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0EAD" w14:textId="127E6084" w:rsidR="00660EE0" w:rsidRPr="002272C7" w:rsidRDefault="00F02AE9" w:rsidP="004170F7">
      <w:pPr>
        <w:ind w:left="266" w:hangingChars="100" w:hanging="266"/>
        <w:jc w:val="left"/>
        <w:rPr>
          <w:rFonts w:ascii="ＭＳ ゴシック" w:hAnsi="ＭＳ ゴシック"/>
          <w:szCs w:val="28"/>
        </w:rPr>
      </w:pPr>
      <w:r w:rsidRPr="002272C7">
        <w:rPr>
          <w:rFonts w:ascii="ＭＳ ゴシック" w:hAnsi="ＭＳ ゴシック" w:hint="eastAsia"/>
          <w:szCs w:val="28"/>
        </w:rPr>
        <w:t xml:space="preserve">　第</w:t>
      </w:r>
      <w:r w:rsidR="00983BB9">
        <w:rPr>
          <w:rFonts w:ascii="ＭＳ ゴシック" w:hAnsi="ＭＳ ゴシック" w:hint="eastAsia"/>
          <w:szCs w:val="28"/>
        </w:rPr>
        <w:t>１３</w:t>
      </w:r>
      <w:r w:rsidR="00994696" w:rsidRPr="002272C7">
        <w:rPr>
          <w:rFonts w:ascii="ＭＳ ゴシック" w:hAnsi="ＭＳ ゴシック" w:hint="eastAsia"/>
          <w:szCs w:val="28"/>
        </w:rPr>
        <w:t>号議案</w:t>
      </w:r>
    </w:p>
    <w:p w14:paraId="6D9CDCFC" w14:textId="71D39A2A" w:rsidR="00660EE0" w:rsidRPr="002272C7" w:rsidRDefault="000D177A" w:rsidP="00A52C58">
      <w:pPr>
        <w:ind w:left="531" w:hangingChars="200" w:hanging="531"/>
        <w:jc w:val="left"/>
        <w:rPr>
          <w:rFonts w:ascii="ＭＳ ゴシック" w:hAnsi="ＭＳ ゴシック"/>
          <w:szCs w:val="28"/>
        </w:rPr>
      </w:pPr>
      <w:r w:rsidRPr="002272C7">
        <w:rPr>
          <w:rFonts w:ascii="ＭＳ ゴシック" w:hAnsi="ＭＳ ゴシック" w:hint="eastAsia"/>
          <w:szCs w:val="28"/>
        </w:rPr>
        <w:t xml:space="preserve">　　</w:t>
      </w:r>
      <w:r w:rsidR="00BA1C16" w:rsidRPr="00BA1C16">
        <w:rPr>
          <w:rFonts w:ascii="ＭＳ ゴシック" w:hAnsi="ＭＳ ゴシック" w:hint="eastAsia"/>
          <w:szCs w:val="28"/>
        </w:rPr>
        <w:t>品川区職員等のハラスメントの防止等に関する条例</w:t>
      </w:r>
    </w:p>
    <w:p w14:paraId="35D69D18" w14:textId="77777777" w:rsidR="00660EE0" w:rsidRPr="002272C7" w:rsidRDefault="00994696" w:rsidP="004170F7">
      <w:pPr>
        <w:ind w:left="266" w:hangingChars="100" w:hanging="266"/>
        <w:jc w:val="left"/>
        <w:rPr>
          <w:rFonts w:ascii="ＭＳ ゴシック" w:hAnsi="ＭＳ ゴシック"/>
          <w:szCs w:val="28"/>
        </w:rPr>
      </w:pPr>
      <w:r w:rsidRPr="002272C7">
        <w:rPr>
          <w:rFonts w:ascii="ＭＳ ゴシック" w:hAnsi="ＭＳ ゴシック" w:hint="eastAsia"/>
          <w:szCs w:val="28"/>
        </w:rPr>
        <w:t xml:space="preserve">　上記の議案を提出する。</w:t>
      </w:r>
    </w:p>
    <w:p w14:paraId="05556AC7" w14:textId="4AF4596D" w:rsidR="00660EE0" w:rsidRDefault="00BF186A" w:rsidP="004170F7">
      <w:pPr>
        <w:ind w:left="266" w:hangingChars="100" w:hanging="266"/>
        <w:jc w:val="left"/>
        <w:rPr>
          <w:rFonts w:ascii="ＭＳ ゴシック" w:hAnsi="ＭＳ ゴシック"/>
          <w:szCs w:val="28"/>
        </w:rPr>
      </w:pPr>
      <w:r w:rsidRPr="002272C7">
        <w:rPr>
          <w:rFonts w:ascii="ＭＳ ゴシック" w:hAnsi="ＭＳ ゴシック" w:hint="eastAsia"/>
          <w:szCs w:val="28"/>
        </w:rPr>
        <w:t xml:space="preserve">　　令和</w:t>
      </w:r>
      <w:r w:rsidR="00983BB9">
        <w:rPr>
          <w:rFonts w:ascii="ＭＳ ゴシック" w:hAnsi="ＭＳ ゴシック" w:hint="eastAsia"/>
          <w:szCs w:val="28"/>
        </w:rPr>
        <w:t>８</w:t>
      </w:r>
      <w:r w:rsidR="00A81BDA" w:rsidRPr="002272C7">
        <w:rPr>
          <w:rFonts w:ascii="ＭＳ ゴシック" w:hAnsi="ＭＳ ゴシック" w:hint="eastAsia"/>
          <w:szCs w:val="28"/>
        </w:rPr>
        <w:t>年</w:t>
      </w:r>
      <w:r w:rsidR="00983BB9">
        <w:rPr>
          <w:rFonts w:ascii="ＭＳ ゴシック" w:hAnsi="ＭＳ ゴシック" w:hint="eastAsia"/>
          <w:szCs w:val="28"/>
        </w:rPr>
        <w:t>２</w:t>
      </w:r>
      <w:r w:rsidR="00A81BDA" w:rsidRPr="002272C7">
        <w:rPr>
          <w:rFonts w:ascii="ＭＳ ゴシック" w:hAnsi="ＭＳ ゴシック" w:hint="eastAsia"/>
          <w:szCs w:val="28"/>
        </w:rPr>
        <w:t>月</w:t>
      </w:r>
      <w:r w:rsidR="00983BB9">
        <w:rPr>
          <w:rFonts w:ascii="ＭＳ ゴシック" w:hAnsi="ＭＳ ゴシック" w:hint="eastAsia"/>
          <w:szCs w:val="28"/>
        </w:rPr>
        <w:t>１８</w:t>
      </w:r>
      <w:r w:rsidR="00994696" w:rsidRPr="002272C7">
        <w:rPr>
          <w:rFonts w:ascii="ＭＳ ゴシック" w:hAnsi="ＭＳ ゴシック" w:hint="eastAsia"/>
          <w:szCs w:val="28"/>
        </w:rPr>
        <w:t>日</w:t>
      </w:r>
    </w:p>
    <w:p w14:paraId="38EE0B97" w14:textId="77777777" w:rsidR="00A81BDA" w:rsidRPr="002272C7" w:rsidRDefault="00652300" w:rsidP="004170F7">
      <w:pPr>
        <w:ind w:left="266" w:hangingChars="100" w:hanging="266"/>
        <w:jc w:val="left"/>
        <w:rPr>
          <w:rFonts w:ascii="ＭＳ ゴシック" w:hAnsi="ＭＳ ゴシック"/>
          <w:szCs w:val="28"/>
        </w:rPr>
      </w:pPr>
      <w:r w:rsidRPr="002272C7">
        <w:rPr>
          <w:rFonts w:ascii="ＭＳ ゴシック" w:hAnsi="ＭＳ ゴシック" w:hint="eastAsia"/>
          <w:szCs w:val="28"/>
        </w:rPr>
        <w:t xml:space="preserve">　　　　　　　　　　　　　　　</w:t>
      </w:r>
      <w:r w:rsidR="00AA6C92">
        <w:rPr>
          <w:rFonts w:ascii="ＭＳ ゴシック" w:hAnsi="ＭＳ ゴシック" w:hint="eastAsia"/>
          <w:szCs w:val="28"/>
        </w:rPr>
        <w:t xml:space="preserve">　　</w:t>
      </w:r>
      <w:r w:rsidR="00A81BDA" w:rsidRPr="002272C7">
        <w:rPr>
          <w:rFonts w:ascii="ＭＳ ゴシック" w:hAnsi="ＭＳ ゴシック" w:hint="eastAsia"/>
          <w:szCs w:val="28"/>
        </w:rPr>
        <w:t>品川区</w:t>
      </w:r>
      <w:r w:rsidR="00966C07">
        <w:rPr>
          <w:rFonts w:ascii="ＭＳ ゴシック" w:hAnsi="ＭＳ ゴシック" w:hint="eastAsia"/>
          <w:szCs w:val="28"/>
        </w:rPr>
        <w:t>長</w:t>
      </w:r>
      <w:r w:rsidR="00912ADA">
        <w:rPr>
          <w:rFonts w:ascii="ＭＳ ゴシック" w:hAnsi="ＭＳ ゴシック" w:hint="eastAsia"/>
          <w:szCs w:val="28"/>
        </w:rPr>
        <w:t xml:space="preserve">　　</w:t>
      </w:r>
      <w:r w:rsidR="00AA6C92">
        <w:rPr>
          <w:rFonts w:ascii="ＭＳ ゴシック" w:hAnsi="ＭＳ ゴシック" w:hint="eastAsia"/>
          <w:szCs w:val="28"/>
        </w:rPr>
        <w:t>森　　澤　　恭　　子</w:t>
      </w:r>
    </w:p>
    <w:p w14:paraId="1F3F7BA5" w14:textId="62B31C86" w:rsidR="00660EE0" w:rsidRDefault="00994696" w:rsidP="00A52C58">
      <w:pPr>
        <w:ind w:left="797" w:hangingChars="300" w:hanging="797"/>
        <w:jc w:val="left"/>
        <w:rPr>
          <w:rFonts w:ascii="ＭＳ ゴシック" w:hAnsi="ＭＳ ゴシック"/>
          <w:szCs w:val="28"/>
        </w:rPr>
      </w:pPr>
      <w:r w:rsidRPr="002272C7">
        <w:rPr>
          <w:rFonts w:ascii="ＭＳ ゴシック" w:hAnsi="ＭＳ ゴシック" w:hint="eastAsia"/>
          <w:szCs w:val="28"/>
        </w:rPr>
        <w:t xml:space="preserve">　　　</w:t>
      </w:r>
      <w:r w:rsidR="00BA1C16" w:rsidRPr="00BA1C16">
        <w:rPr>
          <w:rFonts w:ascii="ＭＳ ゴシック" w:hAnsi="ＭＳ ゴシック" w:hint="eastAsia"/>
          <w:szCs w:val="28"/>
        </w:rPr>
        <w:t>品川区職員等のハラスメントの防止等に関する条例</w:t>
      </w:r>
    </w:p>
    <w:p w14:paraId="2933F78D" w14:textId="3188BFB3" w:rsidR="00BA1C16" w:rsidRPr="00BA1C16" w:rsidRDefault="00BA1C16" w:rsidP="00BA1C16">
      <w:pPr>
        <w:ind w:leftChars="100" w:left="266"/>
        <w:rPr>
          <w:rFonts w:ascii="ＭＳ ゴシック" w:hAnsi="ＭＳ ゴシック"/>
          <w:szCs w:val="28"/>
        </w:rPr>
      </w:pPr>
      <w:r w:rsidRPr="00BA1C16">
        <w:rPr>
          <w:rFonts w:ascii="ＭＳ ゴシック" w:hAnsi="ＭＳ ゴシック" w:hint="eastAsia"/>
          <w:szCs w:val="28"/>
        </w:rPr>
        <w:t>（目的）</w:t>
      </w:r>
    </w:p>
    <w:p w14:paraId="49AC965E" w14:textId="4591DCCC"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第１条　この条例は、いかなる理由であっても職員等に対するハラスメントを決して容認しないとの考えの下、ハラスメントの防止および排除のための措置、ハラスメントを受けた者への配慮ならびにハラスメントに起因する問題への適切な対応を行うことにより、職員等および区長等が</w:t>
      </w:r>
      <w:r w:rsidR="00CF30CE">
        <w:rPr>
          <w:rFonts w:ascii="ＭＳ ゴシック" w:hAnsi="ＭＳ ゴシック" w:hint="eastAsia"/>
          <w:szCs w:val="28"/>
        </w:rPr>
        <w:t>職務</w:t>
      </w:r>
      <w:r w:rsidRPr="00BA1C16">
        <w:rPr>
          <w:rFonts w:ascii="ＭＳ ゴシック" w:hAnsi="ＭＳ ゴシック" w:hint="eastAsia"/>
          <w:szCs w:val="28"/>
        </w:rPr>
        <w:t>、</w:t>
      </w:r>
      <w:r w:rsidR="00CF30CE">
        <w:rPr>
          <w:rFonts w:ascii="ＭＳ ゴシック" w:hAnsi="ＭＳ ゴシック" w:hint="eastAsia"/>
          <w:szCs w:val="28"/>
        </w:rPr>
        <w:t>職層</w:t>
      </w:r>
      <w:r w:rsidRPr="00BA1C16">
        <w:rPr>
          <w:rFonts w:ascii="ＭＳ ゴシック" w:hAnsi="ＭＳ ゴシック" w:hint="eastAsia"/>
          <w:szCs w:val="28"/>
        </w:rPr>
        <w:t>等にかかわらず、互いに人格</w:t>
      </w:r>
      <w:r w:rsidR="0017256C">
        <w:rPr>
          <w:rFonts w:ascii="ＭＳ ゴシック" w:hAnsi="ＭＳ ゴシック" w:hint="eastAsia"/>
          <w:szCs w:val="28"/>
        </w:rPr>
        <w:t>および</w:t>
      </w:r>
      <w:r w:rsidRPr="00BA1C16">
        <w:rPr>
          <w:rFonts w:ascii="ＭＳ ゴシック" w:hAnsi="ＭＳ ゴシック" w:hint="eastAsia"/>
          <w:szCs w:val="28"/>
        </w:rPr>
        <w:t>尊厳を尊重し、職員等がその能力を十分に発揮することができる働きやすい職場環境を実現することを目的とする。</w:t>
      </w:r>
    </w:p>
    <w:p w14:paraId="7D116C30"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（定義）</w:t>
      </w:r>
    </w:p>
    <w:p w14:paraId="207057B0"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第２条　この条例において、次の各号に掲げる用語の意義は、それぞれ当該各号に定めるところによる。</w:t>
      </w:r>
    </w:p>
    <w:p w14:paraId="10E0C44C" w14:textId="77777777" w:rsidR="00BA1C16" w:rsidRPr="00BA1C16" w:rsidRDefault="00BA1C16" w:rsidP="00BA1C16">
      <w:pPr>
        <w:ind w:leftChars="100" w:left="532" w:hangingChars="100" w:hanging="266"/>
        <w:rPr>
          <w:rFonts w:ascii="ＭＳ ゴシック" w:hAnsi="ＭＳ ゴシック"/>
          <w:szCs w:val="28"/>
        </w:rPr>
      </w:pPr>
      <w:r w:rsidRPr="00BA1C16">
        <w:rPr>
          <w:rFonts w:ascii="ＭＳ ゴシック" w:hAnsi="ＭＳ ゴシック" w:hint="eastAsia"/>
          <w:szCs w:val="28"/>
        </w:rPr>
        <w:t>⑴　職員　地方公務員法（昭和２５年法律第２６１号）第３条第２項に規定する一般職に属する職員（品川区立の小学校、中学校および義務教育学校に勤務する者であって、市町村立学校職員給与負担法（昭和２３年法律第１３５号）第１条第１号に規定する職員を除く。）をいう。</w:t>
      </w:r>
    </w:p>
    <w:p w14:paraId="19D7446B" w14:textId="6FB2AA68" w:rsidR="00BA1C16" w:rsidRPr="00BA1C16" w:rsidRDefault="00BA1C16" w:rsidP="0098093B">
      <w:pPr>
        <w:ind w:leftChars="100" w:left="532" w:hangingChars="100" w:hanging="266"/>
        <w:rPr>
          <w:rFonts w:ascii="ＭＳ ゴシック" w:hAnsi="ＭＳ ゴシック"/>
          <w:szCs w:val="28"/>
        </w:rPr>
      </w:pPr>
      <w:r w:rsidRPr="00BA1C16">
        <w:rPr>
          <w:rFonts w:ascii="ＭＳ ゴシック" w:hAnsi="ＭＳ ゴシック" w:hint="eastAsia"/>
          <w:szCs w:val="28"/>
        </w:rPr>
        <w:t>⑵　職員等　職員</w:t>
      </w:r>
      <w:r w:rsidR="00B97532">
        <w:rPr>
          <w:rFonts w:ascii="ＭＳ ゴシック" w:hAnsi="ＭＳ ゴシック" w:hint="eastAsia"/>
          <w:szCs w:val="28"/>
        </w:rPr>
        <w:t>、</w:t>
      </w:r>
      <w:r w:rsidR="00944358">
        <w:rPr>
          <w:rFonts w:ascii="ＭＳ ゴシック" w:hAnsi="ＭＳ ゴシック" w:hint="eastAsia"/>
          <w:szCs w:val="28"/>
        </w:rPr>
        <w:t>職員であった者であって</w:t>
      </w:r>
      <w:r w:rsidRPr="00BA1C16">
        <w:rPr>
          <w:rFonts w:ascii="ＭＳ ゴシック" w:hAnsi="ＭＳ ゴシック" w:hint="eastAsia"/>
          <w:szCs w:val="28"/>
        </w:rPr>
        <w:t>退職</w:t>
      </w:r>
      <w:r w:rsidR="001570E1">
        <w:rPr>
          <w:rFonts w:ascii="ＭＳ ゴシック" w:hAnsi="ＭＳ ゴシック" w:hint="eastAsia"/>
          <w:szCs w:val="28"/>
        </w:rPr>
        <w:t>した</w:t>
      </w:r>
      <w:r w:rsidRPr="00BA1C16">
        <w:rPr>
          <w:rFonts w:ascii="ＭＳ ゴシック" w:hAnsi="ＭＳ ゴシック" w:hint="eastAsia"/>
          <w:szCs w:val="28"/>
        </w:rPr>
        <w:t>日から起算して１年を経過</w:t>
      </w:r>
      <w:r w:rsidR="001570E1">
        <w:rPr>
          <w:rFonts w:ascii="ＭＳ ゴシック" w:hAnsi="ＭＳ ゴシック" w:hint="eastAsia"/>
          <w:szCs w:val="28"/>
        </w:rPr>
        <w:t>する日までの間にある</w:t>
      </w:r>
      <w:r w:rsidR="00944358">
        <w:rPr>
          <w:rFonts w:ascii="ＭＳ ゴシック" w:hAnsi="ＭＳ ゴシック" w:hint="eastAsia"/>
          <w:szCs w:val="28"/>
        </w:rPr>
        <w:t>もの</w:t>
      </w:r>
      <w:r w:rsidRPr="00BA1C16">
        <w:rPr>
          <w:rFonts w:ascii="ＭＳ ゴシック" w:hAnsi="ＭＳ ゴシック" w:hint="eastAsia"/>
          <w:szCs w:val="28"/>
        </w:rPr>
        <w:t>、品川区</w:t>
      </w:r>
      <w:r w:rsidR="00600E64">
        <w:rPr>
          <w:rFonts w:ascii="ＭＳ ゴシック" w:hAnsi="ＭＳ ゴシック" w:hint="eastAsia"/>
          <w:szCs w:val="28"/>
        </w:rPr>
        <w:t>（以下「区」という。）</w:t>
      </w:r>
      <w:r w:rsidRPr="00BA1C16">
        <w:rPr>
          <w:rFonts w:ascii="ＭＳ ゴシック" w:hAnsi="ＭＳ ゴシック" w:hint="eastAsia"/>
          <w:szCs w:val="28"/>
        </w:rPr>
        <w:t>の各機関</w:t>
      </w:r>
      <w:r w:rsidRPr="00BA1C16">
        <w:rPr>
          <w:rFonts w:ascii="ＭＳ ゴシック" w:hAnsi="ＭＳ ゴシック" w:hint="eastAsia"/>
          <w:szCs w:val="28"/>
        </w:rPr>
        <w:lastRenderedPageBreak/>
        <w:t>を役務の提供先とする労働者派遣事業の適正な運営の確保及び派遣労働者の保護等に関する法律（昭和６０年法律第８８号）第２条第２号に規定する派遣労働者ならびに区の業務を受託すること等により職員および区長等と同一の職場で勤務する者をいう。</w:t>
      </w:r>
    </w:p>
    <w:p w14:paraId="7268882C" w14:textId="77777777" w:rsidR="00BA1C16" w:rsidRPr="00BA1C16" w:rsidRDefault="00BA1C16" w:rsidP="0098093B">
      <w:pPr>
        <w:ind w:leftChars="100" w:left="266"/>
        <w:rPr>
          <w:rFonts w:ascii="ＭＳ ゴシック" w:hAnsi="ＭＳ ゴシック"/>
          <w:szCs w:val="28"/>
        </w:rPr>
      </w:pPr>
      <w:r w:rsidRPr="00BA1C16">
        <w:rPr>
          <w:rFonts w:ascii="ＭＳ ゴシック" w:hAnsi="ＭＳ ゴシック" w:hint="eastAsia"/>
          <w:szCs w:val="28"/>
        </w:rPr>
        <w:t>⑶　区長等　区長、副区長および教育長をいう。</w:t>
      </w:r>
    </w:p>
    <w:p w14:paraId="2F3CEEE1" w14:textId="77777777" w:rsidR="00BA1C16" w:rsidRPr="00BA1C16" w:rsidRDefault="00BA1C16" w:rsidP="0098093B">
      <w:pPr>
        <w:ind w:leftChars="100" w:left="266"/>
        <w:rPr>
          <w:rFonts w:ascii="ＭＳ ゴシック" w:hAnsi="ＭＳ ゴシック"/>
          <w:szCs w:val="28"/>
        </w:rPr>
      </w:pPr>
      <w:r w:rsidRPr="00BA1C16">
        <w:rPr>
          <w:rFonts w:ascii="ＭＳ ゴシック" w:hAnsi="ＭＳ ゴシック" w:hint="eastAsia"/>
          <w:szCs w:val="28"/>
        </w:rPr>
        <w:t>⑷　管理監督者　部長、課長およびこれらに相当する職にある職員をいう。</w:t>
      </w:r>
    </w:p>
    <w:p w14:paraId="4FA500FC" w14:textId="77777777" w:rsidR="00BA1C16" w:rsidRPr="00BA1C16" w:rsidRDefault="00BA1C16" w:rsidP="0098093B">
      <w:pPr>
        <w:ind w:leftChars="100" w:left="532" w:hangingChars="100" w:hanging="266"/>
        <w:rPr>
          <w:rFonts w:ascii="ＭＳ ゴシック" w:hAnsi="ＭＳ ゴシック"/>
          <w:szCs w:val="28"/>
        </w:rPr>
      </w:pPr>
      <w:r w:rsidRPr="00BA1C16">
        <w:rPr>
          <w:rFonts w:ascii="ＭＳ ゴシック" w:hAnsi="ＭＳ ゴシック" w:hint="eastAsia"/>
          <w:szCs w:val="28"/>
        </w:rPr>
        <w:t>⑸　ハラスメント　セクシュアル・ハラスメント、パワー・ハラスメント、妊娠、出産、育児または介護に関するハラスメントその他の誹謗、中傷、風評等により人権を侵害し、または不快にさせる行為をいう。</w:t>
      </w:r>
    </w:p>
    <w:p w14:paraId="082395D2" w14:textId="77777777" w:rsidR="00BA1C16" w:rsidRPr="00BA1C16" w:rsidRDefault="00BA1C16" w:rsidP="0098093B">
      <w:pPr>
        <w:ind w:leftChars="100" w:left="532" w:hangingChars="100" w:hanging="266"/>
        <w:rPr>
          <w:rFonts w:ascii="ＭＳ ゴシック" w:hAnsi="ＭＳ ゴシック"/>
          <w:szCs w:val="28"/>
        </w:rPr>
      </w:pPr>
      <w:r w:rsidRPr="00BA1C16">
        <w:rPr>
          <w:rFonts w:ascii="ＭＳ ゴシック" w:hAnsi="ＭＳ ゴシック" w:hint="eastAsia"/>
          <w:szCs w:val="28"/>
        </w:rPr>
        <w:t>⑹　ハラスメントに起因する問題　職員等がハラスメントに起因して、職務に専念することができなくなること等により、その職務の遂行に著しい支障が生ずることをいう。</w:t>
      </w:r>
    </w:p>
    <w:p w14:paraId="58375DB3" w14:textId="77777777" w:rsidR="00BA1C16" w:rsidRPr="00BA1C16" w:rsidRDefault="00BA1C16" w:rsidP="0098093B">
      <w:pPr>
        <w:ind w:leftChars="100" w:left="532" w:hangingChars="100" w:hanging="266"/>
        <w:rPr>
          <w:rFonts w:ascii="ＭＳ ゴシック" w:hAnsi="ＭＳ ゴシック"/>
          <w:szCs w:val="28"/>
        </w:rPr>
      </w:pPr>
      <w:r w:rsidRPr="00BA1C16">
        <w:rPr>
          <w:rFonts w:ascii="ＭＳ ゴシック" w:hAnsi="ＭＳ ゴシック" w:hint="eastAsia"/>
          <w:szCs w:val="28"/>
        </w:rPr>
        <w:t>⑺　職場　職員等がその職務を遂行する場所（出張先その他職員等が通常業務を遂行する場所以外で実質的に職場と同視すべき場所等を含む。）をいう。</w:t>
      </w:r>
    </w:p>
    <w:p w14:paraId="5F126FA5"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（ハラスメントの禁止）</w:t>
      </w:r>
    </w:p>
    <w:p w14:paraId="6152020D"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第３条　区長等および職員等は、ハラスメントが職場の環境を悪化させる「働く権利」への侵害であり、職員等の意欲を低下させ不快にさせる「人としての尊厳」への侵害に当たることを理解し、他者に対しハラスメントを行ってはならない。</w:t>
      </w:r>
    </w:p>
    <w:p w14:paraId="2225A941"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（区長等の責務）</w:t>
      </w:r>
    </w:p>
    <w:p w14:paraId="19DAF81C" w14:textId="5A71DE3D"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第４条　区長は、職員等がその能力を十分に発揮することができる働きやすい</w:t>
      </w:r>
      <w:r w:rsidRPr="00BA1C16">
        <w:rPr>
          <w:rFonts w:ascii="ＭＳ ゴシック" w:hAnsi="ＭＳ ゴシック" w:hint="eastAsia"/>
          <w:szCs w:val="28"/>
        </w:rPr>
        <w:lastRenderedPageBreak/>
        <w:t>職場環境を確保するため、ハラスメントの防止および排除ならびにハラスメントを受けた者への配慮に努めるとともに、ハラスメントに起因する問題が生じた場合は、必要な措置を迅速かつ適切に講じなければならない。</w:t>
      </w:r>
    </w:p>
    <w:p w14:paraId="006D0751" w14:textId="4D54D98E"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２　</w:t>
      </w:r>
      <w:r w:rsidR="003223C1" w:rsidRPr="003223C1">
        <w:rPr>
          <w:rFonts w:ascii="ＭＳ ゴシック" w:hAnsi="ＭＳ ゴシック" w:hint="eastAsia"/>
          <w:szCs w:val="28"/>
        </w:rPr>
        <w:t>区長等は、職員等に対するハラスメントの事実があると疑われたときは、自ら誠実な態度をもって当該ハラスメントの事実関係の確認に係る調査に協力しなければならない。</w:t>
      </w:r>
    </w:p>
    <w:p w14:paraId="71BE6A4A"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（職員および管理監督者の責務）</w:t>
      </w:r>
    </w:p>
    <w:p w14:paraId="31009E1C"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第５条　職員は、次条の基本方針の内容を十分に認識してハラスメントを行わないように留意し、職場においてハラスメントが起こらないよう努めなければならない。</w:t>
      </w:r>
    </w:p>
    <w:p w14:paraId="7FBE5589"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２　職員のうち、係長職その他の職員を監督する立場にある者は、職場におけるハラスメントの防止に努めるとともに、ハラスメントに起因する問題が生じた場合においては、管理監督者とともに必要な措置を迅速かつ適切に講じなければならない。</w:t>
      </w:r>
    </w:p>
    <w:p w14:paraId="43E45FE8"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３　職員は、ハラスメントに関する事実関係の調査等に協力しなければならない。</w:t>
      </w:r>
    </w:p>
    <w:p w14:paraId="2B4019EE" w14:textId="5A076AAC"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４　管理監督者は、職員の育成、指導等が責務であることに留意するとともに、職場におけるハラスメントの防止に努めなければならない。</w:t>
      </w:r>
    </w:p>
    <w:p w14:paraId="552F8059"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５　管理監督者は、ハラスメントに起因する問題が生じた場合においては、助言、指導その他必要な措置を迅速かつ適切に講じなければならない。</w:t>
      </w:r>
    </w:p>
    <w:p w14:paraId="1A5BBBB6"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（基本方針の策定）</w:t>
      </w:r>
    </w:p>
    <w:p w14:paraId="4C3D05BD"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第６条　区長は、ハラスメントをなくすために職員等が認識し、および遵守す</w:t>
      </w:r>
      <w:r w:rsidRPr="00BA1C16">
        <w:rPr>
          <w:rFonts w:ascii="ＭＳ ゴシック" w:hAnsi="ＭＳ ゴシック" w:hint="eastAsia"/>
          <w:szCs w:val="28"/>
        </w:rPr>
        <w:lastRenderedPageBreak/>
        <w:t>べき事項ならびにハラスメントに起因する問題が生じた場合における職員に行うべき対応等について、基本方針を策定し、周知徹底を図るものとする。</w:t>
      </w:r>
    </w:p>
    <w:p w14:paraId="5C120E95"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（研修等の実施）</w:t>
      </w:r>
    </w:p>
    <w:p w14:paraId="3BC64BB0" w14:textId="69432DC9" w:rsid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第７条　区長は、ハラスメントの防止を図るため、区長等および職員に対し必要な研修等を実施しなければならない。</w:t>
      </w:r>
    </w:p>
    <w:p w14:paraId="2DE1D0B2" w14:textId="77777777" w:rsidR="00352CCC" w:rsidRPr="00BA1C16" w:rsidRDefault="00352CCC" w:rsidP="00352CCC">
      <w:pPr>
        <w:ind w:leftChars="100" w:left="266"/>
        <w:rPr>
          <w:rFonts w:ascii="ＭＳ ゴシック" w:hAnsi="ＭＳ ゴシック"/>
          <w:szCs w:val="28"/>
        </w:rPr>
      </w:pPr>
      <w:r w:rsidRPr="00BA1C16">
        <w:rPr>
          <w:rFonts w:ascii="ＭＳ ゴシック" w:hAnsi="ＭＳ ゴシック" w:hint="eastAsia"/>
          <w:szCs w:val="28"/>
        </w:rPr>
        <w:t>（相談窓口）</w:t>
      </w:r>
    </w:p>
    <w:p w14:paraId="4B1006B1" w14:textId="639DF322" w:rsidR="00352CCC" w:rsidRPr="00BA1C16" w:rsidRDefault="00352CCC" w:rsidP="00352CCC">
      <w:pPr>
        <w:ind w:left="266" w:hangingChars="100" w:hanging="266"/>
        <w:rPr>
          <w:rFonts w:ascii="ＭＳ ゴシック" w:hAnsi="ＭＳ ゴシック"/>
          <w:szCs w:val="28"/>
        </w:rPr>
      </w:pPr>
      <w:r w:rsidRPr="00BA1C16">
        <w:rPr>
          <w:rFonts w:ascii="ＭＳ ゴシック" w:hAnsi="ＭＳ ゴシック" w:hint="eastAsia"/>
          <w:szCs w:val="28"/>
        </w:rPr>
        <w:t>第</w:t>
      </w:r>
      <w:r>
        <w:rPr>
          <w:rFonts w:ascii="ＭＳ ゴシック" w:hAnsi="ＭＳ ゴシック" w:hint="eastAsia"/>
          <w:szCs w:val="28"/>
        </w:rPr>
        <w:t>８</w:t>
      </w:r>
      <w:r w:rsidRPr="00BA1C16">
        <w:rPr>
          <w:rFonts w:ascii="ＭＳ ゴシック" w:hAnsi="ＭＳ ゴシック" w:hint="eastAsia"/>
          <w:szCs w:val="28"/>
        </w:rPr>
        <w:t xml:space="preserve">条　</w:t>
      </w:r>
      <w:r w:rsidRPr="007E43F0">
        <w:rPr>
          <w:rFonts w:ascii="ＭＳ ゴシック" w:hAnsi="ＭＳ ゴシック" w:hint="eastAsia"/>
          <w:szCs w:val="28"/>
        </w:rPr>
        <w:t>区長は、第１条の目的を実現するため、</w:t>
      </w:r>
      <w:r w:rsidRPr="00BA1C16">
        <w:rPr>
          <w:rFonts w:ascii="ＭＳ ゴシック" w:hAnsi="ＭＳ ゴシック" w:hint="eastAsia"/>
          <w:szCs w:val="28"/>
        </w:rPr>
        <w:t>ハラスメント</w:t>
      </w:r>
      <w:r>
        <w:rPr>
          <w:rFonts w:ascii="ＭＳ ゴシック" w:hAnsi="ＭＳ ゴシック" w:hint="eastAsia"/>
          <w:szCs w:val="28"/>
        </w:rPr>
        <w:t>に係る</w:t>
      </w:r>
      <w:r w:rsidRPr="00BA1C16">
        <w:rPr>
          <w:rFonts w:ascii="ＭＳ ゴシック" w:hAnsi="ＭＳ ゴシック" w:hint="eastAsia"/>
          <w:szCs w:val="28"/>
        </w:rPr>
        <w:t>苦情および相談（以下「苦情相談」という。）</w:t>
      </w:r>
      <w:r>
        <w:rPr>
          <w:rFonts w:ascii="ＭＳ ゴシック" w:hAnsi="ＭＳ ゴシック" w:hint="eastAsia"/>
          <w:szCs w:val="28"/>
        </w:rPr>
        <w:t>の</w:t>
      </w:r>
      <w:r w:rsidRPr="007E43F0">
        <w:rPr>
          <w:rFonts w:ascii="ＭＳ ゴシック" w:hAnsi="ＭＳ ゴシック" w:hint="eastAsia"/>
          <w:szCs w:val="28"/>
        </w:rPr>
        <w:t>申出を受け、当該申出に係るハラスメントに関する苦情相談を円滑かつ適切に解決するための</w:t>
      </w:r>
      <w:r w:rsidRPr="00BA1C16">
        <w:rPr>
          <w:rFonts w:ascii="ＭＳ ゴシック" w:hAnsi="ＭＳ ゴシック" w:hint="eastAsia"/>
          <w:szCs w:val="28"/>
        </w:rPr>
        <w:t>職員による内部の苦情・相談窓口（以下「内部相談窓口」という。）</w:t>
      </w:r>
      <w:r w:rsidRPr="007E43F0">
        <w:rPr>
          <w:rFonts w:ascii="ＭＳ ゴシック" w:hAnsi="ＭＳ ゴシック" w:hint="eastAsia"/>
          <w:szCs w:val="28"/>
        </w:rPr>
        <w:t>および</w:t>
      </w:r>
      <w:r w:rsidRPr="00BA1C16">
        <w:rPr>
          <w:rFonts w:ascii="ＭＳ ゴシック" w:hAnsi="ＭＳ ゴシック" w:hint="eastAsia"/>
          <w:szCs w:val="28"/>
        </w:rPr>
        <w:t>第三者による外部の苦情・相談窓口（以下「外部相談窓口」という。）</w:t>
      </w:r>
      <w:r w:rsidRPr="007E43F0">
        <w:rPr>
          <w:rFonts w:ascii="ＭＳ ゴシック" w:hAnsi="ＭＳ ゴシック" w:hint="eastAsia"/>
          <w:szCs w:val="28"/>
        </w:rPr>
        <w:t>を置く。</w:t>
      </w:r>
    </w:p>
    <w:p w14:paraId="40DD9FD3" w14:textId="77777777" w:rsidR="00352CCC" w:rsidRPr="00BA1C16" w:rsidRDefault="00352CCC" w:rsidP="00352CCC">
      <w:pPr>
        <w:ind w:left="266" w:hangingChars="100" w:hanging="266"/>
        <w:rPr>
          <w:rFonts w:ascii="ＭＳ ゴシック" w:hAnsi="ＭＳ ゴシック"/>
          <w:szCs w:val="28"/>
        </w:rPr>
      </w:pPr>
      <w:r w:rsidRPr="00BA1C16">
        <w:rPr>
          <w:rFonts w:ascii="ＭＳ ゴシック" w:hAnsi="ＭＳ ゴシック" w:hint="eastAsia"/>
          <w:szCs w:val="28"/>
        </w:rPr>
        <w:t>２　内部相談窓口および外部相談窓口は、</w:t>
      </w:r>
      <w:r>
        <w:rPr>
          <w:rFonts w:ascii="ＭＳ ゴシック" w:hAnsi="ＭＳ ゴシック" w:hint="eastAsia"/>
          <w:szCs w:val="28"/>
        </w:rPr>
        <w:t>ハラスメントに係る</w:t>
      </w:r>
      <w:r w:rsidRPr="00BA1C16">
        <w:rPr>
          <w:rFonts w:ascii="ＭＳ ゴシック" w:hAnsi="ＭＳ ゴシック" w:hint="eastAsia"/>
          <w:szCs w:val="28"/>
        </w:rPr>
        <w:t>苦情相談を申し出た者（以下「申出者」という。）および関係者に対し</w:t>
      </w:r>
      <w:r>
        <w:rPr>
          <w:rFonts w:ascii="ＭＳ ゴシック" w:hAnsi="ＭＳ ゴシック" w:hint="eastAsia"/>
          <w:szCs w:val="28"/>
        </w:rPr>
        <w:t>、</w:t>
      </w:r>
      <w:r w:rsidRPr="00BA1C16">
        <w:rPr>
          <w:rFonts w:ascii="ＭＳ ゴシック" w:hAnsi="ＭＳ ゴシック" w:hint="eastAsia"/>
          <w:szCs w:val="28"/>
        </w:rPr>
        <w:t>助言等を行うものとする。</w:t>
      </w:r>
    </w:p>
    <w:p w14:paraId="11492E3B" w14:textId="0789ECE2" w:rsidR="00352CCC" w:rsidRPr="00BA1C16" w:rsidRDefault="00352CCC" w:rsidP="00352CCC">
      <w:pPr>
        <w:ind w:left="266" w:hangingChars="100" w:hanging="266"/>
        <w:rPr>
          <w:rFonts w:ascii="ＭＳ ゴシック" w:hAnsi="ＭＳ ゴシック"/>
          <w:szCs w:val="28"/>
        </w:rPr>
      </w:pPr>
      <w:r w:rsidRPr="00BA1C16">
        <w:rPr>
          <w:rFonts w:ascii="ＭＳ ゴシック" w:hAnsi="ＭＳ ゴシック" w:hint="eastAsia"/>
          <w:szCs w:val="28"/>
        </w:rPr>
        <w:t>３　内部相談窓口および外部相談窓口は、</w:t>
      </w:r>
      <w:r>
        <w:rPr>
          <w:rFonts w:ascii="ＭＳ ゴシック" w:hAnsi="ＭＳ ゴシック" w:hint="eastAsia"/>
          <w:szCs w:val="28"/>
        </w:rPr>
        <w:t>ハラスメントに係る</w:t>
      </w:r>
      <w:r w:rsidRPr="00BA1C16">
        <w:rPr>
          <w:rFonts w:ascii="ＭＳ ゴシック" w:hAnsi="ＭＳ ゴシック" w:hint="eastAsia"/>
          <w:szCs w:val="28"/>
        </w:rPr>
        <w:t>苦情相談（</w:t>
      </w:r>
      <w:r w:rsidRPr="007E43F0">
        <w:rPr>
          <w:rFonts w:ascii="ＭＳ ゴシック" w:hAnsi="ＭＳ ゴシック" w:hint="eastAsia"/>
          <w:szCs w:val="28"/>
        </w:rPr>
        <w:t>区長等からのハラスメントに係る苦情相談を除く。</w:t>
      </w:r>
      <w:r>
        <w:rPr>
          <w:rFonts w:ascii="ＭＳ ゴシック" w:hAnsi="ＭＳ ゴシック" w:hint="eastAsia"/>
          <w:szCs w:val="28"/>
        </w:rPr>
        <w:t>第１０</w:t>
      </w:r>
      <w:r w:rsidRPr="007E43F0">
        <w:rPr>
          <w:rFonts w:ascii="ＭＳ ゴシック" w:hAnsi="ＭＳ ゴシック" w:hint="eastAsia"/>
          <w:szCs w:val="28"/>
        </w:rPr>
        <w:t>条第１項</w:t>
      </w:r>
      <w:r>
        <w:rPr>
          <w:rFonts w:ascii="ＭＳ ゴシック" w:hAnsi="ＭＳ ゴシック" w:hint="eastAsia"/>
          <w:szCs w:val="28"/>
        </w:rPr>
        <w:t>および第２項ならびに</w:t>
      </w:r>
      <w:r w:rsidRPr="007E43F0">
        <w:rPr>
          <w:rFonts w:ascii="ＭＳ ゴシック" w:hAnsi="ＭＳ ゴシック" w:hint="eastAsia"/>
          <w:szCs w:val="28"/>
        </w:rPr>
        <w:t>第１</w:t>
      </w:r>
      <w:r w:rsidR="00CF30CE">
        <w:rPr>
          <w:rFonts w:ascii="ＭＳ ゴシック" w:hAnsi="ＭＳ ゴシック" w:hint="eastAsia"/>
          <w:szCs w:val="28"/>
        </w:rPr>
        <w:t>１</w:t>
      </w:r>
      <w:r w:rsidRPr="007E43F0">
        <w:rPr>
          <w:rFonts w:ascii="ＭＳ ゴシック" w:hAnsi="ＭＳ ゴシック" w:hint="eastAsia"/>
          <w:szCs w:val="28"/>
        </w:rPr>
        <w:t>条第１項において同じ。）</w:t>
      </w:r>
      <w:r w:rsidRPr="00BA1C16">
        <w:rPr>
          <w:rFonts w:ascii="ＭＳ ゴシック" w:hAnsi="ＭＳ ゴシック" w:hint="eastAsia"/>
          <w:szCs w:val="28"/>
        </w:rPr>
        <w:t>について、前項</w:t>
      </w:r>
      <w:r>
        <w:rPr>
          <w:rFonts w:ascii="ＭＳ ゴシック" w:hAnsi="ＭＳ ゴシック" w:hint="eastAsia"/>
          <w:szCs w:val="28"/>
        </w:rPr>
        <w:t>の</w:t>
      </w:r>
      <w:r w:rsidRPr="00BA1C16">
        <w:rPr>
          <w:rFonts w:ascii="ＭＳ ゴシック" w:hAnsi="ＭＳ ゴシック" w:hint="eastAsia"/>
          <w:szCs w:val="28"/>
        </w:rPr>
        <w:t>助言等による解決を図ることができないと判断したときまたは事実関係の調査が必要と判断したときは、速やかに</w:t>
      </w:r>
      <w:r>
        <w:rPr>
          <w:rFonts w:ascii="ＭＳ ゴシック" w:hAnsi="ＭＳ ゴシック" w:hint="eastAsia"/>
          <w:szCs w:val="28"/>
        </w:rPr>
        <w:t>第１０</w:t>
      </w:r>
      <w:r w:rsidRPr="00BA1C16">
        <w:rPr>
          <w:rFonts w:ascii="ＭＳ ゴシック" w:hAnsi="ＭＳ ゴシック" w:hint="eastAsia"/>
          <w:szCs w:val="28"/>
        </w:rPr>
        <w:t>条第１項の苦情処理調査担当に対し、当該事実関係の調査を依頼しなければならない。</w:t>
      </w:r>
    </w:p>
    <w:p w14:paraId="53B04F5F" w14:textId="3F7F5956" w:rsidR="00352CCC" w:rsidRPr="00BA1C16" w:rsidRDefault="00352CCC" w:rsidP="00352CCC">
      <w:pPr>
        <w:ind w:left="266" w:hangingChars="100" w:hanging="266"/>
        <w:rPr>
          <w:rFonts w:ascii="ＭＳ ゴシック" w:hAnsi="ＭＳ ゴシック"/>
          <w:szCs w:val="28"/>
        </w:rPr>
      </w:pPr>
      <w:r w:rsidRPr="00BA1C16">
        <w:rPr>
          <w:rFonts w:ascii="ＭＳ ゴシック" w:hAnsi="ＭＳ ゴシック" w:hint="eastAsia"/>
          <w:szCs w:val="28"/>
        </w:rPr>
        <w:t xml:space="preserve">４　</w:t>
      </w:r>
      <w:r w:rsidRPr="007E43F0">
        <w:rPr>
          <w:rFonts w:ascii="ＭＳ ゴシック" w:hAnsi="ＭＳ ゴシック" w:hint="eastAsia"/>
          <w:szCs w:val="28"/>
        </w:rPr>
        <w:t>内部相談窓口および外部相談窓口は、区長等からのハラスメントに係る苦情相談について、第２項</w:t>
      </w:r>
      <w:r>
        <w:rPr>
          <w:rFonts w:ascii="ＭＳ ゴシック" w:hAnsi="ＭＳ ゴシック" w:hint="eastAsia"/>
          <w:szCs w:val="28"/>
        </w:rPr>
        <w:t>の</w:t>
      </w:r>
      <w:r w:rsidRPr="007E43F0">
        <w:rPr>
          <w:rFonts w:ascii="ＭＳ ゴシック" w:hAnsi="ＭＳ ゴシック" w:hint="eastAsia"/>
          <w:szCs w:val="28"/>
        </w:rPr>
        <w:t>助言等による解決を図ることができないと判断し</w:t>
      </w:r>
      <w:r w:rsidRPr="007E43F0">
        <w:rPr>
          <w:rFonts w:ascii="ＭＳ ゴシック" w:hAnsi="ＭＳ ゴシック" w:hint="eastAsia"/>
          <w:szCs w:val="28"/>
        </w:rPr>
        <w:lastRenderedPageBreak/>
        <w:t>たときまたは事実関係の調査が必要と判断したときは、速やかに区長に報告しなければならない。</w:t>
      </w:r>
    </w:p>
    <w:p w14:paraId="41526572"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（苦情および相談の申出）</w:t>
      </w:r>
    </w:p>
    <w:p w14:paraId="110A9D56" w14:textId="7FA44FDB"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w:t>
      </w:r>
      <w:r w:rsidR="00352CCC">
        <w:rPr>
          <w:rFonts w:ascii="ＭＳ ゴシック" w:hAnsi="ＭＳ ゴシック" w:hint="eastAsia"/>
          <w:szCs w:val="28"/>
        </w:rPr>
        <w:t>９</w:t>
      </w:r>
      <w:r w:rsidRPr="00BA1C16">
        <w:rPr>
          <w:rFonts w:ascii="ＭＳ ゴシック" w:hAnsi="ＭＳ ゴシック" w:hint="eastAsia"/>
          <w:szCs w:val="28"/>
        </w:rPr>
        <w:t>条　職員等は、職場においてハラスメントを受け、もしくは把握し、またはその発生のおそれがあると認めるときは、内部相談窓口または外部相談窓口に対し、</w:t>
      </w:r>
      <w:r w:rsidR="00BE09B9">
        <w:rPr>
          <w:rFonts w:ascii="ＭＳ ゴシック" w:hAnsi="ＭＳ ゴシック" w:hint="eastAsia"/>
          <w:szCs w:val="28"/>
        </w:rPr>
        <w:t>ハラスメントに係る</w:t>
      </w:r>
      <w:r w:rsidRPr="00BA1C16">
        <w:rPr>
          <w:rFonts w:ascii="ＭＳ ゴシック" w:hAnsi="ＭＳ ゴシック" w:hint="eastAsia"/>
          <w:szCs w:val="28"/>
        </w:rPr>
        <w:t>苦情相談を申し出ることができる。</w:t>
      </w:r>
    </w:p>
    <w:p w14:paraId="5F429454" w14:textId="3E0993F2"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２　</w:t>
      </w:r>
      <w:r w:rsidR="007E43F0" w:rsidRPr="007E43F0">
        <w:rPr>
          <w:rFonts w:ascii="ＭＳ ゴシック" w:hAnsi="ＭＳ ゴシック" w:hint="eastAsia"/>
          <w:szCs w:val="28"/>
        </w:rPr>
        <w:t>ハラスメントを受けた職員等が心身の故障等により入院していることその他特別の事情により</w:t>
      </w:r>
      <w:r w:rsidR="007E43F0">
        <w:rPr>
          <w:rFonts w:ascii="ＭＳ ゴシック" w:hAnsi="ＭＳ ゴシック" w:hint="eastAsia"/>
          <w:szCs w:val="28"/>
        </w:rPr>
        <w:t>ハラスメントに係る</w:t>
      </w:r>
      <w:r w:rsidR="007E43F0" w:rsidRPr="007E43F0">
        <w:rPr>
          <w:rFonts w:ascii="ＭＳ ゴシック" w:hAnsi="ＭＳ ゴシック" w:hint="eastAsia"/>
          <w:szCs w:val="28"/>
        </w:rPr>
        <w:t>苦情相談を申し出ることができない場合は、当該職員等の同僚または上司等で当該ハラスメントの事実関係を把握している者が申し出ることができる。</w:t>
      </w:r>
    </w:p>
    <w:p w14:paraId="216009BD"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（苦情処理調査担当）</w:t>
      </w:r>
    </w:p>
    <w:p w14:paraId="7C62632F" w14:textId="1AB8978F"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第１０条　区長は、</w:t>
      </w:r>
      <w:r w:rsidR="007E43F0">
        <w:rPr>
          <w:rFonts w:ascii="ＭＳ ゴシック" w:hAnsi="ＭＳ ゴシック" w:hint="eastAsia"/>
          <w:szCs w:val="28"/>
        </w:rPr>
        <w:t>ハラスメント</w:t>
      </w:r>
      <w:r w:rsidRPr="00BA1C16">
        <w:rPr>
          <w:rFonts w:ascii="ＭＳ ゴシック" w:hAnsi="ＭＳ ゴシック" w:hint="eastAsia"/>
          <w:szCs w:val="28"/>
        </w:rPr>
        <w:t>に</w:t>
      </w:r>
      <w:r w:rsidR="009D6EA9">
        <w:rPr>
          <w:rFonts w:ascii="ＭＳ ゴシック" w:hAnsi="ＭＳ ゴシック" w:hint="eastAsia"/>
          <w:szCs w:val="28"/>
        </w:rPr>
        <w:t>係る苦情相談に</w:t>
      </w:r>
      <w:r w:rsidRPr="00BA1C16">
        <w:rPr>
          <w:rFonts w:ascii="ＭＳ ゴシック" w:hAnsi="ＭＳ ゴシック" w:hint="eastAsia"/>
          <w:szCs w:val="28"/>
        </w:rPr>
        <w:t>関する事実関係を調査するため、苦情処理調査担当（以下「調査担当」という。）を</w:t>
      </w:r>
      <w:r w:rsidR="009307DD">
        <w:rPr>
          <w:rFonts w:ascii="ＭＳ ゴシック" w:hAnsi="ＭＳ ゴシック" w:hint="eastAsia"/>
          <w:szCs w:val="28"/>
        </w:rPr>
        <w:t>置く</w:t>
      </w:r>
      <w:r w:rsidRPr="00BA1C16">
        <w:rPr>
          <w:rFonts w:ascii="ＭＳ ゴシック" w:hAnsi="ＭＳ ゴシック" w:hint="eastAsia"/>
          <w:szCs w:val="28"/>
        </w:rPr>
        <w:t>。</w:t>
      </w:r>
    </w:p>
    <w:p w14:paraId="7742BC4B" w14:textId="682FFF5D" w:rsidR="007E43F0" w:rsidRPr="007E43F0" w:rsidRDefault="007E43F0" w:rsidP="007E43F0">
      <w:pPr>
        <w:ind w:left="266" w:hangingChars="100" w:hanging="266"/>
        <w:rPr>
          <w:rFonts w:ascii="ＭＳ ゴシック" w:hAnsi="ＭＳ ゴシック"/>
          <w:szCs w:val="28"/>
        </w:rPr>
      </w:pPr>
      <w:r w:rsidRPr="007E43F0">
        <w:rPr>
          <w:rFonts w:ascii="ＭＳ ゴシック" w:hAnsi="ＭＳ ゴシック" w:hint="eastAsia"/>
          <w:szCs w:val="28"/>
        </w:rPr>
        <w:t>２　調査担当は、</w:t>
      </w:r>
      <w:r w:rsidR="00535A91">
        <w:rPr>
          <w:rFonts w:ascii="ＭＳ ゴシック" w:hAnsi="ＭＳ ゴシック" w:hint="eastAsia"/>
          <w:szCs w:val="28"/>
        </w:rPr>
        <w:t>第８</w:t>
      </w:r>
      <w:r w:rsidRPr="007E43F0">
        <w:rPr>
          <w:rFonts w:ascii="ＭＳ ゴシック" w:hAnsi="ＭＳ ゴシック" w:hint="eastAsia"/>
          <w:szCs w:val="28"/>
        </w:rPr>
        <w:t>条第３項の規定による依頼があった場合には、速やかに前項のハラスメントに係る</w:t>
      </w:r>
      <w:r w:rsidR="009D6EA9">
        <w:rPr>
          <w:rFonts w:ascii="ＭＳ ゴシック" w:hAnsi="ＭＳ ゴシック" w:hint="eastAsia"/>
          <w:szCs w:val="28"/>
        </w:rPr>
        <w:t>苦情相談に関する</w:t>
      </w:r>
      <w:r w:rsidRPr="007E43F0">
        <w:rPr>
          <w:rFonts w:ascii="ＭＳ ゴシック" w:hAnsi="ＭＳ ゴシック" w:hint="eastAsia"/>
          <w:szCs w:val="28"/>
        </w:rPr>
        <w:t>事実関係の調査をするものとする。</w:t>
      </w:r>
    </w:p>
    <w:p w14:paraId="563E7285" w14:textId="23FC2EAD" w:rsidR="007E43F0" w:rsidRPr="007E43F0" w:rsidRDefault="007E43F0" w:rsidP="007E43F0">
      <w:pPr>
        <w:ind w:left="266" w:hangingChars="100" w:hanging="266"/>
        <w:rPr>
          <w:rFonts w:ascii="ＭＳ ゴシック" w:hAnsi="ＭＳ ゴシック"/>
          <w:szCs w:val="28"/>
        </w:rPr>
      </w:pPr>
      <w:r w:rsidRPr="007E43F0">
        <w:rPr>
          <w:rFonts w:ascii="ＭＳ ゴシック" w:hAnsi="ＭＳ ゴシック" w:hint="eastAsia"/>
          <w:szCs w:val="28"/>
        </w:rPr>
        <w:t>３　調査担当は、前項の調査に当たり、必要があると認めるときは、ハラスメントの当事者および関係者に対し、事情を聴取し、または書類、物件その他の</w:t>
      </w:r>
      <w:r w:rsidR="00554547">
        <w:rPr>
          <w:rFonts w:ascii="ＭＳ ゴシック" w:hAnsi="ＭＳ ゴシック" w:hint="eastAsia"/>
          <w:szCs w:val="28"/>
        </w:rPr>
        <w:t>資料</w:t>
      </w:r>
      <w:r w:rsidRPr="007E43F0">
        <w:rPr>
          <w:rFonts w:ascii="ＭＳ ゴシック" w:hAnsi="ＭＳ ゴシック" w:hint="eastAsia"/>
          <w:szCs w:val="28"/>
        </w:rPr>
        <w:t>の提出等を求めることができる。</w:t>
      </w:r>
    </w:p>
    <w:p w14:paraId="43587C3E" w14:textId="34BC3A19" w:rsidR="00BA1C16" w:rsidRPr="00BA1C16" w:rsidRDefault="007E43F0" w:rsidP="007E43F0">
      <w:pPr>
        <w:ind w:left="266" w:hangingChars="100" w:hanging="266"/>
        <w:rPr>
          <w:rFonts w:ascii="ＭＳ ゴシック" w:hAnsi="ＭＳ ゴシック"/>
          <w:szCs w:val="28"/>
        </w:rPr>
      </w:pPr>
      <w:r w:rsidRPr="007E43F0">
        <w:rPr>
          <w:rFonts w:ascii="ＭＳ ゴシック" w:hAnsi="ＭＳ ゴシック" w:hint="eastAsia"/>
          <w:szCs w:val="28"/>
        </w:rPr>
        <w:t>４　調査担当は、第２項の調査の結果を次条第１項の苦情処理委員会に報告しなければならない。</w:t>
      </w:r>
    </w:p>
    <w:p w14:paraId="34A3329C"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（苦情処理委員会）</w:t>
      </w:r>
    </w:p>
    <w:p w14:paraId="6271F679" w14:textId="2CAE2253" w:rsidR="007446D1" w:rsidRPr="007446D1" w:rsidRDefault="00BA1C16" w:rsidP="007446D1">
      <w:pPr>
        <w:ind w:left="266" w:hangingChars="100" w:hanging="266"/>
        <w:rPr>
          <w:rFonts w:ascii="ＭＳ ゴシック" w:hAnsi="ＭＳ ゴシック"/>
          <w:szCs w:val="28"/>
        </w:rPr>
      </w:pPr>
      <w:r w:rsidRPr="00BA1C16">
        <w:rPr>
          <w:rFonts w:ascii="ＭＳ ゴシック" w:hAnsi="ＭＳ ゴシック" w:hint="eastAsia"/>
          <w:szCs w:val="28"/>
        </w:rPr>
        <w:lastRenderedPageBreak/>
        <w:t xml:space="preserve">第１１条　</w:t>
      </w:r>
      <w:r w:rsidR="007446D1" w:rsidRPr="007446D1">
        <w:rPr>
          <w:rFonts w:ascii="ＭＳ ゴシック" w:hAnsi="ＭＳ ゴシック" w:hint="eastAsia"/>
          <w:szCs w:val="28"/>
        </w:rPr>
        <w:t>区長は、ハラスメントに係る苦情相談</w:t>
      </w:r>
      <w:r w:rsidR="00554547">
        <w:rPr>
          <w:rFonts w:ascii="ＭＳ ゴシック" w:hAnsi="ＭＳ ゴシック" w:hint="eastAsia"/>
          <w:szCs w:val="28"/>
        </w:rPr>
        <w:t>の適切な処理および解決について</w:t>
      </w:r>
      <w:r w:rsidR="007446D1" w:rsidRPr="007446D1">
        <w:rPr>
          <w:rFonts w:ascii="ＭＳ ゴシック" w:hAnsi="ＭＳ ゴシック" w:hint="eastAsia"/>
          <w:szCs w:val="28"/>
        </w:rPr>
        <w:t>審議し、公正に処理するため、苦情処理委員会（以下「処理委員会」という。）を</w:t>
      </w:r>
      <w:r w:rsidR="00554547">
        <w:rPr>
          <w:rFonts w:ascii="ＭＳ ゴシック" w:hAnsi="ＭＳ ゴシック" w:hint="eastAsia"/>
          <w:szCs w:val="28"/>
        </w:rPr>
        <w:t>置く</w:t>
      </w:r>
      <w:r w:rsidR="007446D1" w:rsidRPr="007446D1">
        <w:rPr>
          <w:rFonts w:ascii="ＭＳ ゴシック" w:hAnsi="ＭＳ ゴシック" w:hint="eastAsia"/>
          <w:szCs w:val="28"/>
        </w:rPr>
        <w:t>。</w:t>
      </w:r>
    </w:p>
    <w:p w14:paraId="490971D9" w14:textId="77777777" w:rsidR="007446D1" w:rsidRDefault="007446D1" w:rsidP="007446D1">
      <w:pPr>
        <w:ind w:left="266" w:hangingChars="100" w:hanging="266"/>
        <w:rPr>
          <w:rFonts w:ascii="ＭＳ ゴシック" w:hAnsi="ＭＳ ゴシック"/>
          <w:szCs w:val="28"/>
        </w:rPr>
      </w:pPr>
      <w:r w:rsidRPr="007446D1">
        <w:rPr>
          <w:rFonts w:ascii="ＭＳ ゴシック" w:hAnsi="ＭＳ ゴシック" w:hint="eastAsia"/>
          <w:szCs w:val="28"/>
        </w:rPr>
        <w:t>２　処理委員会は、前条第４項の規定による報告を受け、ハラスメントの事実の認定を行い、問題解決のための必要な措置について審議する。</w:t>
      </w:r>
    </w:p>
    <w:p w14:paraId="35E89A80" w14:textId="0FA59AFD" w:rsidR="00554547" w:rsidRPr="007446D1" w:rsidRDefault="00554547" w:rsidP="007446D1">
      <w:pPr>
        <w:ind w:left="266" w:hangingChars="100" w:hanging="266"/>
        <w:rPr>
          <w:rFonts w:ascii="ＭＳ ゴシック" w:hAnsi="ＭＳ ゴシック"/>
          <w:szCs w:val="28"/>
        </w:rPr>
      </w:pPr>
      <w:r>
        <w:rPr>
          <w:rFonts w:ascii="ＭＳ ゴシック" w:hAnsi="ＭＳ ゴシック" w:hint="eastAsia"/>
          <w:szCs w:val="28"/>
        </w:rPr>
        <w:t>３　処理委員会は、職員</w:t>
      </w:r>
      <w:r w:rsidR="006C37D7">
        <w:rPr>
          <w:rFonts w:ascii="ＭＳ ゴシック" w:hAnsi="ＭＳ ゴシック" w:hint="eastAsia"/>
          <w:szCs w:val="28"/>
        </w:rPr>
        <w:t>５名以内をもって組織する。</w:t>
      </w:r>
    </w:p>
    <w:p w14:paraId="76BE3B92" w14:textId="45A8293E" w:rsidR="00BA1C16" w:rsidRPr="00BA1C16" w:rsidRDefault="006C37D7" w:rsidP="007446D1">
      <w:pPr>
        <w:ind w:left="266" w:hangingChars="100" w:hanging="266"/>
        <w:rPr>
          <w:rFonts w:ascii="ＭＳ ゴシック" w:hAnsi="ＭＳ ゴシック"/>
          <w:szCs w:val="28"/>
        </w:rPr>
      </w:pPr>
      <w:r>
        <w:rPr>
          <w:rFonts w:ascii="ＭＳ ゴシック" w:hAnsi="ＭＳ ゴシック" w:hint="eastAsia"/>
          <w:szCs w:val="28"/>
        </w:rPr>
        <w:t>４</w:t>
      </w:r>
      <w:r w:rsidR="007446D1" w:rsidRPr="007446D1">
        <w:rPr>
          <w:rFonts w:ascii="ＭＳ ゴシック" w:hAnsi="ＭＳ ゴシック" w:hint="eastAsia"/>
          <w:szCs w:val="28"/>
        </w:rPr>
        <w:t xml:space="preserve">　処理委員会は、</w:t>
      </w:r>
      <w:r>
        <w:rPr>
          <w:rFonts w:ascii="ＭＳ ゴシック" w:hAnsi="ＭＳ ゴシック" w:hint="eastAsia"/>
          <w:szCs w:val="28"/>
        </w:rPr>
        <w:t>第２</w:t>
      </w:r>
      <w:r w:rsidR="007446D1" w:rsidRPr="007446D1">
        <w:rPr>
          <w:rFonts w:ascii="ＭＳ ゴシック" w:hAnsi="ＭＳ ゴシック" w:hint="eastAsia"/>
          <w:szCs w:val="28"/>
        </w:rPr>
        <w:t>項の規定による審議に基づき、当該審議結果を申出者に報告するとともに、関係者に対し助言、指導等を行い、当該審議結果を区長に報告する。</w:t>
      </w:r>
    </w:p>
    <w:p w14:paraId="7B0052A3"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（品川区ハラスメント問題調査委員会）</w:t>
      </w:r>
    </w:p>
    <w:p w14:paraId="2B72BE82" w14:textId="51FE6A08" w:rsidR="007446D1" w:rsidRPr="007446D1" w:rsidRDefault="00BA1C16" w:rsidP="007446D1">
      <w:pPr>
        <w:ind w:left="266" w:hangingChars="100" w:hanging="266"/>
        <w:rPr>
          <w:rFonts w:ascii="ＭＳ ゴシック" w:hAnsi="ＭＳ ゴシック"/>
          <w:szCs w:val="28"/>
        </w:rPr>
      </w:pPr>
      <w:r w:rsidRPr="00BA1C16">
        <w:rPr>
          <w:rFonts w:ascii="ＭＳ ゴシック" w:hAnsi="ＭＳ ゴシック" w:hint="eastAsia"/>
          <w:szCs w:val="28"/>
        </w:rPr>
        <w:t xml:space="preserve">第１２条　</w:t>
      </w:r>
      <w:r w:rsidR="007446D1" w:rsidRPr="007446D1">
        <w:rPr>
          <w:rFonts w:ascii="ＭＳ ゴシック" w:hAnsi="ＭＳ ゴシック" w:hint="eastAsia"/>
          <w:szCs w:val="28"/>
        </w:rPr>
        <w:t>区長は、区長等からのハラスメントに係る苦情相談その他区長が必要と認める</w:t>
      </w:r>
      <w:r w:rsidR="00CD4DE3">
        <w:rPr>
          <w:rFonts w:ascii="ＭＳ ゴシック" w:hAnsi="ＭＳ ゴシック" w:hint="eastAsia"/>
          <w:szCs w:val="28"/>
        </w:rPr>
        <w:t>ハラスメントに係る</w:t>
      </w:r>
      <w:r w:rsidR="007446D1" w:rsidRPr="007446D1">
        <w:rPr>
          <w:rFonts w:ascii="ＭＳ ゴシック" w:hAnsi="ＭＳ ゴシック" w:hint="eastAsia"/>
          <w:szCs w:val="28"/>
        </w:rPr>
        <w:t>苦情相談に関する事実関係を調査審議し、当該苦情相談の適切な処理および解決を図るため、区長の附属機関として、品川区ハラスメント問題調査委員会（以下「調査委員会」という。）を置く。</w:t>
      </w:r>
    </w:p>
    <w:p w14:paraId="01637001" w14:textId="1E5965A2" w:rsidR="00BA1C16" w:rsidRPr="00BA1C16" w:rsidRDefault="007446D1" w:rsidP="007446D1">
      <w:pPr>
        <w:ind w:left="266" w:hangingChars="100" w:hanging="266"/>
        <w:rPr>
          <w:rFonts w:ascii="ＭＳ ゴシック" w:hAnsi="ＭＳ ゴシック"/>
          <w:szCs w:val="28"/>
        </w:rPr>
      </w:pPr>
      <w:r w:rsidRPr="007446D1">
        <w:rPr>
          <w:rFonts w:ascii="ＭＳ ゴシック" w:hAnsi="ＭＳ ゴシック" w:hint="eastAsia"/>
          <w:szCs w:val="28"/>
        </w:rPr>
        <w:t>２　調査委員会は、区長の諮問に応じ、前項の</w:t>
      </w:r>
      <w:r w:rsidR="00FC6B1F">
        <w:rPr>
          <w:rFonts w:ascii="ＭＳ ゴシック" w:hAnsi="ＭＳ ゴシック" w:hint="eastAsia"/>
          <w:szCs w:val="28"/>
        </w:rPr>
        <w:t>ハラスメントに係る</w:t>
      </w:r>
      <w:r w:rsidRPr="007446D1">
        <w:rPr>
          <w:rFonts w:ascii="ＭＳ ゴシック" w:hAnsi="ＭＳ ゴシック" w:hint="eastAsia"/>
          <w:szCs w:val="28"/>
        </w:rPr>
        <w:t>苦情相談に</w:t>
      </w:r>
      <w:r w:rsidR="00FC6B1F">
        <w:rPr>
          <w:rFonts w:ascii="ＭＳ ゴシック" w:hAnsi="ＭＳ ゴシック" w:hint="eastAsia"/>
          <w:szCs w:val="28"/>
        </w:rPr>
        <w:t>関する</w:t>
      </w:r>
      <w:r w:rsidRPr="007446D1">
        <w:rPr>
          <w:rFonts w:ascii="ＭＳ ゴシック" w:hAnsi="ＭＳ ゴシック" w:hint="eastAsia"/>
          <w:szCs w:val="28"/>
        </w:rPr>
        <w:t>事実関係の調査およびハラスメントの事実の認定を行い、問題解決のための必要な措置について審議し、答申する。</w:t>
      </w:r>
    </w:p>
    <w:p w14:paraId="5ECC8D0F"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３　調査委員会は、ハラスメントに関し識見を有する者のうちから、区長が委嘱する委員３人以内をもって組織する。</w:t>
      </w:r>
    </w:p>
    <w:p w14:paraId="684C6937"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４　委員は、公平かつ公正にその職務を遂行しなければならない。</w:t>
      </w:r>
    </w:p>
    <w:p w14:paraId="3B9A29BB" w14:textId="5515CC35" w:rsidR="00BA1C16" w:rsidRPr="00BA1C16" w:rsidRDefault="008C58F4" w:rsidP="00BA1C16">
      <w:pPr>
        <w:ind w:left="266" w:hangingChars="100" w:hanging="266"/>
        <w:rPr>
          <w:rFonts w:ascii="ＭＳ ゴシック" w:hAnsi="ＭＳ ゴシック"/>
          <w:szCs w:val="28"/>
        </w:rPr>
      </w:pPr>
      <w:r>
        <w:rPr>
          <w:rFonts w:ascii="ＭＳ ゴシック" w:hAnsi="ＭＳ ゴシック" w:hint="eastAsia"/>
          <w:szCs w:val="28"/>
        </w:rPr>
        <w:t>５</w:t>
      </w:r>
      <w:r w:rsidR="00BA1C16" w:rsidRPr="00BA1C16">
        <w:rPr>
          <w:rFonts w:ascii="ＭＳ ゴシック" w:hAnsi="ＭＳ ゴシック" w:hint="eastAsia"/>
          <w:szCs w:val="28"/>
        </w:rPr>
        <w:t xml:space="preserve">　委員の任期は２年とし、委員が欠けた場合における後任の委員の任期は、前任者の残任期間とする。ただし、再任を妨げない。</w:t>
      </w:r>
    </w:p>
    <w:p w14:paraId="243FCE5E" w14:textId="7E33861E" w:rsidR="00BA1C16" w:rsidRPr="00BA1C16" w:rsidRDefault="008C58F4" w:rsidP="00BA1C16">
      <w:pPr>
        <w:ind w:left="266" w:hangingChars="100" w:hanging="266"/>
        <w:rPr>
          <w:rFonts w:ascii="ＭＳ ゴシック" w:hAnsi="ＭＳ ゴシック"/>
          <w:szCs w:val="28"/>
        </w:rPr>
      </w:pPr>
      <w:r>
        <w:rPr>
          <w:rFonts w:ascii="ＭＳ ゴシック" w:hAnsi="ＭＳ ゴシック" w:hint="eastAsia"/>
          <w:szCs w:val="28"/>
        </w:rPr>
        <w:lastRenderedPageBreak/>
        <w:t>６</w:t>
      </w:r>
      <w:r w:rsidR="00BA1C16" w:rsidRPr="00BA1C16">
        <w:rPr>
          <w:rFonts w:ascii="ＭＳ ゴシック" w:hAnsi="ＭＳ ゴシック" w:hint="eastAsia"/>
          <w:szCs w:val="28"/>
        </w:rPr>
        <w:t xml:space="preserve">　調査委員会は、</w:t>
      </w:r>
      <w:r w:rsidR="00251626" w:rsidRPr="00251626">
        <w:rPr>
          <w:rFonts w:ascii="ＭＳ ゴシック" w:hAnsi="ＭＳ ゴシック" w:hint="eastAsia"/>
          <w:szCs w:val="28"/>
        </w:rPr>
        <w:t>第１項の</w:t>
      </w:r>
      <w:r w:rsidR="00FC6B1F">
        <w:rPr>
          <w:rFonts w:ascii="ＭＳ ゴシック" w:hAnsi="ＭＳ ゴシック" w:hint="eastAsia"/>
          <w:szCs w:val="28"/>
        </w:rPr>
        <w:t>ハラスメントに係る</w:t>
      </w:r>
      <w:r w:rsidR="00251626" w:rsidRPr="00251626">
        <w:rPr>
          <w:rFonts w:ascii="ＭＳ ゴシック" w:hAnsi="ＭＳ ゴシック" w:hint="eastAsia"/>
          <w:szCs w:val="28"/>
        </w:rPr>
        <w:t>苦情相談に</w:t>
      </w:r>
      <w:r w:rsidR="00FC6B1F">
        <w:rPr>
          <w:rFonts w:ascii="ＭＳ ゴシック" w:hAnsi="ＭＳ ゴシック" w:hint="eastAsia"/>
          <w:szCs w:val="28"/>
        </w:rPr>
        <w:t>関する</w:t>
      </w:r>
      <w:r w:rsidR="00BA1C16" w:rsidRPr="00BA1C16">
        <w:rPr>
          <w:rFonts w:ascii="ＭＳ ゴシック" w:hAnsi="ＭＳ ゴシック" w:hint="eastAsia"/>
          <w:szCs w:val="28"/>
        </w:rPr>
        <w:t>事実確認の調査に当たり、必要があると認めるときは、</w:t>
      </w:r>
      <w:r w:rsidR="003C0329" w:rsidRPr="00BA1C16">
        <w:rPr>
          <w:rFonts w:ascii="ＭＳ ゴシック" w:hAnsi="ＭＳ ゴシック" w:hint="eastAsia"/>
          <w:szCs w:val="28"/>
        </w:rPr>
        <w:t>ハラスメントの当事者および関係者に対し</w:t>
      </w:r>
      <w:r w:rsidR="003C0329">
        <w:rPr>
          <w:rFonts w:ascii="ＭＳ ゴシック" w:hAnsi="ＭＳ ゴシック" w:hint="eastAsia"/>
          <w:szCs w:val="28"/>
        </w:rPr>
        <w:t>、</w:t>
      </w:r>
      <w:r w:rsidR="00BA1C16" w:rsidRPr="00BA1C16">
        <w:rPr>
          <w:rFonts w:ascii="ＭＳ ゴシック" w:hAnsi="ＭＳ ゴシック" w:hint="eastAsia"/>
          <w:szCs w:val="28"/>
        </w:rPr>
        <w:t>事情を聴取し、または書類、物件その他の</w:t>
      </w:r>
      <w:r w:rsidR="003E5FB3">
        <w:rPr>
          <w:rFonts w:ascii="ＭＳ ゴシック" w:hAnsi="ＭＳ ゴシック" w:hint="eastAsia"/>
          <w:szCs w:val="28"/>
        </w:rPr>
        <w:t>資料</w:t>
      </w:r>
      <w:r w:rsidR="00BA1C16" w:rsidRPr="00BA1C16">
        <w:rPr>
          <w:rFonts w:ascii="ＭＳ ゴシック" w:hAnsi="ＭＳ ゴシック" w:hint="eastAsia"/>
          <w:szCs w:val="28"/>
        </w:rPr>
        <w:t>の提出等を求めることができる。</w:t>
      </w:r>
    </w:p>
    <w:p w14:paraId="3EDCA10C" w14:textId="772D5CD7" w:rsidR="00BA1C16" w:rsidRPr="00BA1C16" w:rsidRDefault="008C58F4" w:rsidP="00BA1C16">
      <w:pPr>
        <w:ind w:left="266" w:hangingChars="100" w:hanging="266"/>
        <w:rPr>
          <w:rFonts w:ascii="ＭＳ ゴシック" w:hAnsi="ＭＳ ゴシック"/>
          <w:szCs w:val="28"/>
        </w:rPr>
      </w:pPr>
      <w:r>
        <w:rPr>
          <w:rFonts w:ascii="ＭＳ ゴシック" w:hAnsi="ＭＳ ゴシック" w:hint="eastAsia"/>
          <w:szCs w:val="28"/>
        </w:rPr>
        <w:t>７</w:t>
      </w:r>
      <w:r w:rsidR="00BA1C16" w:rsidRPr="00BA1C16">
        <w:rPr>
          <w:rFonts w:ascii="ＭＳ ゴシック" w:hAnsi="ＭＳ ゴシック" w:hint="eastAsia"/>
          <w:szCs w:val="28"/>
        </w:rPr>
        <w:t xml:space="preserve">　前各項に定めるもののほか、調査委員会の組織および運営に関し必要な事項は、規則で定める。</w:t>
      </w:r>
    </w:p>
    <w:p w14:paraId="311B2C57"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（プライバシーの保護および秘密保持）</w:t>
      </w:r>
    </w:p>
    <w:p w14:paraId="7A80DD6B" w14:textId="30031285"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第１３条　</w:t>
      </w:r>
      <w:r w:rsidR="00346B30">
        <w:rPr>
          <w:rFonts w:ascii="ＭＳ ゴシック" w:hAnsi="ＭＳ ゴシック" w:hint="eastAsia"/>
          <w:szCs w:val="28"/>
        </w:rPr>
        <w:t>内部</w:t>
      </w:r>
      <w:r w:rsidRPr="00BA1C16">
        <w:rPr>
          <w:rFonts w:ascii="ＭＳ ゴシック" w:hAnsi="ＭＳ ゴシック" w:hint="eastAsia"/>
          <w:szCs w:val="28"/>
        </w:rPr>
        <w:t>相談窓口</w:t>
      </w:r>
      <w:r w:rsidR="00346B30">
        <w:rPr>
          <w:rFonts w:ascii="ＭＳ ゴシック" w:hAnsi="ＭＳ ゴシック" w:hint="eastAsia"/>
          <w:szCs w:val="28"/>
        </w:rPr>
        <w:t>、外部相談窓口</w:t>
      </w:r>
      <w:r w:rsidRPr="00BA1C16">
        <w:rPr>
          <w:rFonts w:ascii="ＭＳ ゴシック" w:hAnsi="ＭＳ ゴシック" w:hint="eastAsia"/>
          <w:szCs w:val="28"/>
        </w:rPr>
        <w:t>、調査担当、処理委員会、調査委員会その他</w:t>
      </w:r>
      <w:r w:rsidR="00223802">
        <w:rPr>
          <w:rFonts w:ascii="ＭＳ ゴシック" w:hAnsi="ＭＳ ゴシック" w:hint="eastAsia"/>
          <w:szCs w:val="28"/>
        </w:rPr>
        <w:t>ハラスメントに係る苦情相談の</w:t>
      </w:r>
      <w:r w:rsidRPr="00BA1C16">
        <w:rPr>
          <w:rFonts w:ascii="ＭＳ ゴシック" w:hAnsi="ＭＳ ゴシック" w:hint="eastAsia"/>
          <w:szCs w:val="28"/>
        </w:rPr>
        <w:t>申出に関する業務に携わる者は、ハラスメントの当事者および関係者のプライバシーに十分配慮し、職務上知り得た秘密を漏らしてはならない。その職を退いた後も同様とする。</w:t>
      </w:r>
    </w:p>
    <w:p w14:paraId="3CBB4D94"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２　ハラスメントに関する事実関係の調査等に協力した職員等は、当該協力により知り得た秘密を漏らしてはならない。その職を退いた後も同様とする。</w:t>
      </w:r>
    </w:p>
    <w:p w14:paraId="789BFC68"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（ハラスメントの事実が認定された場合の措置）</w:t>
      </w:r>
    </w:p>
    <w:p w14:paraId="132F133A"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第１４条　区長は、第１１条第２項の規定による審議の結果または第１２条第２項の規定による答申を受け、次の各号に掲げる者によるハラスメントの事実があると認めるときは、それぞれ当該各号に定める措置を講じなければならない。</w:t>
      </w:r>
    </w:p>
    <w:p w14:paraId="143E60F5" w14:textId="1388BB44" w:rsidR="0098093B" w:rsidRDefault="00BA1C16" w:rsidP="0098093B">
      <w:pPr>
        <w:ind w:firstLineChars="100" w:firstLine="266"/>
        <w:rPr>
          <w:rFonts w:ascii="ＭＳ ゴシック" w:hAnsi="ＭＳ ゴシック"/>
          <w:szCs w:val="28"/>
        </w:rPr>
      </w:pPr>
      <w:r w:rsidRPr="00BA1C16">
        <w:rPr>
          <w:rFonts w:ascii="ＭＳ ゴシック" w:hAnsi="ＭＳ ゴシック" w:hint="eastAsia"/>
          <w:szCs w:val="28"/>
        </w:rPr>
        <w:t>⑴　区長等　当該事実があった旨の公表</w:t>
      </w:r>
    </w:p>
    <w:p w14:paraId="1CC78B04" w14:textId="10D34658" w:rsidR="00BA1C16" w:rsidRPr="00BA1C16" w:rsidRDefault="00BA1C16" w:rsidP="0098093B">
      <w:pPr>
        <w:ind w:firstLineChars="100" w:firstLine="266"/>
        <w:rPr>
          <w:rFonts w:ascii="ＭＳ ゴシック" w:hAnsi="ＭＳ ゴシック"/>
          <w:szCs w:val="28"/>
        </w:rPr>
      </w:pPr>
      <w:r w:rsidRPr="00BA1C16">
        <w:rPr>
          <w:rFonts w:ascii="ＭＳ ゴシック" w:hAnsi="ＭＳ ゴシック" w:hint="eastAsia"/>
          <w:szCs w:val="28"/>
        </w:rPr>
        <w:t>⑵　職員　当該職員に対する懲戒処分等</w:t>
      </w:r>
    </w:p>
    <w:p w14:paraId="2E2CE15C"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（不利益取扱いの禁止）</w:t>
      </w:r>
    </w:p>
    <w:p w14:paraId="0ACE5626" w14:textId="3842CE5B"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第１５条　</w:t>
      </w:r>
      <w:r w:rsidR="00B813D1" w:rsidRPr="00B813D1">
        <w:rPr>
          <w:rFonts w:ascii="ＭＳ ゴシック" w:hAnsi="ＭＳ ゴシック" w:hint="eastAsia"/>
          <w:szCs w:val="28"/>
        </w:rPr>
        <w:t>区長等および職員等は、ハラスメントに係る苦情相談を申し出たこ</w:t>
      </w:r>
      <w:r w:rsidR="00B813D1" w:rsidRPr="00B813D1">
        <w:rPr>
          <w:rFonts w:ascii="ＭＳ ゴシック" w:hAnsi="ＭＳ ゴシック" w:hint="eastAsia"/>
          <w:szCs w:val="28"/>
        </w:rPr>
        <w:lastRenderedPageBreak/>
        <w:t>とおよび当該</w:t>
      </w:r>
      <w:r w:rsidR="00531B7A">
        <w:rPr>
          <w:rFonts w:ascii="ＭＳ ゴシック" w:hAnsi="ＭＳ ゴシック" w:hint="eastAsia"/>
          <w:szCs w:val="28"/>
        </w:rPr>
        <w:t>ハラスメントに係る</w:t>
      </w:r>
      <w:r w:rsidR="00B813D1" w:rsidRPr="00B813D1">
        <w:rPr>
          <w:rFonts w:ascii="ＭＳ ゴシック" w:hAnsi="ＭＳ ゴシック" w:hint="eastAsia"/>
          <w:szCs w:val="28"/>
        </w:rPr>
        <w:t>苦情相談に</w:t>
      </w:r>
      <w:r w:rsidR="00531B7A">
        <w:rPr>
          <w:rFonts w:ascii="ＭＳ ゴシック" w:hAnsi="ＭＳ ゴシック" w:hint="eastAsia"/>
          <w:szCs w:val="28"/>
        </w:rPr>
        <w:t>関する</w:t>
      </w:r>
      <w:r w:rsidR="00B813D1" w:rsidRPr="00B813D1">
        <w:rPr>
          <w:rFonts w:ascii="ＭＳ ゴシック" w:hAnsi="ＭＳ ゴシック" w:hint="eastAsia"/>
          <w:szCs w:val="28"/>
        </w:rPr>
        <w:t>事実関係の調査等に協力したことを理由として、その者に対し不利益な取扱いをしてはならない。</w:t>
      </w:r>
    </w:p>
    <w:p w14:paraId="28CBAD79"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（職務の代理）</w:t>
      </w:r>
    </w:p>
    <w:p w14:paraId="76E749D4" w14:textId="1A3EDA87" w:rsidR="002A2F80" w:rsidRDefault="00BA1C16" w:rsidP="00C7442D">
      <w:pPr>
        <w:ind w:left="266" w:hangingChars="100" w:hanging="266"/>
        <w:rPr>
          <w:rFonts w:ascii="ＭＳ ゴシック" w:hAnsi="ＭＳ ゴシック"/>
          <w:szCs w:val="28"/>
        </w:rPr>
      </w:pPr>
      <w:r w:rsidRPr="00BA1C16">
        <w:rPr>
          <w:rFonts w:ascii="ＭＳ ゴシック" w:hAnsi="ＭＳ ゴシック" w:hint="eastAsia"/>
          <w:szCs w:val="28"/>
        </w:rPr>
        <w:t xml:space="preserve">第１６条　</w:t>
      </w:r>
      <w:r w:rsidR="00C7442D" w:rsidRPr="00C7442D">
        <w:rPr>
          <w:rFonts w:ascii="ＭＳ ゴシック" w:hAnsi="ＭＳ ゴシック" w:hint="eastAsia"/>
          <w:szCs w:val="28"/>
        </w:rPr>
        <w:t>区長からのハラスメントに係る苦情相談において、この条例の規定による権限の行使は、副区長</w:t>
      </w:r>
      <w:r w:rsidR="00C7442D">
        <w:rPr>
          <w:rFonts w:ascii="ＭＳ ゴシック" w:hAnsi="ＭＳ ゴシック" w:hint="eastAsia"/>
          <w:szCs w:val="28"/>
        </w:rPr>
        <w:t>に</w:t>
      </w:r>
      <w:r w:rsidR="00C7442D" w:rsidRPr="00C7442D">
        <w:rPr>
          <w:rFonts w:ascii="ＭＳ ゴシック" w:hAnsi="ＭＳ ゴシック" w:hint="eastAsia"/>
          <w:szCs w:val="28"/>
        </w:rPr>
        <w:t>その職務を代理</w:t>
      </w:r>
      <w:r w:rsidR="00C7442D">
        <w:rPr>
          <w:rFonts w:ascii="ＭＳ ゴシック" w:hAnsi="ＭＳ ゴシック" w:hint="eastAsia"/>
          <w:szCs w:val="28"/>
        </w:rPr>
        <w:t>させるものとする。</w:t>
      </w:r>
    </w:p>
    <w:p w14:paraId="455C7859" w14:textId="353EC705" w:rsidR="00F24AEF" w:rsidRPr="002A2F80" w:rsidRDefault="00F24AEF" w:rsidP="00C7442D">
      <w:pPr>
        <w:ind w:left="266" w:hangingChars="100" w:hanging="266"/>
        <w:rPr>
          <w:rFonts w:ascii="ＭＳ ゴシック" w:hAnsi="ＭＳ ゴシック"/>
          <w:szCs w:val="28"/>
        </w:rPr>
      </w:pPr>
      <w:r>
        <w:rPr>
          <w:rFonts w:ascii="ＭＳ ゴシック" w:hAnsi="ＭＳ ゴシック" w:hint="eastAsia"/>
          <w:szCs w:val="28"/>
        </w:rPr>
        <w:t xml:space="preserve">２　</w:t>
      </w:r>
      <w:r w:rsidRPr="00C7442D">
        <w:rPr>
          <w:rFonts w:ascii="ＭＳ ゴシック" w:hAnsi="ＭＳ ゴシック" w:hint="eastAsia"/>
          <w:szCs w:val="28"/>
        </w:rPr>
        <w:t>区長</w:t>
      </w:r>
      <w:r>
        <w:rPr>
          <w:rFonts w:ascii="ＭＳ ゴシック" w:hAnsi="ＭＳ ゴシック" w:hint="eastAsia"/>
          <w:szCs w:val="28"/>
        </w:rPr>
        <w:t>および</w:t>
      </w:r>
      <w:r w:rsidRPr="00C7442D">
        <w:rPr>
          <w:rFonts w:ascii="ＭＳ ゴシック" w:hAnsi="ＭＳ ゴシック" w:hint="eastAsia"/>
          <w:szCs w:val="28"/>
        </w:rPr>
        <w:t>副区長からのハラスメントに係る苦情相談において、この条例の規定による権限の行使は、</w:t>
      </w:r>
      <w:r w:rsidR="00FD2694" w:rsidRPr="00FD2694">
        <w:rPr>
          <w:rFonts w:ascii="ＭＳ ゴシック" w:hAnsi="ＭＳ ゴシック" w:hint="eastAsia"/>
          <w:szCs w:val="28"/>
        </w:rPr>
        <w:t>副区長</w:t>
      </w:r>
      <w:r w:rsidR="00757FE2">
        <w:rPr>
          <w:rFonts w:ascii="ＭＳ ゴシック" w:hAnsi="ＭＳ ゴシック" w:hint="eastAsia"/>
          <w:szCs w:val="28"/>
        </w:rPr>
        <w:t>（</w:t>
      </w:r>
      <w:r w:rsidR="005A5079">
        <w:rPr>
          <w:rFonts w:ascii="ＭＳ ゴシック" w:hAnsi="ＭＳ ゴシック" w:hint="eastAsia"/>
          <w:szCs w:val="28"/>
        </w:rPr>
        <w:t>当該</w:t>
      </w:r>
      <w:r w:rsidR="005D08B4">
        <w:rPr>
          <w:rFonts w:ascii="ＭＳ ゴシック" w:hAnsi="ＭＳ ゴシック" w:hint="eastAsia"/>
          <w:szCs w:val="28"/>
        </w:rPr>
        <w:t>ハラスメントの当事者</w:t>
      </w:r>
      <w:r w:rsidR="00E1170D">
        <w:rPr>
          <w:rFonts w:ascii="ＭＳ ゴシック" w:hAnsi="ＭＳ ゴシック" w:hint="eastAsia"/>
          <w:szCs w:val="28"/>
        </w:rPr>
        <w:t>の</w:t>
      </w:r>
      <w:r w:rsidR="00757FE2">
        <w:rPr>
          <w:rFonts w:ascii="ＭＳ ゴシック" w:hAnsi="ＭＳ ゴシック" w:hint="eastAsia"/>
          <w:szCs w:val="28"/>
        </w:rPr>
        <w:t>副区長を除く。）</w:t>
      </w:r>
      <w:r w:rsidR="00FD2694" w:rsidRPr="00FD2694">
        <w:rPr>
          <w:rFonts w:ascii="ＭＳ ゴシック" w:hAnsi="ＭＳ ゴシック" w:hint="eastAsia"/>
          <w:szCs w:val="28"/>
        </w:rPr>
        <w:t>または</w:t>
      </w:r>
      <w:r w:rsidRPr="00C7442D">
        <w:rPr>
          <w:rFonts w:ascii="ＭＳ ゴシック" w:hAnsi="ＭＳ ゴシック" w:hint="eastAsia"/>
          <w:szCs w:val="28"/>
        </w:rPr>
        <w:t>区長が指定する職員</w:t>
      </w:r>
      <w:r>
        <w:rPr>
          <w:rFonts w:ascii="ＭＳ ゴシック" w:hAnsi="ＭＳ ゴシック" w:hint="eastAsia"/>
          <w:szCs w:val="28"/>
        </w:rPr>
        <w:t>に</w:t>
      </w:r>
      <w:r w:rsidRPr="00C7442D">
        <w:rPr>
          <w:rFonts w:ascii="ＭＳ ゴシック" w:hAnsi="ＭＳ ゴシック" w:hint="eastAsia"/>
          <w:szCs w:val="28"/>
        </w:rPr>
        <w:t>その職務を代理</w:t>
      </w:r>
      <w:r>
        <w:rPr>
          <w:rFonts w:ascii="ＭＳ ゴシック" w:hAnsi="ＭＳ ゴシック" w:hint="eastAsia"/>
          <w:szCs w:val="28"/>
        </w:rPr>
        <w:t>させるものとする。</w:t>
      </w:r>
    </w:p>
    <w:p w14:paraId="0564298A" w14:textId="77777777" w:rsidR="00BA1C16" w:rsidRPr="00BA1C16" w:rsidRDefault="00BA1C16" w:rsidP="0098093B">
      <w:pPr>
        <w:ind w:leftChars="100" w:left="266"/>
        <w:rPr>
          <w:rFonts w:ascii="ＭＳ ゴシック" w:hAnsi="ＭＳ ゴシック"/>
          <w:szCs w:val="28"/>
        </w:rPr>
      </w:pPr>
      <w:r w:rsidRPr="00BA1C16">
        <w:rPr>
          <w:rFonts w:ascii="ＭＳ ゴシック" w:hAnsi="ＭＳ ゴシック" w:hint="eastAsia"/>
          <w:szCs w:val="28"/>
        </w:rPr>
        <w:t>（委任）</w:t>
      </w:r>
    </w:p>
    <w:p w14:paraId="6E9A4795"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第１７条　この条例に定めるもののほか、この条例の施行に関し必要な事項は、規則で定める。</w:t>
      </w:r>
    </w:p>
    <w:p w14:paraId="2FB8FEAA"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付　則</w:t>
      </w:r>
    </w:p>
    <w:p w14:paraId="670E8A02"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（施行期日）</w:t>
      </w:r>
    </w:p>
    <w:p w14:paraId="33D16F28"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１　この条例は、令和８年７月１日から施行する。</w:t>
      </w:r>
    </w:p>
    <w:p w14:paraId="04A211C0"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（経過措置）</w:t>
      </w:r>
    </w:p>
    <w:p w14:paraId="588F9969" w14:textId="40648848"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２　第８条から第１</w:t>
      </w:r>
      <w:r w:rsidR="00AD447C">
        <w:rPr>
          <w:rFonts w:ascii="ＭＳ ゴシック" w:hAnsi="ＭＳ ゴシック" w:hint="eastAsia"/>
          <w:szCs w:val="28"/>
        </w:rPr>
        <w:t>６</w:t>
      </w:r>
      <w:r w:rsidRPr="00BA1C16">
        <w:rPr>
          <w:rFonts w:ascii="ＭＳ ゴシック" w:hAnsi="ＭＳ ゴシック" w:hint="eastAsia"/>
          <w:szCs w:val="28"/>
        </w:rPr>
        <w:t>条までの規定は、この条例の施行の日以後に内部相談窓口または外部相談窓口にあった</w:t>
      </w:r>
      <w:r w:rsidR="000F6E26">
        <w:rPr>
          <w:rFonts w:ascii="ＭＳ ゴシック" w:hAnsi="ＭＳ ゴシック" w:hint="eastAsia"/>
          <w:szCs w:val="28"/>
        </w:rPr>
        <w:t>ハラスメントに係る</w:t>
      </w:r>
      <w:r w:rsidRPr="00BA1C16">
        <w:rPr>
          <w:rFonts w:ascii="ＭＳ ゴシック" w:hAnsi="ＭＳ ゴシック" w:hint="eastAsia"/>
          <w:szCs w:val="28"/>
        </w:rPr>
        <w:t>苦情相談について適用する。</w:t>
      </w:r>
    </w:p>
    <w:p w14:paraId="17FD46DC"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（品川区附属機関の構成員の報酬および費用弁償に関する条例の一部改正）</w:t>
      </w:r>
    </w:p>
    <w:p w14:paraId="6A94271B" w14:textId="77777777" w:rsidR="00BA1C16" w:rsidRPr="00BA1C16"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３　品川区附属機関の構成員の報酬および費用弁償に関する条例（昭和２９年品川区条例第７号）の一部を次のように改正する。</w:t>
      </w:r>
    </w:p>
    <w:p w14:paraId="341628CF" w14:textId="50AD380F" w:rsidR="00E53D0C" w:rsidRDefault="00BA1C16" w:rsidP="00BA1C16">
      <w:pPr>
        <w:ind w:left="266" w:hangingChars="100" w:hanging="266"/>
        <w:rPr>
          <w:rFonts w:ascii="ＭＳ ゴシック" w:hAnsi="ＭＳ ゴシック"/>
          <w:szCs w:val="28"/>
        </w:rPr>
      </w:pPr>
      <w:r w:rsidRPr="00BA1C16">
        <w:rPr>
          <w:rFonts w:ascii="ＭＳ ゴシック" w:hAnsi="ＭＳ ゴシック" w:hint="eastAsia"/>
          <w:szCs w:val="28"/>
        </w:rPr>
        <w:t xml:space="preserve">　　別表品川区いじめ問題調査委員会の項の次に次のように加える。</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2196"/>
        <w:gridCol w:w="2197"/>
      </w:tblGrid>
      <w:tr w:rsidR="0098093B" w:rsidRPr="00B35F4E" w14:paraId="3B8D3609" w14:textId="77777777" w:rsidTr="0098093B">
        <w:tc>
          <w:tcPr>
            <w:tcW w:w="4385" w:type="dxa"/>
          </w:tcPr>
          <w:p w14:paraId="0AF11181" w14:textId="2EB9A54F" w:rsidR="0098093B" w:rsidRPr="00B35F4E" w:rsidRDefault="0098093B" w:rsidP="00832E48">
            <w:pPr>
              <w:snapToGrid w:val="0"/>
            </w:pPr>
            <w:r>
              <w:rPr>
                <w:rFonts w:ascii="ＭＳ ゴシック" w:hAnsi="ＭＳ ゴシック" w:hint="eastAsia"/>
                <w:szCs w:val="28"/>
              </w:rPr>
              <w:lastRenderedPageBreak/>
              <w:t>品川区ハラスメント問題調査委員会</w:t>
            </w:r>
          </w:p>
        </w:tc>
        <w:tc>
          <w:tcPr>
            <w:tcW w:w="2196" w:type="dxa"/>
            <w:tcBorders>
              <w:right w:val="nil"/>
            </w:tcBorders>
          </w:tcPr>
          <w:p w14:paraId="152FD6D2" w14:textId="77777777" w:rsidR="0098093B" w:rsidRDefault="0098093B" w:rsidP="00832E48">
            <w:pPr>
              <w:snapToGrid w:val="0"/>
            </w:pPr>
            <w:r>
              <w:rPr>
                <w:rFonts w:hint="eastAsia"/>
              </w:rPr>
              <w:t>委員長</w:t>
            </w:r>
          </w:p>
          <w:p w14:paraId="73F3A38A" w14:textId="4CB8E886" w:rsidR="0098093B" w:rsidRPr="00B35F4E" w:rsidRDefault="0098093B" w:rsidP="00832E48">
            <w:pPr>
              <w:snapToGrid w:val="0"/>
            </w:pPr>
            <w:r>
              <w:rPr>
                <w:rFonts w:hint="eastAsia"/>
              </w:rPr>
              <w:t>委員</w:t>
            </w:r>
            <w:r w:rsidRPr="00B35F4E">
              <w:rPr>
                <w:rFonts w:hint="eastAsia"/>
              </w:rPr>
              <w:t xml:space="preserve">　　　　　　</w:t>
            </w:r>
          </w:p>
        </w:tc>
        <w:tc>
          <w:tcPr>
            <w:tcW w:w="2197" w:type="dxa"/>
            <w:tcBorders>
              <w:left w:val="nil"/>
            </w:tcBorders>
          </w:tcPr>
          <w:p w14:paraId="7467574E" w14:textId="5E870CAD" w:rsidR="0098093B" w:rsidRPr="00B35F4E" w:rsidRDefault="008C58F4" w:rsidP="00832E48">
            <w:pPr>
              <w:snapToGrid w:val="0"/>
            </w:pPr>
            <w:r>
              <w:rPr>
                <w:rFonts w:hint="eastAsia"/>
              </w:rPr>
              <w:t>３０</w:t>
            </w:r>
            <w:r w:rsidR="0098093B" w:rsidRPr="00B35F4E">
              <w:rPr>
                <w:rFonts w:hint="eastAsia"/>
              </w:rPr>
              <w:t xml:space="preserve">，０００円　　　　　　</w:t>
            </w:r>
            <w:r w:rsidR="0098093B" w:rsidRPr="0098093B">
              <w:rPr>
                <w:rFonts w:hint="eastAsia"/>
                <w:spacing w:val="10"/>
              </w:rPr>
              <w:t>２</w:t>
            </w:r>
            <w:r>
              <w:rPr>
                <w:rFonts w:hint="eastAsia"/>
                <w:spacing w:val="10"/>
              </w:rPr>
              <w:t>６</w:t>
            </w:r>
            <w:r w:rsidR="0098093B" w:rsidRPr="0098093B">
              <w:rPr>
                <w:rFonts w:hint="eastAsia"/>
                <w:spacing w:val="10"/>
              </w:rPr>
              <w:t>，０００円</w:t>
            </w:r>
          </w:p>
        </w:tc>
      </w:tr>
    </w:tbl>
    <w:p w14:paraId="113EF2F4" w14:textId="77777777" w:rsidR="0098093B" w:rsidRPr="0098093B" w:rsidRDefault="0098093B" w:rsidP="0098093B">
      <w:pPr>
        <w:spacing w:line="240" w:lineRule="exact"/>
        <w:ind w:left="266" w:hangingChars="100" w:hanging="266"/>
        <w:rPr>
          <w:rFonts w:ascii="ＭＳ ゴシック" w:hAnsi="ＭＳ ゴシック"/>
          <w:szCs w:val="28"/>
        </w:rPr>
      </w:pPr>
    </w:p>
    <w:p w14:paraId="1D76A8F3" w14:textId="59E08892" w:rsidR="00994696" w:rsidRPr="002272C7" w:rsidRDefault="00994696" w:rsidP="005B17A4">
      <w:pPr>
        <w:ind w:left="531" w:hangingChars="200" w:hanging="531"/>
        <w:rPr>
          <w:rFonts w:ascii="ＭＳ ゴシック" w:hAnsi="ＭＳ ゴシック"/>
          <w:szCs w:val="28"/>
        </w:rPr>
      </w:pPr>
      <w:r w:rsidRPr="002272C7">
        <w:rPr>
          <w:rFonts w:ascii="ＭＳ ゴシック" w:hAnsi="ＭＳ ゴシック" w:hint="eastAsia"/>
          <w:kern w:val="0"/>
          <w:szCs w:val="28"/>
        </w:rPr>
        <w:t xml:space="preserve">　（説明）</w:t>
      </w:r>
      <w:r w:rsidR="00E06935">
        <w:rPr>
          <w:rFonts w:ascii="ＭＳ ゴシック" w:hAnsi="ＭＳ ゴシック" w:hint="eastAsia"/>
          <w:kern w:val="0"/>
          <w:szCs w:val="28"/>
        </w:rPr>
        <w:t>職員等に対する</w:t>
      </w:r>
      <w:r w:rsidR="00E45480">
        <w:rPr>
          <w:rFonts w:ascii="ＭＳ ゴシック" w:hAnsi="ＭＳ ゴシック" w:hint="eastAsia"/>
          <w:kern w:val="0"/>
          <w:szCs w:val="28"/>
        </w:rPr>
        <w:t>ハラスメントの防止等</w:t>
      </w:r>
      <w:r w:rsidR="00E06935">
        <w:rPr>
          <w:rFonts w:ascii="ＭＳ ゴシック" w:hAnsi="ＭＳ ゴシック" w:hint="eastAsia"/>
          <w:kern w:val="0"/>
          <w:szCs w:val="28"/>
        </w:rPr>
        <w:t>を図る</w:t>
      </w:r>
      <w:r w:rsidR="00E45480">
        <w:rPr>
          <w:rFonts w:ascii="ＭＳ ゴシック" w:hAnsi="ＭＳ ゴシック" w:hint="eastAsia"/>
          <w:kern w:val="0"/>
          <w:szCs w:val="28"/>
        </w:rPr>
        <w:t>ため、</w:t>
      </w:r>
      <w:r w:rsidR="00E45480">
        <w:rPr>
          <w:rFonts w:hint="eastAsia"/>
        </w:rPr>
        <w:t>区長等の責務、</w:t>
      </w:r>
      <w:r w:rsidR="00E06935">
        <w:rPr>
          <w:rFonts w:hint="eastAsia"/>
        </w:rPr>
        <w:t>ハラスメントの防止等のための措置、</w:t>
      </w:r>
      <w:r w:rsidR="000703FF">
        <w:rPr>
          <w:rFonts w:hint="eastAsia"/>
        </w:rPr>
        <w:t>ハラスメント</w:t>
      </w:r>
      <w:r w:rsidR="00905BEA">
        <w:rPr>
          <w:rFonts w:hint="eastAsia"/>
        </w:rPr>
        <w:t>に係る苦情相談</w:t>
      </w:r>
      <w:r w:rsidR="00084141">
        <w:rPr>
          <w:rFonts w:hint="eastAsia"/>
        </w:rPr>
        <w:t>を</w:t>
      </w:r>
      <w:r w:rsidR="00905BEA">
        <w:rPr>
          <w:rFonts w:hint="eastAsia"/>
        </w:rPr>
        <w:t>申</w:t>
      </w:r>
      <w:r w:rsidR="00084141">
        <w:rPr>
          <w:rFonts w:hint="eastAsia"/>
        </w:rPr>
        <w:t>し</w:t>
      </w:r>
      <w:r w:rsidR="00905BEA">
        <w:rPr>
          <w:rFonts w:hint="eastAsia"/>
        </w:rPr>
        <w:t>出た</w:t>
      </w:r>
      <w:r w:rsidR="006A1000">
        <w:rPr>
          <w:rFonts w:hint="eastAsia"/>
        </w:rPr>
        <w:t>職員等</w:t>
      </w:r>
      <w:r w:rsidR="000703FF">
        <w:rPr>
          <w:rFonts w:hint="eastAsia"/>
        </w:rPr>
        <w:t>への対応</w:t>
      </w:r>
      <w:r w:rsidR="00811599">
        <w:rPr>
          <w:rFonts w:hint="eastAsia"/>
        </w:rPr>
        <w:t>等について定める</w:t>
      </w:r>
      <w:r w:rsidR="00811599" w:rsidRPr="00A11792">
        <w:rPr>
          <w:rFonts w:ascii="ＭＳ ゴシック" w:hAnsi="ＭＳ ゴシック" w:hint="eastAsia"/>
          <w:kern w:val="0"/>
        </w:rPr>
        <w:t>必要がある。</w:t>
      </w:r>
    </w:p>
    <w:sectPr w:rsidR="00994696" w:rsidRPr="002272C7">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7E5B" w14:textId="77777777" w:rsidR="00C70FFC" w:rsidRDefault="00C70FFC" w:rsidP="00CB2903">
      <w:r>
        <w:separator/>
      </w:r>
    </w:p>
  </w:endnote>
  <w:endnote w:type="continuationSeparator" w:id="0">
    <w:p w14:paraId="769719D7" w14:textId="77777777" w:rsidR="00C70FFC" w:rsidRDefault="00C70FFC" w:rsidP="00CB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7F46" w14:textId="77777777" w:rsidR="00C70FFC" w:rsidRDefault="00C70FFC" w:rsidP="00CB2903">
      <w:r>
        <w:separator/>
      </w:r>
    </w:p>
  </w:footnote>
  <w:footnote w:type="continuationSeparator" w:id="0">
    <w:p w14:paraId="28F80185" w14:textId="77777777" w:rsidR="00C70FFC" w:rsidRDefault="00C70FFC" w:rsidP="00CB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4"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6"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8343220">
    <w:abstractNumId w:val="0"/>
  </w:num>
  <w:num w:numId="2" w16cid:durableId="428742486">
    <w:abstractNumId w:val="2"/>
  </w:num>
  <w:num w:numId="3" w16cid:durableId="1874689308">
    <w:abstractNumId w:val="4"/>
  </w:num>
  <w:num w:numId="4" w16cid:durableId="1783987542">
    <w:abstractNumId w:val="6"/>
  </w:num>
  <w:num w:numId="5" w16cid:durableId="1109927950">
    <w:abstractNumId w:val="7"/>
  </w:num>
  <w:num w:numId="6" w16cid:durableId="665398499">
    <w:abstractNumId w:val="1"/>
  </w:num>
  <w:num w:numId="7" w16cid:durableId="505291205">
    <w:abstractNumId w:val="3"/>
  </w:num>
  <w:num w:numId="8" w16cid:durableId="916474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8ekRViSR0fXnkM6x5/AR5lHBTggF8a1h4HhtUDErCpPcYLDX7PFI0MkhD/UeJzRzd76aQOpLc92F/gpCVPhTfw==" w:salt="dh9nEUj8gmcBWMzcn0co7A=="/>
  <w:defaultTabStop w:val="840"/>
  <w:drawingGridHorizontalSpacing w:val="133"/>
  <w:drawingGridVerticalSpacing w:val="318"/>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7D3"/>
    <w:rsid w:val="00001244"/>
    <w:rsid w:val="00002E0D"/>
    <w:rsid w:val="0001122D"/>
    <w:rsid w:val="000135D6"/>
    <w:rsid w:val="00014E2A"/>
    <w:rsid w:val="00014FB9"/>
    <w:rsid w:val="00017F98"/>
    <w:rsid w:val="000212EE"/>
    <w:rsid w:val="00025CFC"/>
    <w:rsid w:val="000349FC"/>
    <w:rsid w:val="000407F6"/>
    <w:rsid w:val="000652A6"/>
    <w:rsid w:val="000703FF"/>
    <w:rsid w:val="00084141"/>
    <w:rsid w:val="00084634"/>
    <w:rsid w:val="00090E14"/>
    <w:rsid w:val="000944CD"/>
    <w:rsid w:val="00096096"/>
    <w:rsid w:val="000A0A05"/>
    <w:rsid w:val="000A1EB0"/>
    <w:rsid w:val="000A78D4"/>
    <w:rsid w:val="000B1EFD"/>
    <w:rsid w:val="000B7DBA"/>
    <w:rsid w:val="000C04AA"/>
    <w:rsid w:val="000C05D3"/>
    <w:rsid w:val="000C2935"/>
    <w:rsid w:val="000C30F8"/>
    <w:rsid w:val="000D177A"/>
    <w:rsid w:val="000E3A28"/>
    <w:rsid w:val="000F1594"/>
    <w:rsid w:val="000F39F9"/>
    <w:rsid w:val="000F6E26"/>
    <w:rsid w:val="000F7232"/>
    <w:rsid w:val="000F7F7E"/>
    <w:rsid w:val="0010067A"/>
    <w:rsid w:val="00100CDD"/>
    <w:rsid w:val="00111477"/>
    <w:rsid w:val="001148C5"/>
    <w:rsid w:val="0011569C"/>
    <w:rsid w:val="001172BF"/>
    <w:rsid w:val="001211F0"/>
    <w:rsid w:val="001233AD"/>
    <w:rsid w:val="0012581C"/>
    <w:rsid w:val="00126A44"/>
    <w:rsid w:val="00127E08"/>
    <w:rsid w:val="00132CD8"/>
    <w:rsid w:val="001356A1"/>
    <w:rsid w:val="00135B63"/>
    <w:rsid w:val="00142B63"/>
    <w:rsid w:val="00152BE6"/>
    <w:rsid w:val="00155457"/>
    <w:rsid w:val="001570E1"/>
    <w:rsid w:val="0016182C"/>
    <w:rsid w:val="00164901"/>
    <w:rsid w:val="00166453"/>
    <w:rsid w:val="0017256C"/>
    <w:rsid w:val="00174281"/>
    <w:rsid w:val="001746EC"/>
    <w:rsid w:val="0017617D"/>
    <w:rsid w:val="00181890"/>
    <w:rsid w:val="00184135"/>
    <w:rsid w:val="00184245"/>
    <w:rsid w:val="001918C3"/>
    <w:rsid w:val="001B10C1"/>
    <w:rsid w:val="001B4A3F"/>
    <w:rsid w:val="001C2000"/>
    <w:rsid w:val="001C5AEA"/>
    <w:rsid w:val="001C61E9"/>
    <w:rsid w:val="001D0D3F"/>
    <w:rsid w:val="001E6115"/>
    <w:rsid w:val="001F1D39"/>
    <w:rsid w:val="00201D43"/>
    <w:rsid w:val="00204CCE"/>
    <w:rsid w:val="00206357"/>
    <w:rsid w:val="00207633"/>
    <w:rsid w:val="00211A35"/>
    <w:rsid w:val="00220970"/>
    <w:rsid w:val="002222BF"/>
    <w:rsid w:val="00222A09"/>
    <w:rsid w:val="00222D75"/>
    <w:rsid w:val="00223802"/>
    <w:rsid w:val="002272C7"/>
    <w:rsid w:val="00231A48"/>
    <w:rsid w:val="00251626"/>
    <w:rsid w:val="00254C4E"/>
    <w:rsid w:val="002611A8"/>
    <w:rsid w:val="002752BE"/>
    <w:rsid w:val="00276012"/>
    <w:rsid w:val="0027648E"/>
    <w:rsid w:val="00281524"/>
    <w:rsid w:val="002877E4"/>
    <w:rsid w:val="00290B07"/>
    <w:rsid w:val="002A2F80"/>
    <w:rsid w:val="002B4D4C"/>
    <w:rsid w:val="002B58D7"/>
    <w:rsid w:val="002C0E36"/>
    <w:rsid w:val="002C3D85"/>
    <w:rsid w:val="002D041A"/>
    <w:rsid w:val="002D064C"/>
    <w:rsid w:val="002E601E"/>
    <w:rsid w:val="002F3DB6"/>
    <w:rsid w:val="00300398"/>
    <w:rsid w:val="00307333"/>
    <w:rsid w:val="003223C1"/>
    <w:rsid w:val="003228CA"/>
    <w:rsid w:val="003347E4"/>
    <w:rsid w:val="00336CEB"/>
    <w:rsid w:val="003374BA"/>
    <w:rsid w:val="0034493D"/>
    <w:rsid w:val="00346B30"/>
    <w:rsid w:val="00352CCC"/>
    <w:rsid w:val="00355FC7"/>
    <w:rsid w:val="00360FA5"/>
    <w:rsid w:val="00361FC4"/>
    <w:rsid w:val="00367A17"/>
    <w:rsid w:val="003735E1"/>
    <w:rsid w:val="003755F1"/>
    <w:rsid w:val="00375F74"/>
    <w:rsid w:val="003769C4"/>
    <w:rsid w:val="003813E8"/>
    <w:rsid w:val="0038573A"/>
    <w:rsid w:val="00385F0B"/>
    <w:rsid w:val="00387DA6"/>
    <w:rsid w:val="0039625A"/>
    <w:rsid w:val="00397017"/>
    <w:rsid w:val="00397871"/>
    <w:rsid w:val="003A1EAB"/>
    <w:rsid w:val="003A33A2"/>
    <w:rsid w:val="003B3C7A"/>
    <w:rsid w:val="003B4103"/>
    <w:rsid w:val="003B5CF6"/>
    <w:rsid w:val="003B700D"/>
    <w:rsid w:val="003C0329"/>
    <w:rsid w:val="003C1529"/>
    <w:rsid w:val="003C1DE8"/>
    <w:rsid w:val="003D1039"/>
    <w:rsid w:val="003D30C1"/>
    <w:rsid w:val="003D5F41"/>
    <w:rsid w:val="003E5FB3"/>
    <w:rsid w:val="00410F6F"/>
    <w:rsid w:val="0041161A"/>
    <w:rsid w:val="004170F7"/>
    <w:rsid w:val="0042069B"/>
    <w:rsid w:val="0042751F"/>
    <w:rsid w:val="00433C54"/>
    <w:rsid w:val="00435B53"/>
    <w:rsid w:val="00443990"/>
    <w:rsid w:val="0044544D"/>
    <w:rsid w:val="0044648B"/>
    <w:rsid w:val="00451FA8"/>
    <w:rsid w:val="00452B11"/>
    <w:rsid w:val="004534A1"/>
    <w:rsid w:val="004565AE"/>
    <w:rsid w:val="004573D4"/>
    <w:rsid w:val="004679A3"/>
    <w:rsid w:val="004725C9"/>
    <w:rsid w:val="00481440"/>
    <w:rsid w:val="0048350C"/>
    <w:rsid w:val="00487457"/>
    <w:rsid w:val="004A6C97"/>
    <w:rsid w:val="004A76A7"/>
    <w:rsid w:val="004B027E"/>
    <w:rsid w:val="004B60AF"/>
    <w:rsid w:val="004C4700"/>
    <w:rsid w:val="004C73BE"/>
    <w:rsid w:val="004D741F"/>
    <w:rsid w:val="004E173E"/>
    <w:rsid w:val="004E4D1E"/>
    <w:rsid w:val="004E552D"/>
    <w:rsid w:val="004E69DA"/>
    <w:rsid w:val="004F33FD"/>
    <w:rsid w:val="0051277A"/>
    <w:rsid w:val="00515642"/>
    <w:rsid w:val="00516B95"/>
    <w:rsid w:val="00520579"/>
    <w:rsid w:val="00523869"/>
    <w:rsid w:val="00527458"/>
    <w:rsid w:val="005274B0"/>
    <w:rsid w:val="00531682"/>
    <w:rsid w:val="00531B7A"/>
    <w:rsid w:val="00532A3E"/>
    <w:rsid w:val="00535A91"/>
    <w:rsid w:val="005374B2"/>
    <w:rsid w:val="0055434F"/>
    <w:rsid w:val="00554547"/>
    <w:rsid w:val="00561CE0"/>
    <w:rsid w:val="00562D02"/>
    <w:rsid w:val="00573331"/>
    <w:rsid w:val="005762D3"/>
    <w:rsid w:val="00582CB2"/>
    <w:rsid w:val="00583BA9"/>
    <w:rsid w:val="0058628F"/>
    <w:rsid w:val="00591D4C"/>
    <w:rsid w:val="00595717"/>
    <w:rsid w:val="005A27DF"/>
    <w:rsid w:val="005A5079"/>
    <w:rsid w:val="005B0A04"/>
    <w:rsid w:val="005B17A4"/>
    <w:rsid w:val="005B2E1D"/>
    <w:rsid w:val="005B4E25"/>
    <w:rsid w:val="005B6150"/>
    <w:rsid w:val="005B74DF"/>
    <w:rsid w:val="005B7825"/>
    <w:rsid w:val="005C5028"/>
    <w:rsid w:val="005C5838"/>
    <w:rsid w:val="005C6328"/>
    <w:rsid w:val="005D05D4"/>
    <w:rsid w:val="005D08B4"/>
    <w:rsid w:val="005D13FB"/>
    <w:rsid w:val="005D273A"/>
    <w:rsid w:val="005D67AE"/>
    <w:rsid w:val="005D6E18"/>
    <w:rsid w:val="005E301B"/>
    <w:rsid w:val="005E59EB"/>
    <w:rsid w:val="005E6E5F"/>
    <w:rsid w:val="00600E64"/>
    <w:rsid w:val="00614CEE"/>
    <w:rsid w:val="006223B5"/>
    <w:rsid w:val="006260D1"/>
    <w:rsid w:val="0062651F"/>
    <w:rsid w:val="006267C3"/>
    <w:rsid w:val="00631B99"/>
    <w:rsid w:val="0063519E"/>
    <w:rsid w:val="006404A5"/>
    <w:rsid w:val="006431C2"/>
    <w:rsid w:val="00644A92"/>
    <w:rsid w:val="00650DD0"/>
    <w:rsid w:val="00652300"/>
    <w:rsid w:val="00653AB5"/>
    <w:rsid w:val="00653CE8"/>
    <w:rsid w:val="006600B3"/>
    <w:rsid w:val="00660EE0"/>
    <w:rsid w:val="00672251"/>
    <w:rsid w:val="006726BE"/>
    <w:rsid w:val="00672A0C"/>
    <w:rsid w:val="00681B68"/>
    <w:rsid w:val="00683F8E"/>
    <w:rsid w:val="006A1000"/>
    <w:rsid w:val="006A3418"/>
    <w:rsid w:val="006A3D93"/>
    <w:rsid w:val="006B1073"/>
    <w:rsid w:val="006B502B"/>
    <w:rsid w:val="006B53DB"/>
    <w:rsid w:val="006C106A"/>
    <w:rsid w:val="006C37D7"/>
    <w:rsid w:val="006C6670"/>
    <w:rsid w:val="006D7B4C"/>
    <w:rsid w:val="006E106C"/>
    <w:rsid w:val="006E2ACD"/>
    <w:rsid w:val="00700C07"/>
    <w:rsid w:val="00701A0D"/>
    <w:rsid w:val="00702785"/>
    <w:rsid w:val="00714DF0"/>
    <w:rsid w:val="00717676"/>
    <w:rsid w:val="007446D1"/>
    <w:rsid w:val="007554DD"/>
    <w:rsid w:val="007576EA"/>
    <w:rsid w:val="00757EE2"/>
    <w:rsid w:val="00757FE2"/>
    <w:rsid w:val="00761B11"/>
    <w:rsid w:val="00762E1D"/>
    <w:rsid w:val="00770B86"/>
    <w:rsid w:val="007728A6"/>
    <w:rsid w:val="007817A0"/>
    <w:rsid w:val="007836E7"/>
    <w:rsid w:val="0079254E"/>
    <w:rsid w:val="00796285"/>
    <w:rsid w:val="0079666D"/>
    <w:rsid w:val="007972DD"/>
    <w:rsid w:val="0079796D"/>
    <w:rsid w:val="007A08D1"/>
    <w:rsid w:val="007A7749"/>
    <w:rsid w:val="007B41C4"/>
    <w:rsid w:val="007B7F19"/>
    <w:rsid w:val="007C04B2"/>
    <w:rsid w:val="007C37BA"/>
    <w:rsid w:val="007C39E0"/>
    <w:rsid w:val="007D12AB"/>
    <w:rsid w:val="007E352D"/>
    <w:rsid w:val="007E43F0"/>
    <w:rsid w:val="007E77B4"/>
    <w:rsid w:val="007F23CE"/>
    <w:rsid w:val="007F357F"/>
    <w:rsid w:val="00800022"/>
    <w:rsid w:val="00804335"/>
    <w:rsid w:val="0080436F"/>
    <w:rsid w:val="0080749D"/>
    <w:rsid w:val="00811599"/>
    <w:rsid w:val="00812EF4"/>
    <w:rsid w:val="00817419"/>
    <w:rsid w:val="00820707"/>
    <w:rsid w:val="00825024"/>
    <w:rsid w:val="00831343"/>
    <w:rsid w:val="00840729"/>
    <w:rsid w:val="00840799"/>
    <w:rsid w:val="00844437"/>
    <w:rsid w:val="0084586A"/>
    <w:rsid w:val="0085041B"/>
    <w:rsid w:val="008800DC"/>
    <w:rsid w:val="00887A3E"/>
    <w:rsid w:val="00890520"/>
    <w:rsid w:val="00893761"/>
    <w:rsid w:val="00895FFF"/>
    <w:rsid w:val="008A21BB"/>
    <w:rsid w:val="008B138B"/>
    <w:rsid w:val="008B5158"/>
    <w:rsid w:val="008C0144"/>
    <w:rsid w:val="008C27C6"/>
    <w:rsid w:val="008C58F4"/>
    <w:rsid w:val="008D7474"/>
    <w:rsid w:val="008E067E"/>
    <w:rsid w:val="008E1F70"/>
    <w:rsid w:val="008E2682"/>
    <w:rsid w:val="008F5156"/>
    <w:rsid w:val="0090548B"/>
    <w:rsid w:val="00905BEA"/>
    <w:rsid w:val="00910AD2"/>
    <w:rsid w:val="009113AD"/>
    <w:rsid w:val="009129C6"/>
    <w:rsid w:val="00912ADA"/>
    <w:rsid w:val="00913F50"/>
    <w:rsid w:val="009154A2"/>
    <w:rsid w:val="009203CC"/>
    <w:rsid w:val="009232A8"/>
    <w:rsid w:val="00924652"/>
    <w:rsid w:val="009307DD"/>
    <w:rsid w:val="0093460D"/>
    <w:rsid w:val="0093552F"/>
    <w:rsid w:val="00941AF7"/>
    <w:rsid w:val="00944358"/>
    <w:rsid w:val="00945464"/>
    <w:rsid w:val="00952ADA"/>
    <w:rsid w:val="00966C07"/>
    <w:rsid w:val="00976DB3"/>
    <w:rsid w:val="0098093B"/>
    <w:rsid w:val="00982B67"/>
    <w:rsid w:val="00982CDB"/>
    <w:rsid w:val="00983BB9"/>
    <w:rsid w:val="00987BF7"/>
    <w:rsid w:val="00991760"/>
    <w:rsid w:val="00994696"/>
    <w:rsid w:val="00997E25"/>
    <w:rsid w:val="009B3930"/>
    <w:rsid w:val="009B5DC2"/>
    <w:rsid w:val="009C19A9"/>
    <w:rsid w:val="009C6144"/>
    <w:rsid w:val="009D2229"/>
    <w:rsid w:val="009D6EA9"/>
    <w:rsid w:val="009D78A0"/>
    <w:rsid w:val="009E572E"/>
    <w:rsid w:val="009E5C5B"/>
    <w:rsid w:val="00A0665A"/>
    <w:rsid w:val="00A112F3"/>
    <w:rsid w:val="00A1179A"/>
    <w:rsid w:val="00A118F1"/>
    <w:rsid w:val="00A21BB2"/>
    <w:rsid w:val="00A242AD"/>
    <w:rsid w:val="00A32070"/>
    <w:rsid w:val="00A36F11"/>
    <w:rsid w:val="00A403C7"/>
    <w:rsid w:val="00A40C3C"/>
    <w:rsid w:val="00A41CD1"/>
    <w:rsid w:val="00A423CB"/>
    <w:rsid w:val="00A4565F"/>
    <w:rsid w:val="00A46378"/>
    <w:rsid w:val="00A474E2"/>
    <w:rsid w:val="00A515C0"/>
    <w:rsid w:val="00A52C58"/>
    <w:rsid w:val="00A56855"/>
    <w:rsid w:val="00A607C2"/>
    <w:rsid w:val="00A645BC"/>
    <w:rsid w:val="00A647C6"/>
    <w:rsid w:val="00A70133"/>
    <w:rsid w:val="00A701DE"/>
    <w:rsid w:val="00A723C5"/>
    <w:rsid w:val="00A73F86"/>
    <w:rsid w:val="00A81BDA"/>
    <w:rsid w:val="00A83402"/>
    <w:rsid w:val="00A84799"/>
    <w:rsid w:val="00A8759B"/>
    <w:rsid w:val="00A9581B"/>
    <w:rsid w:val="00A96ADC"/>
    <w:rsid w:val="00AA202D"/>
    <w:rsid w:val="00AA47D3"/>
    <w:rsid w:val="00AA6C92"/>
    <w:rsid w:val="00AA7B3E"/>
    <w:rsid w:val="00AB500B"/>
    <w:rsid w:val="00AC362E"/>
    <w:rsid w:val="00AC5062"/>
    <w:rsid w:val="00AD2275"/>
    <w:rsid w:val="00AD2610"/>
    <w:rsid w:val="00AD38E3"/>
    <w:rsid w:val="00AD4424"/>
    <w:rsid w:val="00AD447C"/>
    <w:rsid w:val="00AD5EF3"/>
    <w:rsid w:val="00AD7C48"/>
    <w:rsid w:val="00AE0593"/>
    <w:rsid w:val="00AE1BA2"/>
    <w:rsid w:val="00AF59C9"/>
    <w:rsid w:val="00B047C8"/>
    <w:rsid w:val="00B04982"/>
    <w:rsid w:val="00B05CB2"/>
    <w:rsid w:val="00B05E7B"/>
    <w:rsid w:val="00B14D7C"/>
    <w:rsid w:val="00B2598F"/>
    <w:rsid w:val="00B26F18"/>
    <w:rsid w:val="00B31221"/>
    <w:rsid w:val="00B32220"/>
    <w:rsid w:val="00B351C1"/>
    <w:rsid w:val="00B35C4A"/>
    <w:rsid w:val="00B45707"/>
    <w:rsid w:val="00B46E57"/>
    <w:rsid w:val="00B51E20"/>
    <w:rsid w:val="00B57913"/>
    <w:rsid w:val="00B61735"/>
    <w:rsid w:val="00B62D62"/>
    <w:rsid w:val="00B644A4"/>
    <w:rsid w:val="00B64C57"/>
    <w:rsid w:val="00B74943"/>
    <w:rsid w:val="00B76921"/>
    <w:rsid w:val="00B813D1"/>
    <w:rsid w:val="00B84A0D"/>
    <w:rsid w:val="00B90F65"/>
    <w:rsid w:val="00B97532"/>
    <w:rsid w:val="00B97644"/>
    <w:rsid w:val="00B97C42"/>
    <w:rsid w:val="00B97DC6"/>
    <w:rsid w:val="00BA094E"/>
    <w:rsid w:val="00BA1C16"/>
    <w:rsid w:val="00BA376E"/>
    <w:rsid w:val="00BA7F22"/>
    <w:rsid w:val="00BB321C"/>
    <w:rsid w:val="00BC418C"/>
    <w:rsid w:val="00BC4C93"/>
    <w:rsid w:val="00BD2830"/>
    <w:rsid w:val="00BD4F51"/>
    <w:rsid w:val="00BD5568"/>
    <w:rsid w:val="00BE09B9"/>
    <w:rsid w:val="00BE15EA"/>
    <w:rsid w:val="00BE3556"/>
    <w:rsid w:val="00BE3610"/>
    <w:rsid w:val="00BE3CF7"/>
    <w:rsid w:val="00BF186A"/>
    <w:rsid w:val="00BF2FC4"/>
    <w:rsid w:val="00BF360D"/>
    <w:rsid w:val="00C008CF"/>
    <w:rsid w:val="00C05430"/>
    <w:rsid w:val="00C1038A"/>
    <w:rsid w:val="00C1324C"/>
    <w:rsid w:val="00C165E5"/>
    <w:rsid w:val="00C24175"/>
    <w:rsid w:val="00C32BC7"/>
    <w:rsid w:val="00C40D94"/>
    <w:rsid w:val="00C41F18"/>
    <w:rsid w:val="00C52880"/>
    <w:rsid w:val="00C60CD4"/>
    <w:rsid w:val="00C65340"/>
    <w:rsid w:val="00C66471"/>
    <w:rsid w:val="00C70FFC"/>
    <w:rsid w:val="00C7442D"/>
    <w:rsid w:val="00C74E59"/>
    <w:rsid w:val="00C818D8"/>
    <w:rsid w:val="00C82252"/>
    <w:rsid w:val="00C82E93"/>
    <w:rsid w:val="00C82EF8"/>
    <w:rsid w:val="00C854E1"/>
    <w:rsid w:val="00C90094"/>
    <w:rsid w:val="00C91B7D"/>
    <w:rsid w:val="00C92D1D"/>
    <w:rsid w:val="00C955D4"/>
    <w:rsid w:val="00C9699F"/>
    <w:rsid w:val="00CA0E1A"/>
    <w:rsid w:val="00CB2903"/>
    <w:rsid w:val="00CB72CF"/>
    <w:rsid w:val="00CB769B"/>
    <w:rsid w:val="00CC68A9"/>
    <w:rsid w:val="00CC6AC5"/>
    <w:rsid w:val="00CD2586"/>
    <w:rsid w:val="00CD4DE3"/>
    <w:rsid w:val="00CD5421"/>
    <w:rsid w:val="00CD6F51"/>
    <w:rsid w:val="00CE00DD"/>
    <w:rsid w:val="00CE36C3"/>
    <w:rsid w:val="00CE6C45"/>
    <w:rsid w:val="00CF30CE"/>
    <w:rsid w:val="00CF3D8B"/>
    <w:rsid w:val="00CF478D"/>
    <w:rsid w:val="00D0256E"/>
    <w:rsid w:val="00D04D40"/>
    <w:rsid w:val="00D13188"/>
    <w:rsid w:val="00D14BD0"/>
    <w:rsid w:val="00D205C4"/>
    <w:rsid w:val="00D2206F"/>
    <w:rsid w:val="00D263AD"/>
    <w:rsid w:val="00D3697F"/>
    <w:rsid w:val="00D41EF3"/>
    <w:rsid w:val="00D61349"/>
    <w:rsid w:val="00D65715"/>
    <w:rsid w:val="00D81C50"/>
    <w:rsid w:val="00D82B02"/>
    <w:rsid w:val="00D9726D"/>
    <w:rsid w:val="00DA22AE"/>
    <w:rsid w:val="00DA4A73"/>
    <w:rsid w:val="00DA6041"/>
    <w:rsid w:val="00DC3780"/>
    <w:rsid w:val="00DD2425"/>
    <w:rsid w:val="00DE2985"/>
    <w:rsid w:val="00E006ED"/>
    <w:rsid w:val="00E06935"/>
    <w:rsid w:val="00E0727F"/>
    <w:rsid w:val="00E07DE8"/>
    <w:rsid w:val="00E1170D"/>
    <w:rsid w:val="00E17B3B"/>
    <w:rsid w:val="00E237CE"/>
    <w:rsid w:val="00E36F27"/>
    <w:rsid w:val="00E45480"/>
    <w:rsid w:val="00E50AF7"/>
    <w:rsid w:val="00E51868"/>
    <w:rsid w:val="00E51C17"/>
    <w:rsid w:val="00E51DFB"/>
    <w:rsid w:val="00E53D0C"/>
    <w:rsid w:val="00E56D9E"/>
    <w:rsid w:val="00E57476"/>
    <w:rsid w:val="00E6152A"/>
    <w:rsid w:val="00E7075A"/>
    <w:rsid w:val="00E71D3C"/>
    <w:rsid w:val="00E7686E"/>
    <w:rsid w:val="00E82C4E"/>
    <w:rsid w:val="00E837EC"/>
    <w:rsid w:val="00E9667C"/>
    <w:rsid w:val="00EA0DCB"/>
    <w:rsid w:val="00EB22DC"/>
    <w:rsid w:val="00EB4B17"/>
    <w:rsid w:val="00EB7EFA"/>
    <w:rsid w:val="00EC2116"/>
    <w:rsid w:val="00EC3A17"/>
    <w:rsid w:val="00ED1AA6"/>
    <w:rsid w:val="00ED1F4C"/>
    <w:rsid w:val="00EE2DF9"/>
    <w:rsid w:val="00EE5D53"/>
    <w:rsid w:val="00EE5D90"/>
    <w:rsid w:val="00F00323"/>
    <w:rsid w:val="00F02AE9"/>
    <w:rsid w:val="00F07A81"/>
    <w:rsid w:val="00F13A55"/>
    <w:rsid w:val="00F13EA6"/>
    <w:rsid w:val="00F15803"/>
    <w:rsid w:val="00F15826"/>
    <w:rsid w:val="00F219AD"/>
    <w:rsid w:val="00F21BF2"/>
    <w:rsid w:val="00F2396C"/>
    <w:rsid w:val="00F24AEF"/>
    <w:rsid w:val="00F32E13"/>
    <w:rsid w:val="00F357E5"/>
    <w:rsid w:val="00F41CD1"/>
    <w:rsid w:val="00F43C63"/>
    <w:rsid w:val="00F45106"/>
    <w:rsid w:val="00F51C70"/>
    <w:rsid w:val="00F54994"/>
    <w:rsid w:val="00F611C6"/>
    <w:rsid w:val="00F64CD8"/>
    <w:rsid w:val="00F66C65"/>
    <w:rsid w:val="00F676DF"/>
    <w:rsid w:val="00F80689"/>
    <w:rsid w:val="00F847E7"/>
    <w:rsid w:val="00F90DD8"/>
    <w:rsid w:val="00FA4BA6"/>
    <w:rsid w:val="00FB0E7A"/>
    <w:rsid w:val="00FC6B1F"/>
    <w:rsid w:val="00FC71FF"/>
    <w:rsid w:val="00FD0000"/>
    <w:rsid w:val="00FD19F9"/>
    <w:rsid w:val="00FD2694"/>
    <w:rsid w:val="00FE14C6"/>
    <w:rsid w:val="00FE1AE0"/>
    <w:rsid w:val="00FE2E99"/>
    <w:rsid w:val="00FE4277"/>
    <w:rsid w:val="00FE7336"/>
    <w:rsid w:val="00FF063F"/>
    <w:rsid w:val="00FF4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8C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w:basedOn w:val="a"/>
    <w:semiHidden/>
    <w:pPr>
      <w:jc w:val="left"/>
    </w:pPr>
  </w:style>
  <w:style w:type="character" w:styleId="a6">
    <w:name w:val="annotation reference"/>
    <w:basedOn w:val="a0"/>
    <w:uiPriority w:val="99"/>
    <w:semiHidden/>
    <w:unhideWhenUsed/>
    <w:rsid w:val="008C0144"/>
    <w:rPr>
      <w:sz w:val="18"/>
      <w:szCs w:val="18"/>
    </w:rPr>
  </w:style>
  <w:style w:type="paragraph" w:styleId="a7">
    <w:name w:val="annotation text"/>
    <w:basedOn w:val="a"/>
    <w:link w:val="a8"/>
    <w:uiPriority w:val="99"/>
    <w:unhideWhenUsed/>
    <w:rsid w:val="008C0144"/>
    <w:pPr>
      <w:jc w:val="left"/>
    </w:pPr>
  </w:style>
  <w:style w:type="character" w:customStyle="1" w:styleId="a8">
    <w:name w:val="コメント文字列 (文字)"/>
    <w:basedOn w:val="a0"/>
    <w:link w:val="a7"/>
    <w:uiPriority w:val="99"/>
    <w:rsid w:val="008C0144"/>
    <w:rPr>
      <w:rFonts w:eastAsia="ＭＳ ゴシック"/>
      <w:kern w:val="2"/>
      <w:sz w:val="28"/>
      <w:szCs w:val="24"/>
    </w:rPr>
  </w:style>
  <w:style w:type="paragraph" w:styleId="a9">
    <w:name w:val="annotation subject"/>
    <w:basedOn w:val="a7"/>
    <w:next w:val="a7"/>
    <w:link w:val="aa"/>
    <w:uiPriority w:val="99"/>
    <w:semiHidden/>
    <w:unhideWhenUsed/>
    <w:rsid w:val="008C0144"/>
    <w:rPr>
      <w:b/>
      <w:bCs/>
    </w:rPr>
  </w:style>
  <w:style w:type="character" w:customStyle="1" w:styleId="aa">
    <w:name w:val="コメント内容 (文字)"/>
    <w:basedOn w:val="a8"/>
    <w:link w:val="a9"/>
    <w:uiPriority w:val="99"/>
    <w:semiHidden/>
    <w:rsid w:val="008C0144"/>
    <w:rPr>
      <w:rFonts w:eastAsia="ＭＳ ゴシック"/>
      <w:b/>
      <w:bCs/>
      <w:kern w:val="2"/>
      <w:sz w:val="28"/>
      <w:szCs w:val="24"/>
    </w:rPr>
  </w:style>
  <w:style w:type="paragraph" w:styleId="ab">
    <w:name w:val="Balloon Text"/>
    <w:basedOn w:val="a"/>
    <w:link w:val="ac"/>
    <w:uiPriority w:val="99"/>
    <w:semiHidden/>
    <w:unhideWhenUsed/>
    <w:rsid w:val="008C01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C0144"/>
    <w:rPr>
      <w:rFonts w:asciiTheme="majorHAnsi" w:eastAsiaTheme="majorEastAsia" w:hAnsiTheme="majorHAnsi" w:cstheme="majorBidi"/>
      <w:kern w:val="2"/>
      <w:sz w:val="18"/>
      <w:szCs w:val="18"/>
    </w:rPr>
  </w:style>
  <w:style w:type="table" w:styleId="ad">
    <w:name w:val="Table Grid"/>
    <w:basedOn w:val="a1"/>
    <w:rsid w:val="00A40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B2903"/>
    <w:pPr>
      <w:tabs>
        <w:tab w:val="center" w:pos="4252"/>
        <w:tab w:val="right" w:pos="8504"/>
      </w:tabs>
      <w:snapToGrid w:val="0"/>
    </w:pPr>
  </w:style>
  <w:style w:type="character" w:customStyle="1" w:styleId="af">
    <w:name w:val="ヘッダー (文字)"/>
    <w:basedOn w:val="a0"/>
    <w:link w:val="ae"/>
    <w:uiPriority w:val="99"/>
    <w:rsid w:val="00CB2903"/>
    <w:rPr>
      <w:rFonts w:eastAsia="ＭＳ ゴシック"/>
      <w:kern w:val="2"/>
      <w:sz w:val="28"/>
      <w:szCs w:val="24"/>
    </w:rPr>
  </w:style>
  <w:style w:type="paragraph" w:styleId="af0">
    <w:name w:val="footer"/>
    <w:basedOn w:val="a"/>
    <w:link w:val="af1"/>
    <w:uiPriority w:val="99"/>
    <w:unhideWhenUsed/>
    <w:rsid w:val="00CB2903"/>
    <w:pPr>
      <w:tabs>
        <w:tab w:val="center" w:pos="4252"/>
        <w:tab w:val="right" w:pos="8504"/>
      </w:tabs>
      <w:snapToGrid w:val="0"/>
    </w:pPr>
  </w:style>
  <w:style w:type="character" w:customStyle="1" w:styleId="af1">
    <w:name w:val="フッター (文字)"/>
    <w:basedOn w:val="a0"/>
    <w:link w:val="af0"/>
    <w:uiPriority w:val="99"/>
    <w:rsid w:val="00CB2903"/>
    <w:rPr>
      <w:rFonts w:eastAsia="ＭＳ ゴシック"/>
      <w:kern w:val="2"/>
      <w:sz w:val="28"/>
      <w:szCs w:val="24"/>
    </w:rPr>
  </w:style>
  <w:style w:type="character" w:styleId="af2">
    <w:name w:val="Hyperlink"/>
    <w:basedOn w:val="a0"/>
    <w:uiPriority w:val="99"/>
    <w:unhideWhenUsed/>
    <w:rsid w:val="0010067A"/>
    <w:rPr>
      <w:color w:val="0000FF" w:themeColor="hyperlink"/>
      <w:u w:val="single"/>
    </w:rPr>
  </w:style>
  <w:style w:type="paragraph" w:styleId="af3">
    <w:name w:val="Body Text Indent"/>
    <w:basedOn w:val="a"/>
    <w:link w:val="af4"/>
    <w:uiPriority w:val="99"/>
    <w:semiHidden/>
    <w:unhideWhenUsed/>
    <w:rsid w:val="003B5CF6"/>
    <w:pPr>
      <w:ind w:leftChars="400" w:left="851"/>
    </w:pPr>
  </w:style>
  <w:style w:type="character" w:customStyle="1" w:styleId="af4">
    <w:name w:val="本文インデント (文字)"/>
    <w:basedOn w:val="a0"/>
    <w:link w:val="af3"/>
    <w:uiPriority w:val="99"/>
    <w:semiHidden/>
    <w:rsid w:val="003B5CF6"/>
    <w:rPr>
      <w:rFonts w:eastAsia="ＭＳ ゴシック"/>
      <w:kern w:val="2"/>
      <w:sz w:val="28"/>
      <w:szCs w:val="24"/>
    </w:rPr>
  </w:style>
  <w:style w:type="paragraph" w:styleId="3">
    <w:name w:val="Body Text Indent 3"/>
    <w:basedOn w:val="a"/>
    <w:link w:val="30"/>
    <w:unhideWhenUsed/>
    <w:rsid w:val="003B5CF6"/>
    <w:pPr>
      <w:ind w:leftChars="400" w:left="851"/>
    </w:pPr>
    <w:rPr>
      <w:sz w:val="16"/>
      <w:szCs w:val="16"/>
    </w:rPr>
  </w:style>
  <w:style w:type="character" w:customStyle="1" w:styleId="30">
    <w:name w:val="本文インデント 3 (文字)"/>
    <w:basedOn w:val="a0"/>
    <w:link w:val="3"/>
    <w:uiPriority w:val="99"/>
    <w:semiHidden/>
    <w:rsid w:val="003B5CF6"/>
    <w:rPr>
      <w:rFonts w:eastAsia="ＭＳ ゴシック"/>
      <w:kern w:val="2"/>
      <w:sz w:val="16"/>
      <w:szCs w:val="16"/>
    </w:rPr>
  </w:style>
  <w:style w:type="paragraph" w:styleId="af5">
    <w:name w:val="Revision"/>
    <w:hidden/>
    <w:uiPriority w:val="99"/>
    <w:semiHidden/>
    <w:rsid w:val="0080436F"/>
    <w:rPr>
      <w:rFonts w:eastAsia="ＭＳ ゴシック"/>
      <w:kern w:val="2"/>
      <w:sz w:val="28"/>
      <w:szCs w:val="24"/>
    </w:rPr>
  </w:style>
  <w:style w:type="table" w:customStyle="1" w:styleId="1">
    <w:name w:val="表 (格子)1"/>
    <w:basedOn w:val="a1"/>
    <w:next w:val="ad"/>
    <w:uiPriority w:val="59"/>
    <w:rsid w:val="001918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966C07"/>
  </w:style>
  <w:style w:type="character" w:customStyle="1" w:styleId="af7">
    <w:name w:val="日付 (文字)"/>
    <w:basedOn w:val="a0"/>
    <w:link w:val="af6"/>
    <w:uiPriority w:val="99"/>
    <w:semiHidden/>
    <w:rsid w:val="00966C07"/>
    <w:rPr>
      <w:rFonts w:eastAsia="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9925">
      <w:bodyDiv w:val="1"/>
      <w:marLeft w:val="0"/>
      <w:marRight w:val="0"/>
      <w:marTop w:val="0"/>
      <w:marBottom w:val="0"/>
      <w:divBdr>
        <w:top w:val="none" w:sz="0" w:space="0" w:color="auto"/>
        <w:left w:val="none" w:sz="0" w:space="0" w:color="auto"/>
        <w:bottom w:val="none" w:sz="0" w:space="0" w:color="auto"/>
        <w:right w:val="none" w:sz="0" w:space="0" w:color="auto"/>
      </w:divBdr>
    </w:div>
    <w:div w:id="347027563">
      <w:bodyDiv w:val="1"/>
      <w:marLeft w:val="0"/>
      <w:marRight w:val="0"/>
      <w:marTop w:val="0"/>
      <w:marBottom w:val="0"/>
      <w:divBdr>
        <w:top w:val="none" w:sz="0" w:space="0" w:color="auto"/>
        <w:left w:val="none" w:sz="0" w:space="0" w:color="auto"/>
        <w:bottom w:val="none" w:sz="0" w:space="0" w:color="auto"/>
        <w:right w:val="none" w:sz="0" w:space="0" w:color="auto"/>
      </w:divBdr>
    </w:div>
    <w:div w:id="421995039">
      <w:bodyDiv w:val="1"/>
      <w:marLeft w:val="0"/>
      <w:marRight w:val="0"/>
      <w:marTop w:val="0"/>
      <w:marBottom w:val="0"/>
      <w:divBdr>
        <w:top w:val="none" w:sz="0" w:space="0" w:color="auto"/>
        <w:left w:val="none" w:sz="0" w:space="0" w:color="auto"/>
        <w:bottom w:val="none" w:sz="0" w:space="0" w:color="auto"/>
        <w:right w:val="none" w:sz="0" w:space="0" w:color="auto"/>
      </w:divBdr>
    </w:div>
    <w:div w:id="608390981">
      <w:bodyDiv w:val="1"/>
      <w:marLeft w:val="0"/>
      <w:marRight w:val="0"/>
      <w:marTop w:val="0"/>
      <w:marBottom w:val="0"/>
      <w:divBdr>
        <w:top w:val="none" w:sz="0" w:space="0" w:color="auto"/>
        <w:left w:val="none" w:sz="0" w:space="0" w:color="auto"/>
        <w:bottom w:val="none" w:sz="0" w:space="0" w:color="auto"/>
        <w:right w:val="none" w:sz="0" w:space="0" w:color="auto"/>
      </w:divBdr>
    </w:div>
    <w:div w:id="1078795607">
      <w:bodyDiv w:val="1"/>
      <w:marLeft w:val="0"/>
      <w:marRight w:val="0"/>
      <w:marTop w:val="0"/>
      <w:marBottom w:val="0"/>
      <w:divBdr>
        <w:top w:val="none" w:sz="0" w:space="0" w:color="auto"/>
        <w:left w:val="none" w:sz="0" w:space="0" w:color="auto"/>
        <w:bottom w:val="none" w:sz="0" w:space="0" w:color="auto"/>
        <w:right w:val="none" w:sz="0" w:space="0" w:color="auto"/>
      </w:divBdr>
    </w:div>
    <w:div w:id="1187447162">
      <w:bodyDiv w:val="1"/>
      <w:marLeft w:val="0"/>
      <w:marRight w:val="0"/>
      <w:marTop w:val="0"/>
      <w:marBottom w:val="0"/>
      <w:divBdr>
        <w:top w:val="none" w:sz="0" w:space="0" w:color="auto"/>
        <w:left w:val="none" w:sz="0" w:space="0" w:color="auto"/>
        <w:bottom w:val="none" w:sz="0" w:space="0" w:color="auto"/>
        <w:right w:val="none" w:sz="0" w:space="0" w:color="auto"/>
      </w:divBdr>
      <w:divsChild>
        <w:div w:id="977878860">
          <w:marLeft w:val="0"/>
          <w:marRight w:val="0"/>
          <w:marTop w:val="0"/>
          <w:marBottom w:val="0"/>
          <w:divBdr>
            <w:top w:val="none" w:sz="0" w:space="0" w:color="auto"/>
            <w:left w:val="none" w:sz="0" w:space="0" w:color="auto"/>
            <w:bottom w:val="none" w:sz="0" w:space="0" w:color="auto"/>
            <w:right w:val="none" w:sz="0" w:space="0" w:color="auto"/>
          </w:divBdr>
        </w:div>
        <w:div w:id="1670447810">
          <w:marLeft w:val="0"/>
          <w:marRight w:val="0"/>
          <w:marTop w:val="0"/>
          <w:marBottom w:val="0"/>
          <w:divBdr>
            <w:top w:val="none" w:sz="0" w:space="0" w:color="auto"/>
            <w:left w:val="none" w:sz="0" w:space="0" w:color="auto"/>
            <w:bottom w:val="none" w:sz="0" w:space="0" w:color="auto"/>
            <w:right w:val="none" w:sz="0" w:space="0" w:color="auto"/>
          </w:divBdr>
        </w:div>
      </w:divsChild>
    </w:div>
    <w:div w:id="1736969424">
      <w:bodyDiv w:val="1"/>
      <w:marLeft w:val="0"/>
      <w:marRight w:val="0"/>
      <w:marTop w:val="0"/>
      <w:marBottom w:val="0"/>
      <w:divBdr>
        <w:top w:val="none" w:sz="0" w:space="0" w:color="auto"/>
        <w:left w:val="none" w:sz="0" w:space="0" w:color="auto"/>
        <w:bottom w:val="none" w:sz="0" w:space="0" w:color="auto"/>
        <w:right w:val="none" w:sz="0" w:space="0" w:color="auto"/>
      </w:divBdr>
      <w:divsChild>
        <w:div w:id="2106993368">
          <w:marLeft w:val="0"/>
          <w:marRight w:val="0"/>
          <w:marTop w:val="0"/>
          <w:marBottom w:val="0"/>
          <w:divBdr>
            <w:top w:val="none" w:sz="0" w:space="0" w:color="auto"/>
            <w:left w:val="none" w:sz="0" w:space="0" w:color="auto"/>
            <w:bottom w:val="none" w:sz="0" w:space="0" w:color="auto"/>
            <w:right w:val="none" w:sz="0" w:space="0" w:color="auto"/>
          </w:divBdr>
        </w:div>
        <w:div w:id="78867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EB62-55ED-4369-922E-F660A967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731</Words>
  <Characters>4172</Characters>
  <Application>Microsoft Office Word</Application>
  <DocSecurity>8</DocSecurity>
  <Lines>34</Lines>
  <Paragraphs>9</Paragraphs>
  <ScaleCrop>false</ScaleCrop>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2026-02-05T00:37:00Z</dcterms:created>
  <dcterms:modified xsi:type="dcterms:W3CDTF">2026-02-05T00:37:00Z</dcterms:modified>
</cp:coreProperties>
</file>