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7EE4D" w14:textId="3C018D69" w:rsidR="00C80B1D" w:rsidRPr="00E74862" w:rsidRDefault="00E97CB2" w:rsidP="00C80B1D">
      <w:pPr>
        <w:ind w:firstLineChars="100" w:firstLine="266"/>
        <w:jc w:val="left"/>
        <w:rPr>
          <w:rFonts w:ascii="ＭＳ ゴシック" w:hAnsi="ＭＳ ゴシック"/>
          <w:color w:val="000000" w:themeColor="text1"/>
          <w:szCs w:val="28"/>
        </w:rPr>
      </w:pPr>
      <w:bookmarkStart w:id="0" w:name="_GoBack"/>
      <w:bookmarkEnd w:id="0"/>
      <w:r w:rsidRPr="00E74862">
        <w:rPr>
          <w:rFonts w:ascii="ＭＳ ゴシック" w:hAnsi="ＭＳ ゴシック" w:hint="eastAsia"/>
          <w:color w:val="000000" w:themeColor="text1"/>
          <w:szCs w:val="28"/>
        </w:rPr>
        <w:t>第</w:t>
      </w:r>
      <w:r w:rsidR="006F13DA">
        <w:rPr>
          <w:rFonts w:ascii="ＭＳ ゴシック" w:hAnsi="ＭＳ ゴシック" w:hint="eastAsia"/>
          <w:color w:val="000000" w:themeColor="text1"/>
          <w:szCs w:val="28"/>
        </w:rPr>
        <w:t>８２</w:t>
      </w:r>
      <w:r w:rsidR="00C80B1D" w:rsidRPr="00E74862">
        <w:rPr>
          <w:rFonts w:ascii="ＭＳ ゴシック" w:hAnsi="ＭＳ ゴシック" w:hint="eastAsia"/>
          <w:color w:val="000000" w:themeColor="text1"/>
          <w:szCs w:val="28"/>
        </w:rPr>
        <w:t>号議案</w:t>
      </w:r>
    </w:p>
    <w:p w14:paraId="528DC821" w14:textId="0FD76098" w:rsidR="00C80B1D" w:rsidRPr="00E74862" w:rsidRDefault="00E97CB2" w:rsidP="00C80B1D">
      <w:pPr>
        <w:ind w:leftChars="200" w:left="531"/>
        <w:jc w:val="left"/>
        <w:rPr>
          <w:rFonts w:ascii="ＭＳ ゴシック" w:hAnsi="ＭＳ ゴシック"/>
          <w:color w:val="000000" w:themeColor="text1"/>
          <w:szCs w:val="28"/>
        </w:rPr>
      </w:pPr>
      <w:r w:rsidRPr="00E74862">
        <w:rPr>
          <w:rFonts w:ascii="ＭＳ ゴシック" w:hAnsi="ＭＳ ゴシック" w:hint="eastAsia"/>
          <w:color w:val="000000" w:themeColor="text1"/>
          <w:szCs w:val="28"/>
        </w:rPr>
        <w:t>品川区乳児等通園支援事業</w:t>
      </w:r>
      <w:r w:rsidR="001A5190" w:rsidRPr="00E74862">
        <w:rPr>
          <w:rFonts w:ascii="ＭＳ ゴシック" w:hAnsi="ＭＳ ゴシック" w:hint="eastAsia"/>
          <w:color w:val="000000" w:themeColor="text1"/>
          <w:szCs w:val="28"/>
        </w:rPr>
        <w:t>の設備および運営の基準に関する</w:t>
      </w:r>
      <w:r w:rsidR="00C80B1D" w:rsidRPr="00E74862">
        <w:rPr>
          <w:rFonts w:ascii="ＭＳ ゴシック" w:hAnsi="ＭＳ ゴシック" w:hint="eastAsia"/>
          <w:color w:val="000000" w:themeColor="text1"/>
          <w:szCs w:val="28"/>
        </w:rPr>
        <w:t>条例</w:t>
      </w:r>
    </w:p>
    <w:p w14:paraId="244370C2" w14:textId="647625B1" w:rsidR="00C80B1D" w:rsidRPr="00E74862" w:rsidRDefault="00C80B1D" w:rsidP="00C80B1D">
      <w:pPr>
        <w:ind w:leftChars="100" w:left="266"/>
        <w:jc w:val="left"/>
        <w:rPr>
          <w:rFonts w:ascii="ＭＳ ゴシック" w:hAnsi="ＭＳ ゴシック"/>
          <w:color w:val="000000" w:themeColor="text1"/>
          <w:szCs w:val="28"/>
        </w:rPr>
      </w:pPr>
      <w:r w:rsidRPr="00E74862">
        <w:rPr>
          <w:rFonts w:ascii="ＭＳ ゴシック" w:hAnsi="ＭＳ ゴシック" w:hint="eastAsia"/>
          <w:color w:val="000000" w:themeColor="text1"/>
          <w:szCs w:val="28"/>
        </w:rPr>
        <w:t>上記の議案を提出する。</w:t>
      </w:r>
    </w:p>
    <w:p w14:paraId="4A4982FD" w14:textId="623DDB0D" w:rsidR="00C80B1D" w:rsidRPr="00E74862" w:rsidRDefault="006F13DA" w:rsidP="00C80B1D">
      <w:pPr>
        <w:ind w:leftChars="100" w:left="266"/>
        <w:jc w:val="left"/>
        <w:rPr>
          <w:rFonts w:ascii="ＭＳ ゴシック" w:hAnsi="ＭＳ ゴシック"/>
          <w:color w:val="000000" w:themeColor="text1"/>
          <w:szCs w:val="28"/>
        </w:rPr>
      </w:pPr>
      <w:r>
        <w:rPr>
          <w:rFonts w:ascii="ＭＳ ゴシック" w:hAnsi="ＭＳ ゴシック" w:hint="eastAsia"/>
          <w:color w:val="000000" w:themeColor="text1"/>
          <w:szCs w:val="28"/>
        </w:rPr>
        <w:t xml:space="preserve">　令和７年６月２６</w:t>
      </w:r>
      <w:r w:rsidR="00C80B1D" w:rsidRPr="00E74862">
        <w:rPr>
          <w:rFonts w:ascii="ＭＳ ゴシック" w:hAnsi="ＭＳ ゴシック" w:hint="eastAsia"/>
          <w:color w:val="000000" w:themeColor="text1"/>
          <w:szCs w:val="28"/>
        </w:rPr>
        <w:t>日</w:t>
      </w:r>
    </w:p>
    <w:p w14:paraId="2470A546" w14:textId="0639766F" w:rsidR="00C80B1D" w:rsidRPr="00E74862" w:rsidRDefault="00C80B1D" w:rsidP="009B2958">
      <w:pPr>
        <w:ind w:left="266" w:hangingChars="100" w:hanging="266"/>
        <w:jc w:val="left"/>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品川区長　　森　　澤　　恭　　子</w:t>
      </w:r>
      <w:r w:rsidR="009B2958">
        <w:rPr>
          <w:rFonts w:ascii="ＭＳ ゴシック" w:hAnsi="ＭＳ ゴシック" w:hint="eastAsia"/>
          <w:color w:val="000000" w:themeColor="text1"/>
          <w:szCs w:val="28"/>
        </w:rPr>
        <w:t xml:space="preserve">　　</w:t>
      </w:r>
    </w:p>
    <w:p w14:paraId="07CF90E7" w14:textId="2A23BD67" w:rsidR="00C80B1D" w:rsidRPr="00E74862" w:rsidRDefault="00E97CB2" w:rsidP="00C80B1D">
      <w:pPr>
        <w:ind w:firstLineChars="300" w:firstLine="797"/>
        <w:jc w:val="left"/>
        <w:rPr>
          <w:rFonts w:ascii="ＭＳ ゴシック" w:hAnsi="ＭＳ ゴシック"/>
          <w:color w:val="000000" w:themeColor="text1"/>
          <w:szCs w:val="28"/>
        </w:rPr>
      </w:pPr>
      <w:r w:rsidRPr="00E74862">
        <w:rPr>
          <w:rFonts w:ascii="ＭＳ ゴシック" w:hAnsi="ＭＳ ゴシック" w:hint="eastAsia"/>
          <w:color w:val="000000" w:themeColor="text1"/>
          <w:szCs w:val="28"/>
        </w:rPr>
        <w:t>品川区乳児等通園支援事業</w:t>
      </w:r>
      <w:r w:rsidR="001A5190" w:rsidRPr="00E74862">
        <w:rPr>
          <w:rFonts w:ascii="ＭＳ ゴシック" w:hAnsi="ＭＳ ゴシック" w:hint="eastAsia"/>
          <w:color w:val="000000" w:themeColor="text1"/>
          <w:szCs w:val="28"/>
        </w:rPr>
        <w:t>の設備および運営の基準に関する条例</w:t>
      </w:r>
    </w:p>
    <w:p w14:paraId="69C22D40" w14:textId="77777777" w:rsidR="00250372" w:rsidRPr="00E74862" w:rsidRDefault="00250372" w:rsidP="00250372">
      <w:pPr>
        <w:jc w:val="left"/>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目次</w:t>
      </w:r>
    </w:p>
    <w:p w14:paraId="594ECF2F" w14:textId="69FD4F07" w:rsidR="00250372" w:rsidRPr="00E74862" w:rsidRDefault="00FD6E69" w:rsidP="00250372">
      <w:pPr>
        <w:jc w:val="left"/>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第１章　総則（第１条－第２０</w:t>
      </w:r>
      <w:r w:rsidR="00250372" w:rsidRPr="00E74862">
        <w:rPr>
          <w:rFonts w:ascii="ＭＳ ゴシック" w:hAnsi="ＭＳ ゴシック" w:hint="eastAsia"/>
          <w:color w:val="000000" w:themeColor="text1"/>
          <w:szCs w:val="28"/>
        </w:rPr>
        <w:t>条）</w:t>
      </w:r>
    </w:p>
    <w:p w14:paraId="24C15480" w14:textId="75DFB6B1" w:rsidR="00250372" w:rsidRPr="00E74862" w:rsidRDefault="003565B6" w:rsidP="00250372">
      <w:pPr>
        <w:jc w:val="left"/>
        <w:rPr>
          <w:rFonts w:ascii="ＭＳ ゴシック" w:hAnsi="ＭＳ ゴシック"/>
          <w:color w:val="000000" w:themeColor="text1"/>
          <w:szCs w:val="28"/>
        </w:rPr>
      </w:pPr>
      <w:r>
        <w:rPr>
          <w:rFonts w:ascii="ＭＳ ゴシック" w:hAnsi="ＭＳ ゴシック" w:hint="eastAsia"/>
          <w:color w:val="000000" w:themeColor="text1"/>
          <w:szCs w:val="28"/>
        </w:rPr>
        <w:t xml:space="preserve">　　第２</w:t>
      </w:r>
      <w:r w:rsidR="00FD6E69" w:rsidRPr="00E74862">
        <w:rPr>
          <w:rFonts w:ascii="ＭＳ ゴシック" w:hAnsi="ＭＳ ゴシック" w:hint="eastAsia"/>
          <w:color w:val="000000" w:themeColor="text1"/>
          <w:szCs w:val="28"/>
        </w:rPr>
        <w:t>章　乳児等通園支援</w:t>
      </w:r>
      <w:r w:rsidR="00250372" w:rsidRPr="00E74862">
        <w:rPr>
          <w:rFonts w:ascii="ＭＳ ゴシック" w:hAnsi="ＭＳ ゴシック" w:hint="eastAsia"/>
          <w:color w:val="000000" w:themeColor="text1"/>
          <w:szCs w:val="28"/>
        </w:rPr>
        <w:t>事業</w:t>
      </w:r>
    </w:p>
    <w:p w14:paraId="27D373D7" w14:textId="1931AEA4" w:rsidR="00250372" w:rsidRPr="00E74862" w:rsidRDefault="00FD6E69" w:rsidP="00250372">
      <w:pPr>
        <w:jc w:val="left"/>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第１節　通則（第２１</w:t>
      </w:r>
      <w:r w:rsidR="00250372" w:rsidRPr="00E74862">
        <w:rPr>
          <w:rFonts w:ascii="ＭＳ ゴシック" w:hAnsi="ＭＳ ゴシック" w:hint="eastAsia"/>
          <w:color w:val="000000" w:themeColor="text1"/>
          <w:szCs w:val="28"/>
        </w:rPr>
        <w:t>条）</w:t>
      </w:r>
    </w:p>
    <w:p w14:paraId="760FC190" w14:textId="43CB3E44" w:rsidR="00250372" w:rsidRPr="00E74862" w:rsidRDefault="001E5C52" w:rsidP="00250372">
      <w:pPr>
        <w:jc w:val="left"/>
        <w:rPr>
          <w:rFonts w:ascii="ＭＳ ゴシック" w:hAnsi="ＭＳ ゴシック"/>
          <w:color w:val="000000" w:themeColor="text1"/>
          <w:szCs w:val="28"/>
        </w:rPr>
      </w:pPr>
      <w:r>
        <w:rPr>
          <w:rFonts w:ascii="ＭＳ ゴシック" w:hAnsi="ＭＳ ゴシック" w:hint="eastAsia"/>
          <w:color w:val="000000" w:themeColor="text1"/>
          <w:szCs w:val="28"/>
        </w:rPr>
        <w:t xml:space="preserve">　　　第２節　一般型</w:t>
      </w:r>
      <w:r w:rsidR="00FD6E69" w:rsidRPr="00E74862">
        <w:rPr>
          <w:rFonts w:ascii="ＭＳ ゴシック" w:hAnsi="ＭＳ ゴシック" w:hint="eastAsia"/>
          <w:color w:val="000000" w:themeColor="text1"/>
          <w:szCs w:val="28"/>
        </w:rPr>
        <w:t>乳児等通園支援事業（第２２条－第２５</w:t>
      </w:r>
      <w:r w:rsidR="00250372" w:rsidRPr="00E74862">
        <w:rPr>
          <w:rFonts w:ascii="ＭＳ ゴシック" w:hAnsi="ＭＳ ゴシック" w:hint="eastAsia"/>
          <w:color w:val="000000" w:themeColor="text1"/>
          <w:szCs w:val="28"/>
        </w:rPr>
        <w:t>条）</w:t>
      </w:r>
    </w:p>
    <w:p w14:paraId="5581B5EF" w14:textId="30ED1107" w:rsidR="00250372" w:rsidRPr="00E74862" w:rsidRDefault="00250372" w:rsidP="00250372">
      <w:pPr>
        <w:jc w:val="left"/>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第３節　</w:t>
      </w:r>
      <w:r w:rsidR="000A6CD5" w:rsidRPr="00E74862">
        <w:rPr>
          <w:rFonts w:ascii="ＭＳ ゴシック" w:hAnsi="ＭＳ ゴシック" w:hint="eastAsia"/>
          <w:color w:val="000000" w:themeColor="text1"/>
          <w:szCs w:val="28"/>
        </w:rPr>
        <w:t>余裕活用型乳児等通園支援事業（第２６条・第２７</w:t>
      </w:r>
      <w:r w:rsidRPr="00E74862">
        <w:rPr>
          <w:rFonts w:ascii="ＭＳ ゴシック" w:hAnsi="ＭＳ ゴシック" w:hint="eastAsia"/>
          <w:color w:val="000000" w:themeColor="text1"/>
          <w:szCs w:val="28"/>
        </w:rPr>
        <w:t>条）</w:t>
      </w:r>
    </w:p>
    <w:p w14:paraId="7DD25A61" w14:textId="1EA35F42" w:rsidR="00250372" w:rsidRPr="00E74862" w:rsidRDefault="003565B6" w:rsidP="00250372">
      <w:pPr>
        <w:jc w:val="left"/>
        <w:rPr>
          <w:rFonts w:ascii="ＭＳ ゴシック" w:hAnsi="ＭＳ ゴシック"/>
          <w:color w:val="000000" w:themeColor="text1"/>
          <w:szCs w:val="28"/>
        </w:rPr>
      </w:pPr>
      <w:r>
        <w:rPr>
          <w:rFonts w:ascii="ＭＳ ゴシック" w:hAnsi="ＭＳ ゴシック" w:hint="eastAsia"/>
          <w:color w:val="000000" w:themeColor="text1"/>
          <w:szCs w:val="28"/>
        </w:rPr>
        <w:t xml:space="preserve">　　第３</w:t>
      </w:r>
      <w:r w:rsidR="000A6CD5" w:rsidRPr="00E74862">
        <w:rPr>
          <w:rFonts w:ascii="ＭＳ ゴシック" w:hAnsi="ＭＳ ゴシック" w:hint="eastAsia"/>
          <w:color w:val="000000" w:themeColor="text1"/>
          <w:szCs w:val="28"/>
        </w:rPr>
        <w:t>章　雑則（第２８</w:t>
      </w:r>
      <w:r w:rsidR="00250372" w:rsidRPr="00E74862">
        <w:rPr>
          <w:rFonts w:ascii="ＭＳ ゴシック" w:hAnsi="ＭＳ ゴシック" w:hint="eastAsia"/>
          <w:color w:val="000000" w:themeColor="text1"/>
          <w:szCs w:val="28"/>
        </w:rPr>
        <w:t>条</w:t>
      </w:r>
      <w:r w:rsidR="000A6CD5" w:rsidRPr="00E74862">
        <w:rPr>
          <w:rFonts w:ascii="ＭＳ ゴシック" w:hAnsi="ＭＳ ゴシック" w:hint="eastAsia"/>
          <w:color w:val="000000" w:themeColor="text1"/>
          <w:szCs w:val="28"/>
        </w:rPr>
        <w:t>・第２９条</w:t>
      </w:r>
      <w:r w:rsidR="00250372" w:rsidRPr="00E74862">
        <w:rPr>
          <w:rFonts w:ascii="ＭＳ ゴシック" w:hAnsi="ＭＳ ゴシック" w:hint="eastAsia"/>
          <w:color w:val="000000" w:themeColor="text1"/>
          <w:szCs w:val="28"/>
        </w:rPr>
        <w:t>）</w:t>
      </w:r>
    </w:p>
    <w:p w14:paraId="09E22A5C" w14:textId="77777777" w:rsidR="00250372" w:rsidRPr="00E74862" w:rsidRDefault="00250372" w:rsidP="00250372">
      <w:pPr>
        <w:jc w:val="left"/>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付則</w:t>
      </w:r>
    </w:p>
    <w:p w14:paraId="3825D1E4" w14:textId="447FCD49" w:rsidR="00250372" w:rsidRPr="00E74862" w:rsidRDefault="00250372" w:rsidP="00B259D8">
      <w:pPr>
        <w:jc w:val="left"/>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第１章　総則</w:t>
      </w:r>
    </w:p>
    <w:p w14:paraId="455046BB" w14:textId="0C3E8BC8" w:rsidR="002E0387" w:rsidRPr="00E74862" w:rsidRDefault="002E0387" w:rsidP="002E0387">
      <w:pPr>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w:t>
      </w:r>
      <w:r w:rsidR="00646817" w:rsidRPr="00E74862">
        <w:rPr>
          <w:rFonts w:ascii="ＭＳ ゴシック" w:hAnsi="ＭＳ ゴシック" w:hint="eastAsia"/>
          <w:color w:val="000000" w:themeColor="text1"/>
          <w:szCs w:val="28"/>
        </w:rPr>
        <w:t>（趣旨</w:t>
      </w:r>
      <w:r w:rsidRPr="00E74862">
        <w:rPr>
          <w:rFonts w:ascii="ＭＳ ゴシック" w:hAnsi="ＭＳ ゴシック" w:hint="eastAsia"/>
          <w:color w:val="000000" w:themeColor="text1"/>
          <w:szCs w:val="28"/>
        </w:rPr>
        <w:t>）</w:t>
      </w:r>
    </w:p>
    <w:p w14:paraId="33B65F88" w14:textId="7C461C74" w:rsidR="002E0387" w:rsidRPr="00E74862" w:rsidRDefault="002E0387" w:rsidP="002E0387">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第１条　</w:t>
      </w:r>
      <w:r w:rsidR="003D115F" w:rsidRPr="00E74862">
        <w:rPr>
          <w:rFonts w:ascii="ＭＳ ゴシック" w:hAnsi="ＭＳ ゴシック" w:hint="eastAsia"/>
          <w:color w:val="000000" w:themeColor="text1"/>
          <w:szCs w:val="28"/>
        </w:rPr>
        <w:t>この条例は、</w:t>
      </w:r>
      <w:r w:rsidR="0051773F" w:rsidRPr="00E74862">
        <w:rPr>
          <w:rFonts w:ascii="ＭＳ ゴシック" w:hAnsi="ＭＳ ゴシック" w:hint="eastAsia"/>
          <w:color w:val="000000" w:themeColor="text1"/>
          <w:szCs w:val="28"/>
        </w:rPr>
        <w:t>児童福祉法（昭和</w:t>
      </w:r>
      <w:r w:rsidR="000E6EFE" w:rsidRPr="00E74862">
        <w:rPr>
          <w:rFonts w:ascii="ＭＳ ゴシック" w:hAnsi="ＭＳ ゴシック" w:hint="eastAsia"/>
          <w:color w:val="000000" w:themeColor="text1"/>
          <w:szCs w:val="28"/>
        </w:rPr>
        <w:t>２２</w:t>
      </w:r>
      <w:r w:rsidR="0051773F" w:rsidRPr="00E74862">
        <w:rPr>
          <w:rFonts w:ascii="ＭＳ ゴシック" w:hAnsi="ＭＳ ゴシック" w:hint="eastAsia"/>
          <w:color w:val="000000" w:themeColor="text1"/>
          <w:szCs w:val="28"/>
        </w:rPr>
        <w:t>年法律第</w:t>
      </w:r>
      <w:r w:rsidR="000E6EFE" w:rsidRPr="00E74862">
        <w:rPr>
          <w:rFonts w:ascii="ＭＳ ゴシック" w:hAnsi="ＭＳ ゴシック" w:hint="eastAsia"/>
          <w:color w:val="000000" w:themeColor="text1"/>
          <w:szCs w:val="28"/>
        </w:rPr>
        <w:t>１６４</w:t>
      </w:r>
      <w:r w:rsidR="0051773F" w:rsidRPr="00E74862">
        <w:rPr>
          <w:rFonts w:ascii="ＭＳ ゴシック" w:hAnsi="ＭＳ ゴシック" w:hint="eastAsia"/>
          <w:color w:val="000000" w:themeColor="text1"/>
          <w:szCs w:val="28"/>
        </w:rPr>
        <w:t>号</w:t>
      </w:r>
      <w:r w:rsidR="0090431D" w:rsidRPr="00E74862">
        <w:rPr>
          <w:rFonts w:ascii="ＭＳ ゴシック" w:hAnsi="ＭＳ ゴシック" w:hint="eastAsia"/>
          <w:color w:val="000000" w:themeColor="text1"/>
          <w:szCs w:val="28"/>
        </w:rPr>
        <w:t>。以下「法」という。</w:t>
      </w:r>
      <w:r w:rsidR="0051773F" w:rsidRPr="00E74862">
        <w:rPr>
          <w:rFonts w:ascii="ＭＳ ゴシック" w:hAnsi="ＭＳ ゴシック" w:hint="eastAsia"/>
          <w:color w:val="000000" w:themeColor="text1"/>
          <w:szCs w:val="28"/>
        </w:rPr>
        <w:t>）</w:t>
      </w:r>
      <w:r w:rsidR="00E97CB2" w:rsidRPr="00E74862">
        <w:rPr>
          <w:rFonts w:ascii="ＭＳ ゴシック" w:hAnsi="ＭＳ ゴシック" w:hint="eastAsia"/>
          <w:color w:val="000000" w:themeColor="text1"/>
          <w:szCs w:val="28"/>
        </w:rPr>
        <w:t>第３４条の１６</w:t>
      </w:r>
      <w:r w:rsidR="004F54B3" w:rsidRPr="00E74862">
        <w:rPr>
          <w:rFonts w:ascii="ＭＳ ゴシック" w:hAnsi="ＭＳ ゴシック" w:hint="eastAsia"/>
          <w:color w:val="000000" w:themeColor="text1"/>
          <w:szCs w:val="28"/>
        </w:rPr>
        <w:t>第１項</w:t>
      </w:r>
      <w:r w:rsidR="006B4700" w:rsidRPr="00E74862">
        <w:rPr>
          <w:rFonts w:ascii="ＭＳ ゴシック" w:hAnsi="ＭＳ ゴシック" w:hint="eastAsia"/>
          <w:color w:val="000000" w:themeColor="text1"/>
          <w:szCs w:val="28"/>
        </w:rPr>
        <w:t>の</w:t>
      </w:r>
      <w:r w:rsidR="00F84850" w:rsidRPr="00E74862">
        <w:rPr>
          <w:rFonts w:ascii="ＭＳ ゴシック" w:hAnsi="ＭＳ ゴシック" w:hint="eastAsia"/>
          <w:color w:val="000000" w:themeColor="text1"/>
          <w:szCs w:val="28"/>
        </w:rPr>
        <w:t>規定に基づき</w:t>
      </w:r>
      <w:r w:rsidR="00E97CB2" w:rsidRPr="00E74862">
        <w:rPr>
          <w:rFonts w:ascii="ＭＳ ゴシック" w:hAnsi="ＭＳ ゴシック" w:hint="eastAsia"/>
          <w:color w:val="000000" w:themeColor="text1"/>
          <w:szCs w:val="28"/>
        </w:rPr>
        <w:t>、乳児等通園支援事業</w:t>
      </w:r>
      <w:r w:rsidR="00DB2780" w:rsidRPr="00E74862">
        <w:rPr>
          <w:rFonts w:ascii="ＭＳ ゴシック" w:hAnsi="ＭＳ ゴシック" w:hint="eastAsia"/>
          <w:color w:val="000000" w:themeColor="text1"/>
          <w:szCs w:val="28"/>
        </w:rPr>
        <w:t>の設備およ</w:t>
      </w:r>
      <w:r w:rsidR="002A0F6A" w:rsidRPr="00E74862">
        <w:rPr>
          <w:rFonts w:ascii="ＭＳ ゴシック" w:hAnsi="ＭＳ ゴシック" w:hint="eastAsia"/>
          <w:color w:val="000000" w:themeColor="text1"/>
          <w:szCs w:val="28"/>
        </w:rPr>
        <w:t>び運営に関する基準</w:t>
      </w:r>
      <w:r w:rsidR="000E6EFE" w:rsidRPr="00E74862">
        <w:rPr>
          <w:rFonts w:ascii="ＭＳ ゴシック" w:hAnsi="ＭＳ ゴシック" w:hint="eastAsia"/>
          <w:color w:val="000000" w:themeColor="text1"/>
          <w:szCs w:val="28"/>
        </w:rPr>
        <w:t>（以下「最低基準」という。）</w:t>
      </w:r>
      <w:r w:rsidR="002A0F6A" w:rsidRPr="00E74862">
        <w:rPr>
          <w:rFonts w:ascii="ＭＳ ゴシック" w:hAnsi="ＭＳ ゴシック" w:hint="eastAsia"/>
          <w:color w:val="000000" w:themeColor="text1"/>
          <w:szCs w:val="28"/>
        </w:rPr>
        <w:t>を定めるものとする</w:t>
      </w:r>
      <w:r w:rsidR="00DF16DD" w:rsidRPr="00E74862">
        <w:rPr>
          <w:rFonts w:ascii="ＭＳ ゴシック" w:hAnsi="ＭＳ ゴシック" w:hint="eastAsia"/>
          <w:color w:val="000000" w:themeColor="text1"/>
          <w:szCs w:val="28"/>
        </w:rPr>
        <w:t>。</w:t>
      </w:r>
    </w:p>
    <w:p w14:paraId="76F230C8" w14:textId="77777777" w:rsidR="000130DE" w:rsidRPr="00E74862" w:rsidRDefault="000130DE" w:rsidP="000130DE">
      <w:pPr>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（定義）</w:t>
      </w:r>
    </w:p>
    <w:p w14:paraId="44466C9B" w14:textId="13B16151" w:rsidR="000130DE" w:rsidRPr="00E74862" w:rsidRDefault="000130DE" w:rsidP="000130DE">
      <w:pPr>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第２条　この条例で使用する用語の意義は、法で使用する用語の例による。</w:t>
      </w:r>
    </w:p>
    <w:p w14:paraId="7AA986C6" w14:textId="76F4F824" w:rsidR="00C43BE6" w:rsidRPr="00E74862" w:rsidRDefault="00C43BE6" w:rsidP="00C43BE6">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w:t>
      </w:r>
      <w:r w:rsidR="00EC3A18" w:rsidRPr="00E74862">
        <w:rPr>
          <w:rFonts w:ascii="ＭＳ ゴシック" w:hAnsi="ＭＳ ゴシック" w:hint="eastAsia"/>
          <w:color w:val="000000" w:themeColor="text1"/>
          <w:szCs w:val="28"/>
        </w:rPr>
        <w:t>最低基準の</w:t>
      </w:r>
      <w:r w:rsidRPr="00E74862">
        <w:rPr>
          <w:rFonts w:ascii="ＭＳ ゴシック" w:hAnsi="ＭＳ ゴシック" w:hint="eastAsia"/>
          <w:color w:val="000000" w:themeColor="text1"/>
          <w:szCs w:val="28"/>
        </w:rPr>
        <w:t>目的）</w:t>
      </w:r>
    </w:p>
    <w:p w14:paraId="7A43EEC2" w14:textId="46B6DC66" w:rsidR="00C43BE6" w:rsidRPr="00E74862" w:rsidRDefault="000130DE" w:rsidP="00C43BE6">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lastRenderedPageBreak/>
        <w:t>第３</w:t>
      </w:r>
      <w:r w:rsidR="00C43BE6" w:rsidRPr="00E74862">
        <w:rPr>
          <w:rFonts w:ascii="ＭＳ ゴシック" w:hAnsi="ＭＳ ゴシック" w:hint="eastAsia"/>
          <w:color w:val="000000" w:themeColor="text1"/>
          <w:szCs w:val="28"/>
        </w:rPr>
        <w:t>条　最低基準は、</w:t>
      </w:r>
      <w:r w:rsidR="003565B6" w:rsidRPr="00FF0FD8">
        <w:rPr>
          <w:rFonts w:ascii="ＭＳ ゴシック" w:hAnsi="ＭＳ ゴシック" w:hint="eastAsia"/>
          <w:color w:val="000000" w:themeColor="text1"/>
          <w:szCs w:val="28"/>
        </w:rPr>
        <w:t>区長の監督に属する</w:t>
      </w:r>
      <w:r w:rsidR="00421411" w:rsidRPr="00FF0FD8">
        <w:rPr>
          <w:rFonts w:ascii="ＭＳ ゴシック" w:hAnsi="ＭＳ ゴシック" w:hint="eastAsia"/>
          <w:color w:val="000000" w:themeColor="text1"/>
          <w:szCs w:val="28"/>
        </w:rPr>
        <w:t>乳児等通園支援事業を利用している乳児または幼児（以下「利用乳幼児」とい</w:t>
      </w:r>
      <w:r w:rsidR="00421411" w:rsidRPr="00E74862">
        <w:rPr>
          <w:rFonts w:ascii="ＭＳ ゴシック" w:hAnsi="ＭＳ ゴシック" w:hint="eastAsia"/>
          <w:color w:val="000000" w:themeColor="text1"/>
          <w:szCs w:val="28"/>
        </w:rPr>
        <w:t>う。）が、</w:t>
      </w:r>
      <w:r w:rsidR="0091643E" w:rsidRPr="00E74862">
        <w:rPr>
          <w:rFonts w:ascii="ＭＳ ゴシック" w:hAnsi="ＭＳ ゴシック" w:hint="eastAsia"/>
          <w:color w:val="000000" w:themeColor="text1"/>
          <w:szCs w:val="28"/>
        </w:rPr>
        <w:t>明るく</w:t>
      </w:r>
      <w:r w:rsidR="00226C81" w:rsidRPr="00E74862">
        <w:rPr>
          <w:rFonts w:ascii="ＭＳ ゴシック" w:hAnsi="ＭＳ ゴシック" w:hint="eastAsia"/>
          <w:color w:val="000000" w:themeColor="text1"/>
          <w:szCs w:val="28"/>
        </w:rPr>
        <w:t>て、</w:t>
      </w:r>
      <w:r w:rsidR="00C43BE6" w:rsidRPr="00E74862">
        <w:rPr>
          <w:rFonts w:ascii="ＭＳ ゴシック" w:hAnsi="ＭＳ ゴシック" w:hint="eastAsia"/>
          <w:color w:val="000000" w:themeColor="text1"/>
          <w:szCs w:val="28"/>
        </w:rPr>
        <w:t>衛生的な環境において、素養があり、</w:t>
      </w:r>
      <w:r w:rsidR="00226C81" w:rsidRPr="00E74862">
        <w:rPr>
          <w:rFonts w:ascii="ＭＳ ゴシック" w:hAnsi="ＭＳ ゴシック" w:hint="eastAsia"/>
          <w:color w:val="000000" w:themeColor="text1"/>
          <w:szCs w:val="28"/>
        </w:rPr>
        <w:t>かつ、</w:t>
      </w:r>
      <w:r w:rsidR="00C43BE6" w:rsidRPr="00E74862">
        <w:rPr>
          <w:rFonts w:ascii="ＭＳ ゴシック" w:hAnsi="ＭＳ ゴシック" w:hint="eastAsia"/>
          <w:color w:val="000000" w:themeColor="text1"/>
          <w:szCs w:val="28"/>
        </w:rPr>
        <w:t>適切な訓練を受けた職員</w:t>
      </w:r>
      <w:r w:rsidR="00226C81" w:rsidRPr="00E74862">
        <w:rPr>
          <w:rFonts w:ascii="ＭＳ ゴシック" w:hAnsi="ＭＳ ゴシック" w:hint="eastAsia"/>
          <w:color w:val="000000" w:themeColor="text1"/>
          <w:szCs w:val="28"/>
        </w:rPr>
        <w:t>（乳児等通園支援事業を行う事業所（以下「乳児等通園支援事業所」という。）の管理者を含む。以下同じ。）が</w:t>
      </w:r>
      <w:r w:rsidR="00A11F49" w:rsidRPr="00E74862">
        <w:rPr>
          <w:rFonts w:ascii="ＭＳ ゴシック" w:hAnsi="ＭＳ ゴシック" w:hint="eastAsia"/>
          <w:color w:val="000000" w:themeColor="text1"/>
          <w:szCs w:val="28"/>
        </w:rPr>
        <w:t>乳児等通園支援（乳児等通園支援事業として行う乳児または幼児への</w:t>
      </w:r>
      <w:r w:rsidR="00226C81" w:rsidRPr="00E74862">
        <w:rPr>
          <w:rFonts w:ascii="ＭＳ ゴシック" w:hAnsi="ＭＳ ゴシック" w:hint="eastAsia"/>
          <w:color w:val="000000" w:themeColor="text1"/>
          <w:szCs w:val="28"/>
        </w:rPr>
        <w:t>遊びおよび生活の場</w:t>
      </w:r>
      <w:r w:rsidR="00C43BE6" w:rsidRPr="00E74862">
        <w:rPr>
          <w:rFonts w:ascii="ＭＳ ゴシック" w:hAnsi="ＭＳ ゴシック" w:hint="eastAsia"/>
          <w:color w:val="000000" w:themeColor="text1"/>
          <w:szCs w:val="28"/>
        </w:rPr>
        <w:t>の</w:t>
      </w:r>
      <w:r w:rsidR="00226C81" w:rsidRPr="00E74862">
        <w:rPr>
          <w:rFonts w:ascii="ＭＳ ゴシック" w:hAnsi="ＭＳ ゴシック" w:hint="eastAsia"/>
          <w:color w:val="000000" w:themeColor="text1"/>
          <w:szCs w:val="28"/>
        </w:rPr>
        <w:t>提供ならびにその保護者への面談および当該保護者への援助</w:t>
      </w:r>
      <w:r w:rsidR="001E38FF" w:rsidRPr="00E74862">
        <w:rPr>
          <w:rFonts w:ascii="ＭＳ ゴシック" w:hAnsi="ＭＳ ゴシック" w:hint="eastAsia"/>
          <w:color w:val="000000" w:themeColor="text1"/>
          <w:szCs w:val="28"/>
        </w:rPr>
        <w:t>をいう。以下同じ。）を提供することにより、</w:t>
      </w:r>
      <w:r w:rsidR="00C43BE6" w:rsidRPr="00E74862">
        <w:rPr>
          <w:rFonts w:ascii="ＭＳ ゴシック" w:hAnsi="ＭＳ ゴシック" w:hint="eastAsia"/>
          <w:color w:val="000000" w:themeColor="text1"/>
          <w:szCs w:val="28"/>
        </w:rPr>
        <w:t>心身ともに健やかに育成されることを保障するものとする。</w:t>
      </w:r>
    </w:p>
    <w:p w14:paraId="3F778883" w14:textId="0F864916" w:rsidR="00B56FF0" w:rsidRPr="00E74862" w:rsidRDefault="002A0F6A" w:rsidP="001C5608">
      <w:pPr>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w:t>
      </w:r>
      <w:r w:rsidR="00355E3B" w:rsidRPr="00E74862">
        <w:rPr>
          <w:rFonts w:ascii="ＭＳ ゴシック" w:hAnsi="ＭＳ ゴシック" w:hint="eastAsia"/>
          <w:color w:val="000000" w:themeColor="text1"/>
          <w:szCs w:val="28"/>
        </w:rPr>
        <w:t>最低基準</w:t>
      </w:r>
      <w:r w:rsidR="009A075C" w:rsidRPr="00E74862">
        <w:rPr>
          <w:rFonts w:ascii="ＭＳ ゴシック" w:hAnsi="ＭＳ ゴシック" w:hint="eastAsia"/>
          <w:color w:val="000000" w:themeColor="text1"/>
          <w:szCs w:val="28"/>
        </w:rPr>
        <w:t>の向上</w:t>
      </w:r>
      <w:r w:rsidR="00B56FF0" w:rsidRPr="00E74862">
        <w:rPr>
          <w:rFonts w:ascii="ＭＳ ゴシック" w:hAnsi="ＭＳ ゴシック" w:hint="eastAsia"/>
          <w:color w:val="000000" w:themeColor="text1"/>
          <w:szCs w:val="28"/>
        </w:rPr>
        <w:t>）</w:t>
      </w:r>
    </w:p>
    <w:p w14:paraId="44B28334" w14:textId="370486E9" w:rsidR="00B56FF0" w:rsidRPr="00E74862" w:rsidRDefault="00355E3B" w:rsidP="004003DE">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第４</w:t>
      </w:r>
      <w:r w:rsidR="00B56FF0" w:rsidRPr="00E74862">
        <w:rPr>
          <w:rFonts w:ascii="ＭＳ ゴシック" w:hAnsi="ＭＳ ゴシック" w:hint="eastAsia"/>
          <w:color w:val="000000" w:themeColor="text1"/>
          <w:szCs w:val="28"/>
        </w:rPr>
        <w:t xml:space="preserve">条　</w:t>
      </w:r>
      <w:r w:rsidR="009A075C" w:rsidRPr="00E74862">
        <w:rPr>
          <w:rFonts w:ascii="ＭＳ ゴシック" w:hAnsi="ＭＳ ゴシック" w:hint="eastAsia"/>
          <w:color w:val="000000" w:themeColor="text1"/>
          <w:szCs w:val="28"/>
        </w:rPr>
        <w:t>区長は、品川区児童福祉審議会条例（令和６年品川区条例第３３号）第１条に規定する品川区児童福祉審議会の意見を聴き、その監督に属する乳児等通園支援事業を行う者（以下「乳児等通園支援事業者」という。）に対し、最低基準を超えて、その設備および運営を向上させるように勧告することができる。</w:t>
      </w:r>
    </w:p>
    <w:p w14:paraId="2CB5E70C" w14:textId="7CA03E54" w:rsidR="009A075C" w:rsidRPr="00E74862" w:rsidRDefault="009A075C" w:rsidP="004003DE">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区は、最低基準を常に向上させるように努めるものとする。</w:t>
      </w:r>
    </w:p>
    <w:p w14:paraId="7B8529EA" w14:textId="4D6BB1A8" w:rsidR="00355E3B" w:rsidRPr="00E74862" w:rsidRDefault="00355E3B" w:rsidP="00355E3B">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w:t>
      </w:r>
      <w:r w:rsidR="009A075C" w:rsidRPr="00E74862">
        <w:rPr>
          <w:rFonts w:ascii="ＭＳ ゴシック" w:hAnsi="ＭＳ ゴシック" w:hint="eastAsia"/>
          <w:color w:val="000000" w:themeColor="text1"/>
          <w:szCs w:val="28"/>
        </w:rPr>
        <w:t>最低基準と乳児等通園支援事業者</w:t>
      </w:r>
      <w:r w:rsidRPr="00E74862">
        <w:rPr>
          <w:rFonts w:ascii="ＭＳ ゴシック" w:hAnsi="ＭＳ ゴシック" w:hint="eastAsia"/>
          <w:color w:val="000000" w:themeColor="text1"/>
          <w:szCs w:val="28"/>
        </w:rPr>
        <w:t>）</w:t>
      </w:r>
    </w:p>
    <w:p w14:paraId="3EA5ED85" w14:textId="3C390185" w:rsidR="00355E3B" w:rsidRPr="00E74862" w:rsidRDefault="00355E3B" w:rsidP="00355E3B">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第５条　</w:t>
      </w:r>
      <w:r w:rsidR="009A075C" w:rsidRPr="00E74862">
        <w:rPr>
          <w:rFonts w:ascii="ＭＳ ゴシック" w:hAnsi="ＭＳ ゴシック" w:hint="eastAsia"/>
          <w:color w:val="000000" w:themeColor="text1"/>
          <w:szCs w:val="28"/>
        </w:rPr>
        <w:t>乳児等通園支援事業者は、最低基準を超えて、常に、その設備および運営を向上</w:t>
      </w:r>
      <w:r w:rsidR="00B35E10" w:rsidRPr="00E74862">
        <w:rPr>
          <w:rFonts w:ascii="ＭＳ ゴシック" w:hAnsi="ＭＳ ゴシック" w:hint="eastAsia"/>
          <w:color w:val="000000" w:themeColor="text1"/>
          <w:szCs w:val="28"/>
        </w:rPr>
        <w:t>させなければならない。</w:t>
      </w:r>
    </w:p>
    <w:p w14:paraId="71FC2A9F" w14:textId="7E3748AC" w:rsidR="00B35E10" w:rsidRPr="00E74862" w:rsidRDefault="00B35E10" w:rsidP="00355E3B">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最低基準を超えて、設備を有し、または運営をしている乳児等通園支援事業者においては、最低基準を理由として、その設備または運営を低下させてはならない。</w:t>
      </w:r>
    </w:p>
    <w:p w14:paraId="29EBDDFB" w14:textId="1D67C5F2" w:rsidR="00B35E10" w:rsidRPr="00E74862" w:rsidRDefault="00B35E10" w:rsidP="00B35E10">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（乳児等通園支援事業者の一般原則）</w:t>
      </w:r>
    </w:p>
    <w:p w14:paraId="68863EB1" w14:textId="77777777" w:rsidR="00B35E10" w:rsidRPr="00E74862" w:rsidRDefault="00B35E10" w:rsidP="00B35E10">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第６条　乳児等通園支援事業者は、利用乳幼児の人権に十分配慮するとともに、一人一人の人格を尊重して、その運営を行わなければならない。</w:t>
      </w:r>
    </w:p>
    <w:p w14:paraId="3768C6C3" w14:textId="601287D7" w:rsidR="00B35E10" w:rsidRPr="00E74862" w:rsidRDefault="00B35E10" w:rsidP="00B35E10">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乳児等通園支援事業者は、地域社会との交流および連携を図り、利用乳幼児の保護者および地域社会に対し、</w:t>
      </w:r>
      <w:r w:rsidR="0051390F" w:rsidRPr="00E74862">
        <w:rPr>
          <w:rFonts w:ascii="ＭＳ ゴシック" w:hAnsi="ＭＳ ゴシック" w:hint="eastAsia"/>
          <w:color w:val="000000" w:themeColor="text1"/>
          <w:szCs w:val="28"/>
        </w:rPr>
        <w:t>その行う</w:t>
      </w:r>
      <w:r w:rsidRPr="00E74862">
        <w:rPr>
          <w:rFonts w:ascii="ＭＳ ゴシック" w:hAnsi="ＭＳ ゴシック" w:hint="eastAsia"/>
          <w:color w:val="000000" w:themeColor="text1"/>
          <w:szCs w:val="28"/>
        </w:rPr>
        <w:t>乳児等通園支援事業の運営の内容を適切に説明するよう努めなければならない。</w:t>
      </w:r>
    </w:p>
    <w:p w14:paraId="40C7C585" w14:textId="41F23FF0" w:rsidR="00B35E10" w:rsidRPr="00E74862" w:rsidRDefault="00B35E10" w:rsidP="00B35E10">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３　乳児等通園支援事業者は、自らその</w:t>
      </w:r>
      <w:r w:rsidR="0051390F" w:rsidRPr="00E74862">
        <w:rPr>
          <w:rFonts w:ascii="ＭＳ ゴシック" w:hAnsi="ＭＳ ゴシック" w:hint="eastAsia"/>
          <w:color w:val="000000" w:themeColor="text1"/>
          <w:szCs w:val="28"/>
        </w:rPr>
        <w:t>提供する</w:t>
      </w:r>
      <w:r w:rsidRPr="00E74862">
        <w:rPr>
          <w:rFonts w:ascii="ＭＳ ゴシック" w:hAnsi="ＭＳ ゴシック" w:hint="eastAsia"/>
          <w:color w:val="000000" w:themeColor="text1"/>
          <w:szCs w:val="28"/>
        </w:rPr>
        <w:t>乳児等通園支援の質の評価を行い、常にその改善を図らなければならない。</w:t>
      </w:r>
    </w:p>
    <w:p w14:paraId="4AF1509D" w14:textId="058BBC33" w:rsidR="00B35E10" w:rsidRPr="00E74862" w:rsidRDefault="00B35E10" w:rsidP="00B35E10">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４　乳児等通園支援事業者は、定期的に外部の者による評価を受けて、その結果を公表し、常にその改善を図るよう努めなければならない。</w:t>
      </w:r>
    </w:p>
    <w:p w14:paraId="26AE73F3" w14:textId="1C60C2D0" w:rsidR="00B35E10" w:rsidRPr="00E74862" w:rsidRDefault="00B35E10" w:rsidP="00B35E10">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５　乳児等通園支援事業所には、法に定める事業の目的を達成するために必要な設備を設けなければならない。</w:t>
      </w:r>
    </w:p>
    <w:p w14:paraId="5307F651" w14:textId="2129EA33" w:rsidR="00B35E10" w:rsidRPr="00E74862" w:rsidRDefault="00B35E10" w:rsidP="00B35E10">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６　乳児等通園支援事業所の構造設備は、採光、換気等利用乳幼児の保健衛生および利用乳幼児に対する危害防止に十分な考慮を払って設けなければならない。</w:t>
      </w:r>
    </w:p>
    <w:p w14:paraId="2CFB46D0" w14:textId="5CBF941E" w:rsidR="00B21595" w:rsidRPr="00E74862" w:rsidRDefault="00B21595" w:rsidP="00B21595">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（乳児等通園支援事業者と非常災害）</w:t>
      </w:r>
    </w:p>
    <w:p w14:paraId="157E5482" w14:textId="33D05DD7" w:rsidR="00B21595" w:rsidRPr="00E74862" w:rsidRDefault="00B21595" w:rsidP="00B21595">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第７条　乳児等通園支援事業</w:t>
      </w:r>
      <w:r w:rsidR="00DD6894" w:rsidRPr="00E74862">
        <w:rPr>
          <w:rFonts w:ascii="ＭＳ ゴシック" w:hAnsi="ＭＳ ゴシック" w:hint="eastAsia"/>
          <w:color w:val="000000" w:themeColor="text1"/>
          <w:szCs w:val="28"/>
        </w:rPr>
        <w:t>者</w:t>
      </w:r>
      <w:r w:rsidRPr="00E74862">
        <w:rPr>
          <w:rFonts w:ascii="ＭＳ ゴシック" w:hAnsi="ＭＳ ゴシック" w:hint="eastAsia"/>
          <w:color w:val="000000" w:themeColor="text1"/>
          <w:szCs w:val="28"/>
        </w:rPr>
        <w:t>は、軽便消火器等の消火用具、非常口その他非常災害に必要な設備を設けるとともに、非常災害に対する具体的計画を立て、これに対する不断の注意と訓練</w:t>
      </w:r>
      <w:r w:rsidR="00DD6894" w:rsidRPr="00E74862">
        <w:rPr>
          <w:rFonts w:ascii="ＭＳ ゴシック" w:hAnsi="ＭＳ ゴシック" w:hint="eastAsia"/>
          <w:color w:val="000000" w:themeColor="text1"/>
          <w:szCs w:val="28"/>
        </w:rPr>
        <w:t>（次項の訓練を除く。）</w:t>
      </w:r>
      <w:r w:rsidRPr="00E74862">
        <w:rPr>
          <w:rFonts w:ascii="ＭＳ ゴシック" w:hAnsi="ＭＳ ゴシック" w:hint="eastAsia"/>
          <w:color w:val="000000" w:themeColor="text1"/>
          <w:szCs w:val="28"/>
        </w:rPr>
        <w:t>をするように努めなければならない。</w:t>
      </w:r>
    </w:p>
    <w:p w14:paraId="233BFA4F" w14:textId="3C361DC4" w:rsidR="00B21595" w:rsidRPr="00E74862" w:rsidRDefault="00B21595" w:rsidP="00B21595">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２　</w:t>
      </w:r>
      <w:r w:rsidR="00DD6894" w:rsidRPr="00E74862">
        <w:rPr>
          <w:rFonts w:ascii="ＭＳ ゴシック" w:hAnsi="ＭＳ ゴシック" w:hint="eastAsia"/>
          <w:color w:val="000000" w:themeColor="text1"/>
          <w:szCs w:val="28"/>
        </w:rPr>
        <w:t>乳児等通園支援事業者</w:t>
      </w:r>
      <w:r w:rsidRPr="00E74862">
        <w:rPr>
          <w:rFonts w:ascii="ＭＳ ゴシック" w:hAnsi="ＭＳ ゴシック" w:hint="eastAsia"/>
          <w:color w:val="000000" w:themeColor="text1"/>
          <w:szCs w:val="28"/>
        </w:rPr>
        <w:t>は、少なくとも毎月１回、</w:t>
      </w:r>
      <w:r w:rsidR="0092608D" w:rsidRPr="00E74862">
        <w:rPr>
          <w:rFonts w:ascii="ＭＳ ゴシック" w:hAnsi="ＭＳ ゴシック" w:hint="eastAsia"/>
          <w:color w:val="000000" w:themeColor="text1"/>
          <w:szCs w:val="28"/>
        </w:rPr>
        <w:t>避難および消火</w:t>
      </w:r>
      <w:r w:rsidR="00DD6894" w:rsidRPr="00E74862">
        <w:rPr>
          <w:rFonts w:ascii="ＭＳ ゴシック" w:hAnsi="ＭＳ ゴシック" w:hint="eastAsia"/>
          <w:color w:val="000000" w:themeColor="text1"/>
          <w:szCs w:val="28"/>
        </w:rPr>
        <w:t>に関する訓練</w:t>
      </w:r>
      <w:r w:rsidRPr="00E74862">
        <w:rPr>
          <w:rFonts w:ascii="ＭＳ ゴシック" w:hAnsi="ＭＳ ゴシック" w:hint="eastAsia"/>
          <w:color w:val="000000" w:themeColor="text1"/>
          <w:szCs w:val="28"/>
        </w:rPr>
        <w:t>を行わなければならない。</w:t>
      </w:r>
      <w:r w:rsidR="001C5608" w:rsidRPr="00E74862">
        <w:rPr>
          <w:rFonts w:ascii="ＭＳ ゴシック" w:hAnsi="ＭＳ ゴシック" w:hint="eastAsia"/>
          <w:color w:val="000000" w:themeColor="text1"/>
          <w:szCs w:val="28"/>
        </w:rPr>
        <w:t xml:space="preserve">　</w:t>
      </w:r>
    </w:p>
    <w:p w14:paraId="1BF58639" w14:textId="77777777" w:rsidR="00B21595" w:rsidRPr="00E74862" w:rsidRDefault="00B21595" w:rsidP="00B259D8">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（安全計画の策定等）</w:t>
      </w:r>
    </w:p>
    <w:p w14:paraId="352AE6CA" w14:textId="44908CB3" w:rsidR="00B21595" w:rsidRPr="00E74862" w:rsidRDefault="00B21595" w:rsidP="00B21595">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第８条　乳児等通園支援事業者は、利用乳幼児の安全の確保を図るため、乳児等通園支援事業所ごとに、当該乳児等通園支援事業所の設備の安全点検、職員、利用乳幼児等に対する事業所外での活動、取組等を含めた乳児等通園支援事業所での生活その他の日常生活における安全に関する指導、職員の研修および訓練その他乳児等通園支援事業所における安全に関する事項についての計画（以下この条において「安全計画」という。）を策定し、当該安全計画に従い必要な措置を講じなければならない。</w:t>
      </w:r>
    </w:p>
    <w:p w14:paraId="49E4A20F" w14:textId="7D49C8F7" w:rsidR="00B21595" w:rsidRPr="00E74862" w:rsidRDefault="00B21595" w:rsidP="00B21595">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乳児等通園支援事業者は、職員に対し、安全計画について周知するとともに、前項の研修および訓練を定期的に実施しなければならない。</w:t>
      </w:r>
    </w:p>
    <w:p w14:paraId="6329E8A6" w14:textId="5AA4BDFA" w:rsidR="00B21595" w:rsidRPr="00E74862" w:rsidRDefault="00B21595" w:rsidP="00B21595">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３　乳児等通園支援事業者は、利用乳幼児の安全の確保に関して保護者との連携が図られるよう、保護者に対し、安全計画に基づく取組の内容等について周知しなければならない。</w:t>
      </w:r>
    </w:p>
    <w:p w14:paraId="59CF01EB" w14:textId="2B20590D" w:rsidR="00B21595" w:rsidRPr="00E74862" w:rsidRDefault="00B21595" w:rsidP="00B21595">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４　乳児等通園支援事業者は、定期的に安全計画の見直しを行い、必要に応じて安全計画の変更を行うものとする。</w:t>
      </w:r>
    </w:p>
    <w:p w14:paraId="75897780" w14:textId="77777777" w:rsidR="00B21595" w:rsidRPr="00E74862" w:rsidRDefault="00B21595" w:rsidP="00B259D8">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（自動車を運行する場合の所在の確認）</w:t>
      </w:r>
    </w:p>
    <w:p w14:paraId="35BA4F41" w14:textId="6352A6DB" w:rsidR="00B21595" w:rsidRPr="00E74862" w:rsidRDefault="00B21595" w:rsidP="00B21595">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第９条</w:t>
      </w:r>
      <w:r w:rsidR="007A610F" w:rsidRPr="00E74862">
        <w:rPr>
          <w:rFonts w:ascii="ＭＳ ゴシック" w:hAnsi="ＭＳ ゴシック" w:hint="eastAsia"/>
          <w:color w:val="000000" w:themeColor="text1"/>
          <w:szCs w:val="28"/>
        </w:rPr>
        <w:t xml:space="preserve">　乳児等通園支援事業者</w:t>
      </w:r>
      <w:r w:rsidRPr="00E74862">
        <w:rPr>
          <w:rFonts w:ascii="ＭＳ ゴシック" w:hAnsi="ＭＳ ゴシック" w:hint="eastAsia"/>
          <w:color w:val="000000" w:themeColor="text1"/>
          <w:szCs w:val="28"/>
        </w:rPr>
        <w:t>は、利用乳幼児の事業所外での活動、取組等のための移動その他の利用乳幼児の移動のために自動車を運行するときは、利用乳幼児の乗車および降車の際に、点呼その他の利用乳幼児の所在を確実に把握することができる方法により、利用乳幼児の所在を確認しなければならない。</w:t>
      </w:r>
    </w:p>
    <w:p w14:paraId="134D6C0B" w14:textId="078407D9" w:rsidR="00B21595" w:rsidRPr="00E74862" w:rsidRDefault="00B21595" w:rsidP="00B21595">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２　</w:t>
      </w:r>
      <w:r w:rsidR="0050067D" w:rsidRPr="00E74862">
        <w:rPr>
          <w:rFonts w:ascii="ＭＳ ゴシック" w:hAnsi="ＭＳ ゴシック" w:hint="eastAsia"/>
          <w:color w:val="000000" w:themeColor="text1"/>
          <w:szCs w:val="28"/>
        </w:rPr>
        <w:t>乳児等通園支援事業者</w:t>
      </w:r>
      <w:r w:rsidRPr="00E74862">
        <w:rPr>
          <w:rFonts w:ascii="ＭＳ ゴシック" w:hAnsi="ＭＳ ゴシック" w:hint="eastAsia"/>
          <w:color w:val="000000" w:themeColor="text1"/>
          <w:szCs w:val="28"/>
        </w:rPr>
        <w:t>は、利用乳幼児の送迎を目的とした自動車（運転者席およびこれと並列の座席ならびにこれらより一つ後方に備えられた前向きの座席以外の座席を有しないものその他利用の態様を勘案してこれと同程度に利用乳幼児の見落としのおそれが少ないと認められるものを除く。）を日常的に運行するときは、当該自動車にブザーその他の車内の利用乳幼児の見落としを防止する装置を備え、これを用いて前項に定める所在の確認（利用乳幼児の降車の際に限る。）を行わなければならない。</w:t>
      </w:r>
    </w:p>
    <w:p w14:paraId="2FA6B57F" w14:textId="53118ED1" w:rsidR="0050067D" w:rsidRPr="00E74862" w:rsidRDefault="0050067D" w:rsidP="00B259D8">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（乳児等通園支援事業</w:t>
      </w:r>
      <w:r w:rsidR="00054F0A" w:rsidRPr="00E74862">
        <w:rPr>
          <w:rFonts w:ascii="ＭＳ ゴシック" w:hAnsi="ＭＳ ゴシック" w:hint="eastAsia"/>
          <w:color w:val="000000" w:themeColor="text1"/>
          <w:szCs w:val="28"/>
        </w:rPr>
        <w:t>者</w:t>
      </w:r>
      <w:r w:rsidRPr="00E74862">
        <w:rPr>
          <w:rFonts w:ascii="ＭＳ ゴシック" w:hAnsi="ＭＳ ゴシック" w:hint="eastAsia"/>
          <w:color w:val="000000" w:themeColor="text1"/>
          <w:szCs w:val="28"/>
        </w:rPr>
        <w:t>の職員の一般的</w:t>
      </w:r>
      <w:r w:rsidR="002A0763">
        <w:rPr>
          <w:rFonts w:ascii="ＭＳ ゴシック" w:hAnsi="ＭＳ ゴシック" w:hint="eastAsia"/>
          <w:color w:val="000000" w:themeColor="text1"/>
          <w:szCs w:val="28"/>
        </w:rPr>
        <w:t>条件</w:t>
      </w:r>
      <w:r w:rsidRPr="00E74862">
        <w:rPr>
          <w:rFonts w:ascii="ＭＳ ゴシック" w:hAnsi="ＭＳ ゴシック" w:hint="eastAsia"/>
          <w:color w:val="000000" w:themeColor="text1"/>
          <w:szCs w:val="28"/>
        </w:rPr>
        <w:t>）</w:t>
      </w:r>
    </w:p>
    <w:p w14:paraId="298D8887" w14:textId="63A0C4AF" w:rsidR="0050067D" w:rsidRPr="00E74862" w:rsidRDefault="0050067D" w:rsidP="0050067D">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E8354C" w:rsidRPr="00E74862">
        <w:rPr>
          <w:rFonts w:ascii="ＭＳ ゴシック" w:hAnsi="ＭＳ ゴシック" w:hint="eastAsia"/>
          <w:color w:val="000000" w:themeColor="text1"/>
          <w:szCs w:val="28"/>
        </w:rPr>
        <w:t>１０</w:t>
      </w:r>
      <w:r w:rsidRPr="00E74862">
        <w:rPr>
          <w:rFonts w:ascii="ＭＳ ゴシック" w:hAnsi="ＭＳ ゴシック" w:hint="eastAsia"/>
          <w:color w:val="000000" w:themeColor="text1"/>
          <w:szCs w:val="28"/>
        </w:rPr>
        <w:t>条　乳児等通園支援事業</w:t>
      </w:r>
      <w:r w:rsidR="00104498" w:rsidRPr="00E74862">
        <w:rPr>
          <w:rFonts w:ascii="ＭＳ ゴシック" w:hAnsi="ＭＳ ゴシック" w:hint="eastAsia"/>
          <w:color w:val="000000" w:themeColor="text1"/>
          <w:szCs w:val="28"/>
        </w:rPr>
        <w:t>者の</w:t>
      </w:r>
      <w:r w:rsidRPr="00E74862">
        <w:rPr>
          <w:rFonts w:ascii="ＭＳ ゴシック" w:hAnsi="ＭＳ ゴシック" w:hint="eastAsia"/>
          <w:color w:val="000000" w:themeColor="text1"/>
          <w:szCs w:val="28"/>
        </w:rPr>
        <w:t>職員は、健全な心身を有し、豊かな人間性と倫理観を備え、児童福祉事業に熱意のある者であって、できる限り児童福祉事業の理論および実際について訓練を受けた</w:t>
      </w:r>
      <w:r w:rsidR="00104498" w:rsidRPr="00E74862">
        <w:rPr>
          <w:rFonts w:ascii="ＭＳ ゴシック" w:hAnsi="ＭＳ ゴシック" w:hint="eastAsia"/>
          <w:color w:val="000000" w:themeColor="text1"/>
          <w:szCs w:val="28"/>
        </w:rPr>
        <w:t>者</w:t>
      </w:r>
      <w:r w:rsidRPr="00E74862">
        <w:rPr>
          <w:rFonts w:ascii="ＭＳ ゴシック" w:hAnsi="ＭＳ ゴシック" w:hint="eastAsia"/>
          <w:color w:val="000000" w:themeColor="text1"/>
          <w:szCs w:val="28"/>
        </w:rPr>
        <w:t>でなければならない。</w:t>
      </w:r>
    </w:p>
    <w:p w14:paraId="35BB7025" w14:textId="48AF9A9C" w:rsidR="0050067D" w:rsidRPr="00E74862" w:rsidRDefault="0050067D" w:rsidP="00B259D8">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（乳児等通園支援事業者の職員の知識および技能の向上等）</w:t>
      </w:r>
    </w:p>
    <w:p w14:paraId="72CA11C2" w14:textId="264A58AE" w:rsidR="0050067D" w:rsidRPr="00E74862" w:rsidRDefault="0050067D" w:rsidP="0050067D">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BF6B0D" w:rsidRPr="00E74862">
        <w:rPr>
          <w:rFonts w:ascii="ＭＳ ゴシック" w:hAnsi="ＭＳ ゴシック" w:hint="eastAsia"/>
          <w:color w:val="000000" w:themeColor="text1"/>
          <w:szCs w:val="28"/>
        </w:rPr>
        <w:t>１１</w:t>
      </w:r>
      <w:r w:rsidRPr="00E74862">
        <w:rPr>
          <w:rFonts w:ascii="ＭＳ ゴシック" w:hAnsi="ＭＳ ゴシック" w:hint="eastAsia"/>
          <w:color w:val="000000" w:themeColor="text1"/>
          <w:szCs w:val="28"/>
        </w:rPr>
        <w:t>条　乳児等通園支援事業者の職員は、常に自己研</w:t>
      </w:r>
      <w:r w:rsidR="00C0567D" w:rsidRPr="00E74862">
        <w:rPr>
          <w:rFonts w:ascii="ＭＳ ゴシック" w:hAnsi="ＭＳ ゴシック"/>
          <w:color w:val="000000" w:themeColor="text1"/>
          <w:szCs w:val="28"/>
        </w:rPr>
        <w:ruby>
          <w:rubyPr>
            <w:rubyAlign w:val="distributeSpace"/>
            <w:hps w:val="14"/>
            <w:hpsRaise w:val="26"/>
            <w:hpsBaseText w:val="28"/>
            <w:lid w:val="ja-JP"/>
          </w:rubyPr>
          <w:rt>
            <w:r w:rsidR="00C0567D" w:rsidRPr="00E74862">
              <w:rPr>
                <w:rFonts w:ascii="ＭＳ ゴシック" w:hAnsi="ＭＳ ゴシック" w:hint="eastAsia"/>
                <w:color w:val="000000" w:themeColor="text1"/>
                <w:szCs w:val="28"/>
              </w:rPr>
              <w:t>さん</w:t>
            </w:r>
          </w:rt>
          <w:rubyBase>
            <w:r w:rsidR="00C0567D" w:rsidRPr="00E74862">
              <w:rPr>
                <w:rFonts w:ascii="ＭＳ ゴシック" w:hAnsi="ＭＳ ゴシック" w:hint="eastAsia"/>
                <w:color w:val="000000" w:themeColor="text1"/>
                <w:szCs w:val="28"/>
              </w:rPr>
              <w:t>鑽</w:t>
            </w:r>
          </w:rubyBase>
        </w:ruby>
      </w:r>
      <w:r w:rsidRPr="00E74862">
        <w:rPr>
          <w:rFonts w:ascii="ＭＳ ゴシック" w:hAnsi="ＭＳ ゴシック" w:hint="eastAsia"/>
          <w:color w:val="000000" w:themeColor="text1"/>
          <w:szCs w:val="28"/>
        </w:rPr>
        <w:t>に励み、法に定める事業の目的を達成するために必要な知識および技能の修得、維持および向上に努めなければならない。</w:t>
      </w:r>
    </w:p>
    <w:p w14:paraId="4D1822E8" w14:textId="1A4ECB6D" w:rsidR="0050067D" w:rsidRPr="00E74862" w:rsidRDefault="0050067D" w:rsidP="0050067D">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乳児等通園支援事業者は、職員に対し、その資質の向上のための研修の機会を確保しなければならない。</w:t>
      </w:r>
    </w:p>
    <w:p w14:paraId="31FFF99F" w14:textId="77777777" w:rsidR="0050067D" w:rsidRPr="00E74862" w:rsidRDefault="0050067D" w:rsidP="00B259D8">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（他の社会福祉施設等を併せて設置するときの設備および職員の基準）</w:t>
      </w:r>
    </w:p>
    <w:p w14:paraId="44180C59" w14:textId="0D38E44E" w:rsidR="0050067D" w:rsidRPr="00E74862" w:rsidRDefault="0050067D" w:rsidP="0050067D">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420F76" w:rsidRPr="00E74862">
        <w:rPr>
          <w:rFonts w:ascii="ＭＳ ゴシック" w:hAnsi="ＭＳ ゴシック" w:hint="eastAsia"/>
          <w:color w:val="000000" w:themeColor="text1"/>
          <w:szCs w:val="28"/>
        </w:rPr>
        <w:t>１２</w:t>
      </w:r>
      <w:r w:rsidR="00331F7B" w:rsidRPr="00E74862">
        <w:rPr>
          <w:rFonts w:ascii="ＭＳ ゴシック" w:hAnsi="ＭＳ ゴシック" w:hint="eastAsia"/>
          <w:color w:val="000000" w:themeColor="text1"/>
          <w:szCs w:val="28"/>
        </w:rPr>
        <w:t>条　乳児等通園支援事業所は、他の社会福祉施設等を併せて設置するときは、その行う乳児等通園支援に支障がない場合に限り、必要に応じ当該乳児等通園支援事業所</w:t>
      </w:r>
      <w:r w:rsidRPr="00E74862">
        <w:rPr>
          <w:rFonts w:ascii="ＭＳ ゴシック" w:hAnsi="ＭＳ ゴシック" w:hint="eastAsia"/>
          <w:color w:val="000000" w:themeColor="text1"/>
          <w:szCs w:val="28"/>
        </w:rPr>
        <w:t>の設備および職員の一部を併せて設置する他の社会福祉施設等の設備および職員に兼ねることができる。</w:t>
      </w:r>
    </w:p>
    <w:p w14:paraId="699E8606" w14:textId="77777777" w:rsidR="0050067D" w:rsidRPr="00E74862" w:rsidRDefault="0050067D" w:rsidP="00B259D8">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（利用乳幼児を平等に取り扱う原則）</w:t>
      </w:r>
    </w:p>
    <w:p w14:paraId="01889044" w14:textId="5A9B36B0" w:rsidR="0050067D" w:rsidRPr="00E74862" w:rsidRDefault="0050067D" w:rsidP="0050067D">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420F76" w:rsidRPr="00E74862">
        <w:rPr>
          <w:rFonts w:ascii="ＭＳ ゴシック" w:hAnsi="ＭＳ ゴシック" w:hint="eastAsia"/>
          <w:color w:val="000000" w:themeColor="text1"/>
          <w:szCs w:val="28"/>
        </w:rPr>
        <w:t>１３</w:t>
      </w:r>
      <w:r w:rsidRPr="00E74862">
        <w:rPr>
          <w:rFonts w:ascii="ＭＳ ゴシック" w:hAnsi="ＭＳ ゴシック" w:hint="eastAsia"/>
          <w:color w:val="000000" w:themeColor="text1"/>
          <w:szCs w:val="28"/>
        </w:rPr>
        <w:t xml:space="preserve">条　</w:t>
      </w:r>
      <w:r w:rsidR="00331F7B" w:rsidRPr="00E74862">
        <w:rPr>
          <w:rFonts w:ascii="ＭＳ ゴシック" w:hAnsi="ＭＳ ゴシック" w:hint="eastAsia"/>
          <w:color w:val="000000" w:themeColor="text1"/>
          <w:szCs w:val="28"/>
        </w:rPr>
        <w:t>乳児等通園支援事業者</w:t>
      </w:r>
      <w:r w:rsidRPr="00E74862">
        <w:rPr>
          <w:rFonts w:ascii="ＭＳ ゴシック" w:hAnsi="ＭＳ ゴシック" w:hint="eastAsia"/>
          <w:color w:val="000000" w:themeColor="text1"/>
          <w:szCs w:val="28"/>
        </w:rPr>
        <w:t>は、利用乳幼児の国籍、信条、社会的身分または利用に要する費用を負担するか否かによって、差別的取扱いをしてはならない。</w:t>
      </w:r>
    </w:p>
    <w:p w14:paraId="6F132C62" w14:textId="29CF1FBA" w:rsidR="0050067D" w:rsidRPr="00E74862" w:rsidRDefault="0050067D" w:rsidP="00B259D8">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（虐待等の</w:t>
      </w:r>
      <w:r w:rsidR="00441775" w:rsidRPr="00E74862">
        <w:rPr>
          <w:rFonts w:ascii="ＭＳ ゴシック" w:hAnsi="ＭＳ ゴシック" w:hint="eastAsia"/>
          <w:color w:val="000000" w:themeColor="text1"/>
          <w:szCs w:val="28"/>
        </w:rPr>
        <w:t>防止</w:t>
      </w:r>
      <w:r w:rsidRPr="00E74862">
        <w:rPr>
          <w:rFonts w:ascii="ＭＳ ゴシック" w:hAnsi="ＭＳ ゴシック" w:hint="eastAsia"/>
          <w:color w:val="000000" w:themeColor="text1"/>
          <w:szCs w:val="28"/>
        </w:rPr>
        <w:t>）</w:t>
      </w:r>
    </w:p>
    <w:p w14:paraId="0C4ADE29" w14:textId="50739E14" w:rsidR="00340D12" w:rsidRPr="00E74862" w:rsidRDefault="0050067D" w:rsidP="00D80C2A">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420F76" w:rsidRPr="00E74862">
        <w:rPr>
          <w:rFonts w:ascii="ＭＳ ゴシック" w:hAnsi="ＭＳ ゴシック" w:hint="eastAsia"/>
          <w:color w:val="000000" w:themeColor="text1"/>
          <w:szCs w:val="28"/>
        </w:rPr>
        <w:t>１４</w:t>
      </w:r>
      <w:r w:rsidRPr="00E74862">
        <w:rPr>
          <w:rFonts w:ascii="ＭＳ ゴシック" w:hAnsi="ＭＳ ゴシック" w:hint="eastAsia"/>
          <w:color w:val="000000" w:themeColor="text1"/>
          <w:szCs w:val="28"/>
        </w:rPr>
        <w:t xml:space="preserve">条　</w:t>
      </w:r>
      <w:r w:rsidR="00D80C2A">
        <w:rPr>
          <w:rFonts w:ascii="ＭＳ ゴシック" w:hAnsi="ＭＳ ゴシック" w:hint="eastAsia"/>
          <w:color w:val="000000" w:themeColor="text1"/>
          <w:szCs w:val="28"/>
        </w:rPr>
        <w:t>乳児等通園支援事業者の職員は、利用乳幼児に対し、法第３３条の１０</w:t>
      </w:r>
      <w:r w:rsidR="00D80C2A" w:rsidRPr="00D80C2A">
        <w:rPr>
          <w:rFonts w:ascii="ＭＳ ゴシック" w:hAnsi="ＭＳ ゴシック" w:hint="eastAsia"/>
          <w:color w:val="000000" w:themeColor="text1"/>
          <w:szCs w:val="28"/>
        </w:rPr>
        <w:t>各号に掲げる行為その他当該利用乳幼児の心身に有害な影響を与える行為をしてはならない。</w:t>
      </w:r>
    </w:p>
    <w:p w14:paraId="4A19E285" w14:textId="77777777" w:rsidR="00DF1E41" w:rsidRPr="00E74862" w:rsidRDefault="00DF1E41" w:rsidP="00B259D8">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（衛生管理等）</w:t>
      </w:r>
    </w:p>
    <w:p w14:paraId="5E13F051" w14:textId="07DFC550" w:rsidR="00DF1E41" w:rsidRPr="00E74862" w:rsidRDefault="00DF1E41" w:rsidP="00DF1E41">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C84B96" w:rsidRPr="00E74862">
        <w:rPr>
          <w:rFonts w:ascii="ＭＳ ゴシック" w:hAnsi="ＭＳ ゴシック" w:hint="eastAsia"/>
          <w:color w:val="000000" w:themeColor="text1"/>
          <w:szCs w:val="28"/>
        </w:rPr>
        <w:t>１５</w:t>
      </w:r>
      <w:r w:rsidRPr="00E74862">
        <w:rPr>
          <w:rFonts w:ascii="ＭＳ ゴシック" w:hAnsi="ＭＳ ゴシック" w:hint="eastAsia"/>
          <w:color w:val="000000" w:themeColor="text1"/>
          <w:szCs w:val="28"/>
        </w:rPr>
        <w:t>条　乳児等通園支援事業者は、利用乳幼児の使用する設備、食器等または飲用に供する水について、衛生的な管理に努め、または衛生上必要な措置を講じなければならない。</w:t>
      </w:r>
    </w:p>
    <w:p w14:paraId="3DF731C3" w14:textId="4A2BD3A3" w:rsidR="00DF1E41" w:rsidRPr="00E74862" w:rsidRDefault="00DF1E41" w:rsidP="00DF1E41">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乳児等通園支援事業者は、乳児等通園支援</w:t>
      </w:r>
      <w:r w:rsidR="00C46202" w:rsidRPr="00E74862">
        <w:rPr>
          <w:rFonts w:ascii="ＭＳ ゴシック" w:hAnsi="ＭＳ ゴシック" w:hint="eastAsia"/>
          <w:color w:val="000000" w:themeColor="text1"/>
          <w:szCs w:val="28"/>
        </w:rPr>
        <w:t>事業所</w:t>
      </w:r>
      <w:r w:rsidRPr="00E74862">
        <w:rPr>
          <w:rFonts w:ascii="ＭＳ ゴシック" w:hAnsi="ＭＳ ゴシック" w:hint="eastAsia"/>
          <w:color w:val="000000" w:themeColor="text1"/>
          <w:szCs w:val="28"/>
        </w:rPr>
        <w:t>において感染症または食中毒が発生し、またはまん延しないように、職員に対し、感染症および食中毒の予防およびまん延の防止のための研修ならびに感染症の予防およびまん延の防止のための訓練を定期的に実施するよう努めなければならない。</w:t>
      </w:r>
    </w:p>
    <w:p w14:paraId="4F3CD39D" w14:textId="6FF0F214" w:rsidR="00DF1E41" w:rsidRPr="00E74862" w:rsidRDefault="00DF1E41" w:rsidP="00DF1E41">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３　乳児等通園支援事業所には、必要な医薬品その他の医療品を備えるとともに、それらの管理を適正に行わなければならない。</w:t>
      </w:r>
    </w:p>
    <w:p w14:paraId="6289195A" w14:textId="77777777" w:rsidR="00DF1E41" w:rsidRPr="00E74862" w:rsidRDefault="00DF1E41" w:rsidP="00B259D8">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（食事）</w:t>
      </w:r>
    </w:p>
    <w:p w14:paraId="409E7B6B" w14:textId="792B6AD4" w:rsidR="00DF1E41" w:rsidRPr="00E74862" w:rsidRDefault="00DF1E41" w:rsidP="00DF1E41">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C84B96" w:rsidRPr="00E74862">
        <w:rPr>
          <w:rFonts w:ascii="ＭＳ ゴシック" w:hAnsi="ＭＳ ゴシック" w:hint="eastAsia"/>
          <w:color w:val="000000" w:themeColor="text1"/>
          <w:szCs w:val="28"/>
        </w:rPr>
        <w:t>１６</w:t>
      </w:r>
      <w:r w:rsidR="005C7B45" w:rsidRPr="00E74862">
        <w:rPr>
          <w:rFonts w:ascii="ＭＳ ゴシック" w:hAnsi="ＭＳ ゴシック" w:hint="eastAsia"/>
          <w:color w:val="000000" w:themeColor="text1"/>
          <w:szCs w:val="28"/>
        </w:rPr>
        <w:t>条　乳児等通園支援事業者</w:t>
      </w:r>
      <w:r w:rsidRPr="00E74862">
        <w:rPr>
          <w:rFonts w:ascii="ＭＳ ゴシック" w:hAnsi="ＭＳ ゴシック" w:hint="eastAsia"/>
          <w:color w:val="000000" w:themeColor="text1"/>
          <w:szCs w:val="28"/>
        </w:rPr>
        <w:t>は、</w:t>
      </w:r>
      <w:r w:rsidR="00D5133D" w:rsidRPr="00E74862">
        <w:rPr>
          <w:rFonts w:ascii="ＭＳ ゴシック" w:hAnsi="ＭＳ ゴシック" w:hint="eastAsia"/>
          <w:color w:val="000000" w:themeColor="text1"/>
          <w:szCs w:val="28"/>
        </w:rPr>
        <w:t>利用乳幼児に</w:t>
      </w:r>
      <w:r w:rsidR="005C7B45" w:rsidRPr="00E74862">
        <w:rPr>
          <w:rFonts w:ascii="ＭＳ ゴシック" w:hAnsi="ＭＳ ゴシック" w:hint="eastAsia"/>
          <w:color w:val="000000" w:themeColor="text1"/>
          <w:szCs w:val="28"/>
        </w:rPr>
        <w:t>食事の提供を行う場合（</w:t>
      </w:r>
      <w:r w:rsidR="00E32D2F" w:rsidRPr="00E74862">
        <w:rPr>
          <w:rFonts w:ascii="ＭＳ ゴシック" w:hAnsi="ＭＳ ゴシック" w:hint="eastAsia"/>
          <w:color w:val="000000" w:themeColor="text1"/>
          <w:szCs w:val="28"/>
        </w:rPr>
        <w:t>乳児等通園支援事業所</w:t>
      </w:r>
      <w:r w:rsidR="005C7B45" w:rsidRPr="00E74862">
        <w:rPr>
          <w:rFonts w:ascii="ＭＳ ゴシック" w:hAnsi="ＭＳ ゴシック" w:hint="eastAsia"/>
          <w:color w:val="000000" w:themeColor="text1"/>
          <w:szCs w:val="28"/>
        </w:rPr>
        <w:t>外で調理し運搬する方法により行う場合を含む。）に</w:t>
      </w:r>
      <w:r w:rsidR="00C84B96" w:rsidRPr="00E74862">
        <w:rPr>
          <w:rFonts w:ascii="ＭＳ ゴシック" w:hAnsi="ＭＳ ゴシック" w:hint="eastAsia"/>
          <w:color w:val="000000" w:themeColor="text1"/>
          <w:szCs w:val="28"/>
        </w:rPr>
        <w:t>おいて</w:t>
      </w:r>
      <w:r w:rsidR="005C7B45" w:rsidRPr="00E74862">
        <w:rPr>
          <w:rFonts w:ascii="ＭＳ ゴシック" w:hAnsi="ＭＳ ゴシック" w:hint="eastAsia"/>
          <w:color w:val="000000" w:themeColor="text1"/>
          <w:szCs w:val="28"/>
        </w:rPr>
        <w:t>は、当該</w:t>
      </w:r>
      <w:r w:rsidR="00E32D2F" w:rsidRPr="00E74862">
        <w:rPr>
          <w:rFonts w:ascii="ＭＳ ゴシック" w:hAnsi="ＭＳ ゴシック" w:hint="eastAsia"/>
          <w:color w:val="000000" w:themeColor="text1"/>
          <w:szCs w:val="28"/>
        </w:rPr>
        <w:t>乳児等通園支援事業所</w:t>
      </w:r>
      <w:r w:rsidR="005C7B45" w:rsidRPr="00E74862">
        <w:rPr>
          <w:rFonts w:ascii="ＭＳ ゴシック" w:hAnsi="ＭＳ ゴシック" w:hint="eastAsia"/>
          <w:color w:val="000000" w:themeColor="text1"/>
          <w:szCs w:val="28"/>
        </w:rPr>
        <w:t>において行うことが必要な調理のための加熱、保存等の調理機能を有する設備を備えなければならない。</w:t>
      </w:r>
    </w:p>
    <w:p w14:paraId="4A80AE65" w14:textId="1BEEA6F0" w:rsidR="005C7B45" w:rsidRPr="00E74862" w:rsidRDefault="005C7B45" w:rsidP="00B259D8">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（乳児等通園支援事業所内部の規程）</w:t>
      </w:r>
    </w:p>
    <w:p w14:paraId="45AF4603" w14:textId="11AE3B3C" w:rsidR="005C7B45" w:rsidRPr="00E74862" w:rsidRDefault="005C7B45" w:rsidP="005C7B45">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844E63" w:rsidRPr="00E74862">
        <w:rPr>
          <w:rFonts w:ascii="ＭＳ ゴシック" w:hAnsi="ＭＳ ゴシック" w:hint="eastAsia"/>
          <w:color w:val="000000" w:themeColor="text1"/>
          <w:szCs w:val="28"/>
        </w:rPr>
        <w:t>１７</w:t>
      </w:r>
      <w:r w:rsidRPr="00E74862">
        <w:rPr>
          <w:rFonts w:ascii="ＭＳ ゴシック" w:hAnsi="ＭＳ ゴシック" w:hint="eastAsia"/>
          <w:color w:val="000000" w:themeColor="text1"/>
          <w:szCs w:val="28"/>
        </w:rPr>
        <w:t>条　乳児等通園支援事業者は、次に掲げる事業の運営についての重要事項に関する規程を定めておかなければならない。</w:t>
      </w:r>
    </w:p>
    <w:p w14:paraId="701DBB73" w14:textId="07F4A925" w:rsidR="005C7B45" w:rsidRPr="00E74862" w:rsidRDefault="00844E63" w:rsidP="00D81CC1">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⑴</w:t>
      </w:r>
      <w:r w:rsidR="005C7B45" w:rsidRPr="00E74862">
        <w:rPr>
          <w:rFonts w:ascii="ＭＳ ゴシック" w:hAnsi="ＭＳ ゴシック" w:hint="eastAsia"/>
          <w:color w:val="000000" w:themeColor="text1"/>
          <w:szCs w:val="28"/>
        </w:rPr>
        <w:t xml:space="preserve">　</w:t>
      </w:r>
      <w:r w:rsidR="00662E48" w:rsidRPr="00E74862">
        <w:rPr>
          <w:rFonts w:ascii="ＭＳ ゴシック" w:hAnsi="ＭＳ ゴシック" w:hint="eastAsia"/>
          <w:color w:val="000000" w:themeColor="text1"/>
          <w:szCs w:val="28"/>
        </w:rPr>
        <w:t>乳児等通園支援</w:t>
      </w:r>
      <w:r w:rsidR="005C7B45" w:rsidRPr="00E74862">
        <w:rPr>
          <w:rFonts w:ascii="ＭＳ ゴシック" w:hAnsi="ＭＳ ゴシック" w:hint="eastAsia"/>
          <w:color w:val="000000" w:themeColor="text1"/>
          <w:szCs w:val="28"/>
        </w:rPr>
        <w:t>事業の目的および運営の方針</w:t>
      </w:r>
    </w:p>
    <w:p w14:paraId="3FAD2D3A" w14:textId="3A7EF975" w:rsidR="005C7B45" w:rsidRPr="00E74862" w:rsidRDefault="00844E63" w:rsidP="00D81CC1">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⑵</w:t>
      </w:r>
      <w:r w:rsidR="005C7B45" w:rsidRPr="00E74862">
        <w:rPr>
          <w:rFonts w:ascii="ＭＳ ゴシック" w:hAnsi="ＭＳ ゴシック" w:hint="eastAsia"/>
          <w:color w:val="000000" w:themeColor="text1"/>
          <w:szCs w:val="28"/>
        </w:rPr>
        <w:t xml:space="preserve">　</w:t>
      </w:r>
      <w:r w:rsidR="00662E48" w:rsidRPr="00E74862">
        <w:rPr>
          <w:rFonts w:ascii="ＭＳ ゴシック" w:hAnsi="ＭＳ ゴシック" w:hint="eastAsia"/>
          <w:color w:val="000000" w:themeColor="text1"/>
          <w:szCs w:val="28"/>
        </w:rPr>
        <w:t>提供する</w:t>
      </w:r>
      <w:r w:rsidR="005C7B45" w:rsidRPr="00E74862">
        <w:rPr>
          <w:rFonts w:ascii="ＭＳ ゴシック" w:hAnsi="ＭＳ ゴシック" w:hint="eastAsia"/>
          <w:color w:val="000000" w:themeColor="text1"/>
          <w:szCs w:val="28"/>
        </w:rPr>
        <w:t>乳児等通園支援の内容</w:t>
      </w:r>
    </w:p>
    <w:p w14:paraId="71ACED0C" w14:textId="6E033E30" w:rsidR="005C7B45" w:rsidRPr="00E74862" w:rsidRDefault="00844E63" w:rsidP="00D81CC1">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⑶</w:t>
      </w:r>
      <w:r w:rsidR="005C7B45" w:rsidRPr="00E74862">
        <w:rPr>
          <w:rFonts w:ascii="ＭＳ ゴシック" w:hAnsi="ＭＳ ゴシック" w:hint="eastAsia"/>
          <w:color w:val="000000" w:themeColor="text1"/>
          <w:szCs w:val="28"/>
        </w:rPr>
        <w:t xml:space="preserve">　職員の職種、員数および職務の内容</w:t>
      </w:r>
    </w:p>
    <w:p w14:paraId="120EE38B" w14:textId="70A40870" w:rsidR="005C7B45" w:rsidRPr="00E74862" w:rsidRDefault="00844E63" w:rsidP="00B259D8">
      <w:pPr>
        <w:ind w:leftChars="100" w:left="532"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⑷</w:t>
      </w:r>
      <w:r w:rsidR="005C7B45" w:rsidRPr="00E74862">
        <w:rPr>
          <w:rFonts w:ascii="ＭＳ ゴシック" w:hAnsi="ＭＳ ゴシック" w:hint="eastAsia"/>
          <w:color w:val="000000" w:themeColor="text1"/>
          <w:szCs w:val="28"/>
        </w:rPr>
        <w:t xml:space="preserve">　乳児等通園支援</w:t>
      </w:r>
      <w:r w:rsidR="00662E48" w:rsidRPr="00E74862">
        <w:rPr>
          <w:rFonts w:ascii="ＭＳ ゴシック" w:hAnsi="ＭＳ ゴシック" w:hint="eastAsia"/>
          <w:color w:val="000000" w:themeColor="text1"/>
          <w:szCs w:val="28"/>
        </w:rPr>
        <w:t>の提供を</w:t>
      </w:r>
      <w:r w:rsidR="00C023C6" w:rsidRPr="00E74862">
        <w:rPr>
          <w:rFonts w:ascii="ＭＳ ゴシック" w:hAnsi="ＭＳ ゴシック" w:hint="eastAsia"/>
          <w:color w:val="000000" w:themeColor="text1"/>
          <w:szCs w:val="28"/>
        </w:rPr>
        <w:t>行う日および時間ならびに</w:t>
      </w:r>
      <w:r w:rsidRPr="00E74862">
        <w:rPr>
          <w:rFonts w:ascii="ＭＳ ゴシック" w:hAnsi="ＭＳ ゴシック" w:hint="eastAsia"/>
          <w:color w:val="000000" w:themeColor="text1"/>
          <w:szCs w:val="28"/>
        </w:rPr>
        <w:t>乳児等通園支援の</w:t>
      </w:r>
      <w:r w:rsidR="005C7B45" w:rsidRPr="00E74862">
        <w:rPr>
          <w:rFonts w:ascii="ＭＳ ゴシック" w:hAnsi="ＭＳ ゴシック" w:hint="eastAsia"/>
          <w:color w:val="000000" w:themeColor="text1"/>
          <w:szCs w:val="28"/>
        </w:rPr>
        <w:t>提供を行わない日</w:t>
      </w:r>
    </w:p>
    <w:p w14:paraId="603BFA79" w14:textId="5B982F70" w:rsidR="005C7B45" w:rsidRPr="00E74862" w:rsidRDefault="00844E63" w:rsidP="00D81CC1">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⑸</w:t>
      </w:r>
      <w:r w:rsidR="005C7B45" w:rsidRPr="00E74862">
        <w:rPr>
          <w:rFonts w:ascii="ＭＳ ゴシック" w:hAnsi="ＭＳ ゴシック" w:hint="eastAsia"/>
          <w:color w:val="000000" w:themeColor="text1"/>
          <w:szCs w:val="28"/>
        </w:rPr>
        <w:t xml:space="preserve">　保護者から受領する費用の種類、支払を求める理由およびその額</w:t>
      </w:r>
    </w:p>
    <w:p w14:paraId="7804EFE3" w14:textId="2D24B59E" w:rsidR="005C7B45" w:rsidRPr="00E74862" w:rsidRDefault="00844E63" w:rsidP="00D81CC1">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⑹</w:t>
      </w:r>
      <w:r w:rsidR="005C7B45" w:rsidRPr="00E74862">
        <w:rPr>
          <w:rFonts w:ascii="ＭＳ ゴシック" w:hAnsi="ＭＳ ゴシック" w:hint="eastAsia"/>
          <w:color w:val="000000" w:themeColor="text1"/>
          <w:szCs w:val="28"/>
        </w:rPr>
        <w:t xml:space="preserve">　乳児</w:t>
      </w:r>
      <w:r w:rsidR="00CE2887" w:rsidRPr="00E74862">
        <w:rPr>
          <w:rFonts w:ascii="ＭＳ ゴシック" w:hAnsi="ＭＳ ゴシック" w:hint="eastAsia"/>
          <w:color w:val="000000" w:themeColor="text1"/>
          <w:szCs w:val="28"/>
        </w:rPr>
        <w:t>および</w:t>
      </w:r>
      <w:r w:rsidR="005C7B45" w:rsidRPr="00E74862">
        <w:rPr>
          <w:rFonts w:ascii="ＭＳ ゴシック" w:hAnsi="ＭＳ ゴシック" w:hint="eastAsia"/>
          <w:color w:val="000000" w:themeColor="text1"/>
          <w:szCs w:val="28"/>
        </w:rPr>
        <w:t>幼児の区分ごとの利用定員</w:t>
      </w:r>
    </w:p>
    <w:p w14:paraId="7073C1EF" w14:textId="3B8F1C13" w:rsidR="005C7B45" w:rsidRPr="00E74862" w:rsidRDefault="00844E63" w:rsidP="00B259D8">
      <w:pPr>
        <w:ind w:leftChars="100" w:left="532"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⑺</w:t>
      </w:r>
      <w:r w:rsidR="00C023C6" w:rsidRPr="00E74862">
        <w:rPr>
          <w:rFonts w:ascii="ＭＳ ゴシック" w:hAnsi="ＭＳ ゴシック" w:hint="eastAsia"/>
          <w:color w:val="000000" w:themeColor="text1"/>
          <w:szCs w:val="28"/>
        </w:rPr>
        <w:t xml:space="preserve">　乳児等通園支援事業の利用の開始</w:t>
      </w:r>
      <w:r w:rsidR="003A6906" w:rsidRPr="00E74862">
        <w:rPr>
          <w:rFonts w:ascii="ＭＳ ゴシック" w:hAnsi="ＭＳ ゴシック" w:hint="eastAsia"/>
          <w:color w:val="000000" w:themeColor="text1"/>
          <w:szCs w:val="28"/>
        </w:rPr>
        <w:t>および</w:t>
      </w:r>
      <w:r w:rsidR="00C023C6" w:rsidRPr="00E74862">
        <w:rPr>
          <w:rFonts w:ascii="ＭＳ ゴシック" w:hAnsi="ＭＳ ゴシック" w:hint="eastAsia"/>
          <w:color w:val="000000" w:themeColor="text1"/>
          <w:szCs w:val="28"/>
        </w:rPr>
        <w:t>終了に関する事項</w:t>
      </w:r>
      <w:r w:rsidR="003A6906" w:rsidRPr="00E74862">
        <w:rPr>
          <w:rFonts w:ascii="ＭＳ ゴシック" w:hAnsi="ＭＳ ゴシック" w:hint="eastAsia"/>
          <w:color w:val="000000" w:themeColor="text1"/>
          <w:szCs w:val="28"/>
        </w:rPr>
        <w:t>ならびに乳児等通園支援事業の</w:t>
      </w:r>
      <w:r w:rsidR="005C7B45" w:rsidRPr="00E74862">
        <w:rPr>
          <w:rFonts w:ascii="ＭＳ ゴシック" w:hAnsi="ＭＳ ゴシック" w:hint="eastAsia"/>
          <w:color w:val="000000" w:themeColor="text1"/>
          <w:szCs w:val="28"/>
        </w:rPr>
        <w:t>利用に当たっての留意事項</w:t>
      </w:r>
    </w:p>
    <w:p w14:paraId="23E3F260" w14:textId="18C84D64" w:rsidR="005C7B45" w:rsidRPr="00E74862" w:rsidRDefault="00844E63" w:rsidP="00D81CC1">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⑻</w:t>
      </w:r>
      <w:r w:rsidR="005C7B45" w:rsidRPr="00E74862">
        <w:rPr>
          <w:rFonts w:ascii="ＭＳ ゴシック" w:hAnsi="ＭＳ ゴシック" w:hint="eastAsia"/>
          <w:color w:val="000000" w:themeColor="text1"/>
          <w:szCs w:val="28"/>
        </w:rPr>
        <w:t xml:space="preserve">　緊急時等における対応方法</w:t>
      </w:r>
    </w:p>
    <w:p w14:paraId="7AD60CC9" w14:textId="1D285C4C" w:rsidR="005C7B45" w:rsidRPr="00E74862" w:rsidRDefault="00844E63" w:rsidP="00D81CC1">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⑼</w:t>
      </w:r>
      <w:r w:rsidR="005C7B45" w:rsidRPr="00E74862">
        <w:rPr>
          <w:rFonts w:ascii="ＭＳ ゴシック" w:hAnsi="ＭＳ ゴシック" w:hint="eastAsia"/>
          <w:color w:val="000000" w:themeColor="text1"/>
          <w:szCs w:val="28"/>
        </w:rPr>
        <w:t xml:space="preserve">　非常災害対策</w:t>
      </w:r>
    </w:p>
    <w:p w14:paraId="00B578E7" w14:textId="30698230" w:rsidR="005C7B45" w:rsidRPr="00E74862" w:rsidRDefault="00844E63" w:rsidP="00D81CC1">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⑽</w:t>
      </w:r>
      <w:r w:rsidR="005C7B45" w:rsidRPr="00E74862">
        <w:rPr>
          <w:rFonts w:ascii="ＭＳ ゴシック" w:hAnsi="ＭＳ ゴシック" w:hint="eastAsia"/>
          <w:color w:val="000000" w:themeColor="text1"/>
          <w:szCs w:val="28"/>
        </w:rPr>
        <w:t xml:space="preserve">　虐待の防止のための措置に関する事項</w:t>
      </w:r>
    </w:p>
    <w:p w14:paraId="4CEBEF63" w14:textId="5AB43637" w:rsidR="005C7B45" w:rsidRPr="00E74862" w:rsidRDefault="00844E63" w:rsidP="00D81CC1">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⑾</w:t>
      </w:r>
      <w:r w:rsidR="00C023C6" w:rsidRPr="00E74862">
        <w:rPr>
          <w:rFonts w:ascii="ＭＳ ゴシック" w:hAnsi="ＭＳ ゴシック" w:hint="eastAsia"/>
          <w:color w:val="000000" w:themeColor="text1"/>
          <w:szCs w:val="28"/>
        </w:rPr>
        <w:t xml:space="preserve">　その他乳児等通園支援事業</w:t>
      </w:r>
      <w:r w:rsidR="005C7B45" w:rsidRPr="00E74862">
        <w:rPr>
          <w:rFonts w:ascii="ＭＳ ゴシック" w:hAnsi="ＭＳ ゴシック" w:hint="eastAsia"/>
          <w:color w:val="000000" w:themeColor="text1"/>
          <w:szCs w:val="28"/>
        </w:rPr>
        <w:t>の運営に関する重要事項</w:t>
      </w:r>
    </w:p>
    <w:p w14:paraId="124B8F05" w14:textId="63523D67" w:rsidR="005C7B45" w:rsidRPr="00E74862" w:rsidRDefault="004B3C30" w:rsidP="00B259D8">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（乳児等通園支援事業所</w:t>
      </w:r>
      <w:r w:rsidR="005C7B45" w:rsidRPr="00E74862">
        <w:rPr>
          <w:rFonts w:ascii="ＭＳ ゴシック" w:hAnsi="ＭＳ ゴシック" w:hint="eastAsia"/>
          <w:color w:val="000000" w:themeColor="text1"/>
          <w:szCs w:val="28"/>
        </w:rPr>
        <w:t>に備える帳簿）</w:t>
      </w:r>
    </w:p>
    <w:p w14:paraId="77BA80E3" w14:textId="4E90C075" w:rsidR="005C7B45" w:rsidRPr="00E74862" w:rsidRDefault="005C7B45" w:rsidP="005C7B45">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EB3FF4" w:rsidRPr="00E74862">
        <w:rPr>
          <w:rFonts w:ascii="ＭＳ ゴシック" w:hAnsi="ＭＳ ゴシック" w:hint="eastAsia"/>
          <w:color w:val="000000" w:themeColor="text1"/>
          <w:szCs w:val="28"/>
        </w:rPr>
        <w:t>１８</w:t>
      </w:r>
      <w:r w:rsidR="004B3C30" w:rsidRPr="00E74862">
        <w:rPr>
          <w:rFonts w:ascii="ＭＳ ゴシック" w:hAnsi="ＭＳ ゴシック" w:hint="eastAsia"/>
          <w:color w:val="000000" w:themeColor="text1"/>
          <w:szCs w:val="28"/>
        </w:rPr>
        <w:t>条　乳児等通園支援事業所</w:t>
      </w:r>
      <w:r w:rsidRPr="00E74862">
        <w:rPr>
          <w:rFonts w:ascii="ＭＳ ゴシック" w:hAnsi="ＭＳ ゴシック" w:hint="eastAsia"/>
          <w:color w:val="000000" w:themeColor="text1"/>
          <w:szCs w:val="28"/>
        </w:rPr>
        <w:t>には、職員、財産、収支および利用乳幼児の処遇の状況を明らかにする帳簿を整備しておかなければならない。</w:t>
      </w:r>
    </w:p>
    <w:p w14:paraId="48EF8F02" w14:textId="77777777" w:rsidR="005C7B45" w:rsidRPr="00E74862" w:rsidRDefault="005C7B45" w:rsidP="00B259D8">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（秘密保持等）</w:t>
      </w:r>
    </w:p>
    <w:p w14:paraId="294E1406" w14:textId="22343899" w:rsidR="005C7B45" w:rsidRPr="00E74862" w:rsidRDefault="005C7B45" w:rsidP="005C7B45">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C65445" w:rsidRPr="00E74862">
        <w:rPr>
          <w:rFonts w:ascii="ＭＳ ゴシック" w:hAnsi="ＭＳ ゴシック" w:hint="eastAsia"/>
          <w:color w:val="000000" w:themeColor="text1"/>
          <w:szCs w:val="28"/>
        </w:rPr>
        <w:t>１９</w:t>
      </w:r>
      <w:r w:rsidR="004B3C30" w:rsidRPr="00E74862">
        <w:rPr>
          <w:rFonts w:ascii="ＭＳ ゴシック" w:hAnsi="ＭＳ ゴシック" w:hint="eastAsia"/>
          <w:color w:val="000000" w:themeColor="text1"/>
          <w:szCs w:val="28"/>
        </w:rPr>
        <w:t>条　乳児等通園支援事業者</w:t>
      </w:r>
      <w:r w:rsidRPr="00E74862">
        <w:rPr>
          <w:rFonts w:ascii="ＭＳ ゴシック" w:hAnsi="ＭＳ ゴシック" w:hint="eastAsia"/>
          <w:color w:val="000000" w:themeColor="text1"/>
          <w:szCs w:val="28"/>
        </w:rPr>
        <w:t>の職員は、正当な理由がなく、その業務上知り得た利用乳幼児またはその家族の秘密を漏らしてはならない。</w:t>
      </w:r>
    </w:p>
    <w:p w14:paraId="3362EAEB" w14:textId="4C4EB56A" w:rsidR="005C7B45" w:rsidRPr="00E74862" w:rsidRDefault="004B3C30" w:rsidP="005C7B45">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乳児等通園支援事業者</w:t>
      </w:r>
      <w:r w:rsidR="005C7B45" w:rsidRPr="00E74862">
        <w:rPr>
          <w:rFonts w:ascii="ＭＳ ゴシック" w:hAnsi="ＭＳ ゴシック" w:hint="eastAsia"/>
          <w:color w:val="000000" w:themeColor="text1"/>
          <w:szCs w:val="28"/>
        </w:rPr>
        <w:t>は、職員であった者が、正当な理由がなく、その業務上知り得た利用乳幼児またはその家族の秘密を漏らすことがないよう、必要な措置を講じなければならない。</w:t>
      </w:r>
    </w:p>
    <w:p w14:paraId="74DB10CF" w14:textId="77777777" w:rsidR="005C7B45" w:rsidRPr="00E74862" w:rsidRDefault="005C7B45" w:rsidP="00B259D8">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（苦情への対応）</w:t>
      </w:r>
    </w:p>
    <w:p w14:paraId="1320D46E" w14:textId="486C153B" w:rsidR="005C7B45" w:rsidRPr="00E74862" w:rsidRDefault="005C7B45" w:rsidP="005C7B45">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D55D7C" w:rsidRPr="00E74862">
        <w:rPr>
          <w:rFonts w:ascii="ＭＳ ゴシック" w:hAnsi="ＭＳ ゴシック" w:hint="eastAsia"/>
          <w:color w:val="000000" w:themeColor="text1"/>
          <w:szCs w:val="28"/>
        </w:rPr>
        <w:t>２０</w:t>
      </w:r>
      <w:r w:rsidR="004B3C30" w:rsidRPr="00E74862">
        <w:rPr>
          <w:rFonts w:ascii="ＭＳ ゴシック" w:hAnsi="ＭＳ ゴシック" w:hint="eastAsia"/>
          <w:color w:val="000000" w:themeColor="text1"/>
          <w:szCs w:val="28"/>
        </w:rPr>
        <w:t>条　乳児等通園支援事業者は、その行った乳児等通園支援</w:t>
      </w:r>
      <w:r w:rsidRPr="00E74862">
        <w:rPr>
          <w:rFonts w:ascii="ＭＳ ゴシック" w:hAnsi="ＭＳ ゴシック" w:hint="eastAsia"/>
          <w:color w:val="000000" w:themeColor="text1"/>
          <w:szCs w:val="28"/>
        </w:rPr>
        <w:t>に関する利用乳幼児またはその保護者等からの苦情に迅速かつ適切に対応するために、苦情を受け付けるための窓口を設置する等の必要な措置を講じなければならない。</w:t>
      </w:r>
    </w:p>
    <w:p w14:paraId="5A6CCBB9" w14:textId="7577557E" w:rsidR="00DF1E41" w:rsidRPr="00E74862" w:rsidRDefault="004B3C30" w:rsidP="005C7B45">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乳児等通園支援事業者は、その行った乳児等通園支援に関し、</w:t>
      </w:r>
      <w:r w:rsidR="005C7B45" w:rsidRPr="00E74862">
        <w:rPr>
          <w:rFonts w:ascii="ＭＳ ゴシック" w:hAnsi="ＭＳ ゴシック" w:hint="eastAsia"/>
          <w:color w:val="000000" w:themeColor="text1"/>
          <w:szCs w:val="28"/>
        </w:rPr>
        <w:t>区から指導または助言を受けた場合は、当該指導または助言に従って必要な改善を行わなければならない。</w:t>
      </w:r>
    </w:p>
    <w:p w14:paraId="07D0142A" w14:textId="2D46832B" w:rsidR="00D55D7C" w:rsidRPr="00E74862" w:rsidRDefault="00D55D7C" w:rsidP="005C7B45">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第２章　乳児等通園支援事業</w:t>
      </w:r>
    </w:p>
    <w:p w14:paraId="0522C7F0" w14:textId="4C1A1952" w:rsidR="00DC3936" w:rsidRPr="00E74862" w:rsidRDefault="00DC3936" w:rsidP="005C7B45">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第１節　通則</w:t>
      </w:r>
    </w:p>
    <w:p w14:paraId="2FC2336B" w14:textId="2087EF96" w:rsidR="00E8227C" w:rsidRPr="00E74862" w:rsidRDefault="00E8227C" w:rsidP="00B259D8">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（乳児等通園支援事業の区分）</w:t>
      </w:r>
    </w:p>
    <w:p w14:paraId="4AB42384" w14:textId="6E4F9D35" w:rsidR="00F27896" w:rsidRPr="00E74862" w:rsidRDefault="00E8227C" w:rsidP="00E8227C">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DC3936" w:rsidRPr="00E74862">
        <w:rPr>
          <w:rFonts w:ascii="ＭＳ ゴシック" w:hAnsi="ＭＳ ゴシック" w:hint="eastAsia"/>
          <w:color w:val="000000" w:themeColor="text1"/>
          <w:szCs w:val="28"/>
        </w:rPr>
        <w:t>２１</w:t>
      </w:r>
      <w:r w:rsidRPr="00E74862">
        <w:rPr>
          <w:rFonts w:ascii="ＭＳ ゴシック" w:hAnsi="ＭＳ ゴシック" w:hint="eastAsia"/>
          <w:color w:val="000000" w:themeColor="text1"/>
          <w:szCs w:val="28"/>
        </w:rPr>
        <w:t>条　乳児等通園支援事業は、</w:t>
      </w:r>
      <w:r w:rsidR="0024514C" w:rsidRPr="00E74862">
        <w:rPr>
          <w:rFonts w:ascii="ＭＳ ゴシック" w:hAnsi="ＭＳ ゴシック" w:hint="eastAsia"/>
          <w:color w:val="000000" w:themeColor="text1"/>
          <w:szCs w:val="28"/>
        </w:rPr>
        <w:t>次のように区分する</w:t>
      </w:r>
      <w:r w:rsidR="00F27896" w:rsidRPr="00E74862">
        <w:rPr>
          <w:rFonts w:ascii="ＭＳ ゴシック" w:hAnsi="ＭＳ ゴシック" w:hint="eastAsia"/>
          <w:color w:val="000000" w:themeColor="text1"/>
          <w:szCs w:val="28"/>
        </w:rPr>
        <w:t>。</w:t>
      </w:r>
    </w:p>
    <w:p w14:paraId="37111122" w14:textId="6EB531BF" w:rsidR="00F27896" w:rsidRPr="00E74862" w:rsidRDefault="0024514C" w:rsidP="00B259D8">
      <w:pPr>
        <w:ind w:leftChars="100" w:left="532"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⑴</w:t>
      </w:r>
      <w:r w:rsidR="00F27896" w:rsidRPr="00E74862">
        <w:rPr>
          <w:rFonts w:ascii="ＭＳ ゴシック" w:hAnsi="ＭＳ ゴシック" w:hint="eastAsia"/>
          <w:color w:val="000000" w:themeColor="text1"/>
          <w:szCs w:val="28"/>
        </w:rPr>
        <w:t xml:space="preserve">　一般型乳児等通園支援事業</w:t>
      </w:r>
      <w:r w:rsidRPr="00E74862">
        <w:rPr>
          <w:rFonts w:ascii="ＭＳ ゴシック" w:hAnsi="ＭＳ ゴシック" w:hint="eastAsia"/>
          <w:color w:val="000000" w:themeColor="text1"/>
          <w:szCs w:val="28"/>
        </w:rPr>
        <w:t xml:space="preserve">　</w:t>
      </w:r>
      <w:r w:rsidR="003565B6">
        <w:rPr>
          <w:rFonts w:ascii="ＭＳ ゴシック" w:hAnsi="ＭＳ ゴシック" w:hint="eastAsia"/>
          <w:color w:val="000000" w:themeColor="text1"/>
          <w:szCs w:val="28"/>
        </w:rPr>
        <w:t>乳児等通園支援事業であって次号</w:t>
      </w:r>
      <w:r w:rsidR="00F27896" w:rsidRPr="00E74862">
        <w:rPr>
          <w:rFonts w:ascii="ＭＳ ゴシック" w:hAnsi="ＭＳ ゴシック" w:hint="eastAsia"/>
          <w:color w:val="000000" w:themeColor="text1"/>
          <w:szCs w:val="28"/>
        </w:rPr>
        <w:t>に定めるものに該当しないもの</w:t>
      </w:r>
    </w:p>
    <w:p w14:paraId="60BE039F" w14:textId="119872B8" w:rsidR="00C65445" w:rsidRPr="00E74862" w:rsidRDefault="0024514C" w:rsidP="00B259D8">
      <w:pPr>
        <w:ind w:leftChars="100" w:left="532"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⑵</w:t>
      </w:r>
      <w:r w:rsidR="00F27896" w:rsidRPr="00E74862">
        <w:rPr>
          <w:rFonts w:ascii="ＭＳ ゴシック" w:hAnsi="ＭＳ ゴシック" w:hint="eastAsia"/>
          <w:color w:val="000000" w:themeColor="text1"/>
          <w:szCs w:val="28"/>
        </w:rPr>
        <w:t xml:space="preserve">　余裕活用型乳児等通園支援事業</w:t>
      </w:r>
      <w:r w:rsidRPr="00E74862">
        <w:rPr>
          <w:rFonts w:ascii="ＭＳ ゴシック" w:hAnsi="ＭＳ ゴシック" w:hint="eastAsia"/>
          <w:color w:val="000000" w:themeColor="text1"/>
          <w:szCs w:val="28"/>
        </w:rPr>
        <w:t xml:space="preserve">　</w:t>
      </w:r>
      <w:r w:rsidR="00F27896" w:rsidRPr="00E74862">
        <w:rPr>
          <w:rFonts w:ascii="ＭＳ ゴシック" w:hAnsi="ＭＳ ゴシック" w:hint="eastAsia"/>
          <w:color w:val="000000" w:themeColor="text1"/>
          <w:szCs w:val="28"/>
        </w:rPr>
        <w:t>保育所、認定こども園（就学前の子どもに関する教育、保育等の総合的な提供の推進に関する法律（平成</w:t>
      </w:r>
      <w:r w:rsidR="00F8380C" w:rsidRPr="00E74862">
        <w:rPr>
          <w:rFonts w:ascii="ＭＳ ゴシック" w:hAnsi="ＭＳ ゴシック" w:hint="eastAsia"/>
          <w:color w:val="000000" w:themeColor="text1"/>
          <w:szCs w:val="28"/>
        </w:rPr>
        <w:t>１８</w:t>
      </w:r>
      <w:r w:rsidR="00F27896" w:rsidRPr="00E74862">
        <w:rPr>
          <w:rFonts w:ascii="ＭＳ ゴシック" w:hAnsi="ＭＳ ゴシック" w:hint="eastAsia"/>
          <w:color w:val="000000" w:themeColor="text1"/>
          <w:szCs w:val="28"/>
        </w:rPr>
        <w:t>年法律第</w:t>
      </w:r>
      <w:r w:rsidR="00F8380C" w:rsidRPr="00E74862">
        <w:rPr>
          <w:rFonts w:ascii="ＭＳ ゴシック" w:hAnsi="ＭＳ ゴシック" w:hint="eastAsia"/>
          <w:color w:val="000000" w:themeColor="text1"/>
          <w:szCs w:val="28"/>
        </w:rPr>
        <w:t>７７</w:t>
      </w:r>
      <w:r w:rsidR="00F27896" w:rsidRPr="00E74862">
        <w:rPr>
          <w:rFonts w:ascii="ＭＳ ゴシック" w:hAnsi="ＭＳ ゴシック" w:hint="eastAsia"/>
          <w:color w:val="000000" w:themeColor="text1"/>
          <w:szCs w:val="28"/>
        </w:rPr>
        <w:t>号</w:t>
      </w:r>
      <w:r w:rsidR="00F407BB" w:rsidRPr="00E74862">
        <w:rPr>
          <w:rFonts w:ascii="ＭＳ ゴシック" w:hAnsi="ＭＳ ゴシック" w:hint="eastAsia"/>
          <w:color w:val="000000" w:themeColor="text1"/>
          <w:szCs w:val="28"/>
        </w:rPr>
        <w:t>。以下「認定こども園法」という。</w:t>
      </w:r>
      <w:r w:rsidR="00F27896" w:rsidRPr="00E74862">
        <w:rPr>
          <w:rFonts w:ascii="ＭＳ ゴシック" w:hAnsi="ＭＳ ゴシック" w:hint="eastAsia"/>
          <w:color w:val="000000" w:themeColor="text1"/>
          <w:szCs w:val="28"/>
        </w:rPr>
        <w:t>）第２条第６項に規定する認定こども園をい</w:t>
      </w:r>
      <w:r w:rsidR="00536978" w:rsidRPr="00E74862">
        <w:rPr>
          <w:rFonts w:ascii="ＭＳ ゴシック" w:hAnsi="ＭＳ ゴシック" w:hint="eastAsia"/>
          <w:color w:val="000000" w:themeColor="text1"/>
          <w:szCs w:val="28"/>
        </w:rPr>
        <w:t>い、保育所であるものを除く</w:t>
      </w:r>
      <w:r w:rsidR="00F27896" w:rsidRPr="00E74862">
        <w:rPr>
          <w:rFonts w:ascii="ＭＳ ゴシック" w:hAnsi="ＭＳ ゴシック" w:hint="eastAsia"/>
          <w:color w:val="000000" w:themeColor="text1"/>
          <w:szCs w:val="28"/>
        </w:rPr>
        <w:t>。</w:t>
      </w:r>
      <w:r w:rsidR="000C4AB4">
        <w:rPr>
          <w:rFonts w:ascii="ＭＳ ゴシック" w:hAnsi="ＭＳ ゴシック" w:hint="eastAsia"/>
          <w:color w:val="000000" w:themeColor="text1"/>
          <w:szCs w:val="28"/>
        </w:rPr>
        <w:t>以下</w:t>
      </w:r>
      <w:r w:rsidR="00F27896" w:rsidRPr="00E74862">
        <w:rPr>
          <w:rFonts w:ascii="ＭＳ ゴシック" w:hAnsi="ＭＳ ゴシック" w:hint="eastAsia"/>
          <w:color w:val="000000" w:themeColor="text1"/>
          <w:szCs w:val="28"/>
        </w:rPr>
        <w:t>同じ。）または家庭的保育事業等（居宅訪問型保育事業を除く。</w:t>
      </w:r>
      <w:r w:rsidRPr="00E74862">
        <w:rPr>
          <w:rFonts w:ascii="ＭＳ ゴシック" w:hAnsi="ＭＳ ゴシック" w:hint="eastAsia"/>
          <w:color w:val="000000" w:themeColor="text1"/>
          <w:szCs w:val="28"/>
        </w:rPr>
        <w:t>以下</w:t>
      </w:r>
      <w:r w:rsidR="00F27896" w:rsidRPr="00E74862">
        <w:rPr>
          <w:rFonts w:ascii="ＭＳ ゴシック" w:hAnsi="ＭＳ ゴシック" w:hint="eastAsia"/>
          <w:color w:val="000000" w:themeColor="text1"/>
          <w:szCs w:val="28"/>
        </w:rPr>
        <w:t>同じ。）を行う事業所において、当該施設または事業を利用する</w:t>
      </w:r>
      <w:r w:rsidR="003565B6">
        <w:rPr>
          <w:rFonts w:ascii="ＭＳ ゴシック" w:hAnsi="ＭＳ ゴシック" w:hint="eastAsia"/>
          <w:color w:val="000000" w:themeColor="text1"/>
          <w:szCs w:val="28"/>
        </w:rPr>
        <w:t>児童の数（以下この号</w:t>
      </w:r>
      <w:r w:rsidR="00054DB6" w:rsidRPr="00E74862">
        <w:rPr>
          <w:rFonts w:ascii="ＭＳ ゴシック" w:hAnsi="ＭＳ ゴシック" w:hint="eastAsia"/>
          <w:color w:val="000000" w:themeColor="text1"/>
          <w:szCs w:val="28"/>
        </w:rPr>
        <w:t>において「利用児童数」という。）が</w:t>
      </w:r>
      <w:r w:rsidR="00536978" w:rsidRPr="00E74862">
        <w:rPr>
          <w:rFonts w:ascii="ＭＳ ゴシック" w:hAnsi="ＭＳ ゴシック" w:hint="eastAsia"/>
          <w:color w:val="000000" w:themeColor="text1"/>
          <w:szCs w:val="28"/>
        </w:rPr>
        <w:t>その</w:t>
      </w:r>
      <w:r w:rsidR="00054DB6" w:rsidRPr="00E74862">
        <w:rPr>
          <w:rFonts w:ascii="ＭＳ ゴシック" w:hAnsi="ＭＳ ゴシック" w:hint="eastAsia"/>
          <w:color w:val="000000" w:themeColor="text1"/>
          <w:szCs w:val="28"/>
        </w:rPr>
        <w:t>施設また</w:t>
      </w:r>
      <w:r w:rsidR="00F27896" w:rsidRPr="00E74862">
        <w:rPr>
          <w:rFonts w:ascii="ＭＳ ゴシック" w:hAnsi="ＭＳ ゴシック" w:hint="eastAsia"/>
          <w:color w:val="000000" w:themeColor="text1"/>
          <w:szCs w:val="28"/>
        </w:rPr>
        <w:t>は事業に係る利用定員の総数に満たない場合であって、当該利用定員の総数から当該利用児童数を除いた数以下の数の乳幼児を対象として行う乳児等通園支援事業</w:t>
      </w:r>
    </w:p>
    <w:p w14:paraId="2482B2C8" w14:textId="661DAC89" w:rsidR="004B3C30" w:rsidRPr="00E74862" w:rsidRDefault="00C65445" w:rsidP="00B259D8">
      <w:pPr>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第２節　一般型乳児等通園支援事業</w:t>
      </w:r>
    </w:p>
    <w:p w14:paraId="03F07DE5" w14:textId="56231921" w:rsidR="001C5608" w:rsidRPr="00E74862" w:rsidRDefault="001C5608" w:rsidP="00B259D8">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w:t>
      </w:r>
      <w:r w:rsidR="002A0F6A" w:rsidRPr="00E74862">
        <w:rPr>
          <w:rFonts w:ascii="ＭＳ ゴシック" w:hAnsi="ＭＳ ゴシック" w:hint="eastAsia"/>
          <w:color w:val="000000" w:themeColor="text1"/>
          <w:szCs w:val="28"/>
        </w:rPr>
        <w:t>設備の基準</w:t>
      </w:r>
      <w:r w:rsidR="00E633E8" w:rsidRPr="00E74862">
        <w:rPr>
          <w:rFonts w:ascii="ＭＳ ゴシック" w:hAnsi="ＭＳ ゴシック" w:hint="eastAsia"/>
          <w:color w:val="000000" w:themeColor="text1"/>
          <w:szCs w:val="28"/>
        </w:rPr>
        <w:t>）</w:t>
      </w:r>
    </w:p>
    <w:p w14:paraId="158D9FEF" w14:textId="28DDEC4F" w:rsidR="002F101B" w:rsidRPr="00E74862" w:rsidRDefault="00F27896" w:rsidP="00E633E8">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C65445" w:rsidRPr="00E74862">
        <w:rPr>
          <w:rFonts w:ascii="ＭＳ ゴシック" w:hAnsi="ＭＳ ゴシック" w:hint="eastAsia"/>
          <w:color w:val="000000" w:themeColor="text1"/>
          <w:szCs w:val="28"/>
        </w:rPr>
        <w:t>２２</w:t>
      </w:r>
      <w:r w:rsidR="002E0387" w:rsidRPr="00E74862">
        <w:rPr>
          <w:rFonts w:ascii="ＭＳ ゴシック" w:hAnsi="ＭＳ ゴシック" w:hint="eastAsia"/>
          <w:color w:val="000000" w:themeColor="text1"/>
          <w:szCs w:val="28"/>
        </w:rPr>
        <w:t xml:space="preserve">条　</w:t>
      </w:r>
      <w:r w:rsidR="002F101B" w:rsidRPr="00E74862">
        <w:rPr>
          <w:rFonts w:ascii="ＭＳ ゴシック" w:hAnsi="ＭＳ ゴシック" w:hint="eastAsia"/>
          <w:color w:val="000000" w:themeColor="text1"/>
          <w:szCs w:val="28"/>
        </w:rPr>
        <w:t>一般型乳児等通園支援</w:t>
      </w:r>
      <w:r w:rsidR="001E5C52">
        <w:rPr>
          <w:rFonts w:ascii="ＭＳ ゴシック" w:hAnsi="ＭＳ ゴシック" w:hint="eastAsia"/>
          <w:color w:val="000000" w:themeColor="text1"/>
          <w:szCs w:val="28"/>
        </w:rPr>
        <w:t>事業</w:t>
      </w:r>
      <w:r w:rsidR="00076193" w:rsidRPr="00E74862">
        <w:rPr>
          <w:rFonts w:ascii="ＭＳ ゴシック" w:hAnsi="ＭＳ ゴシック" w:hint="eastAsia"/>
          <w:color w:val="000000" w:themeColor="text1"/>
          <w:szCs w:val="28"/>
        </w:rPr>
        <w:t>を行う</w:t>
      </w:r>
      <w:r w:rsidR="002F101B" w:rsidRPr="00E74862">
        <w:rPr>
          <w:rFonts w:ascii="ＭＳ ゴシック" w:hAnsi="ＭＳ ゴシック" w:hint="eastAsia"/>
          <w:color w:val="000000" w:themeColor="text1"/>
          <w:szCs w:val="28"/>
        </w:rPr>
        <w:t>事業所</w:t>
      </w:r>
      <w:r w:rsidR="00054DB6" w:rsidRPr="00E74862">
        <w:rPr>
          <w:rFonts w:ascii="ＭＳ ゴシック" w:hAnsi="ＭＳ ゴシック" w:hint="eastAsia"/>
          <w:color w:val="000000" w:themeColor="text1"/>
          <w:szCs w:val="28"/>
        </w:rPr>
        <w:t>（</w:t>
      </w:r>
      <w:r w:rsidR="003F7312" w:rsidRPr="00E74862">
        <w:rPr>
          <w:rFonts w:ascii="ＭＳ ゴシック" w:hAnsi="ＭＳ ゴシック" w:hint="eastAsia"/>
          <w:color w:val="000000" w:themeColor="text1"/>
          <w:szCs w:val="28"/>
        </w:rPr>
        <w:t>以下</w:t>
      </w:r>
      <w:r w:rsidR="00076193" w:rsidRPr="00E74862">
        <w:rPr>
          <w:rFonts w:ascii="ＭＳ ゴシック" w:hAnsi="ＭＳ ゴシック" w:hint="eastAsia"/>
          <w:color w:val="000000" w:themeColor="text1"/>
          <w:szCs w:val="28"/>
        </w:rPr>
        <w:t>「一般型乳児等通園支援事業所」という。</w:t>
      </w:r>
      <w:r w:rsidR="003F7312" w:rsidRPr="00E74862">
        <w:rPr>
          <w:rFonts w:ascii="ＭＳ ゴシック" w:hAnsi="ＭＳ ゴシック" w:hint="eastAsia"/>
          <w:color w:val="000000" w:themeColor="text1"/>
          <w:szCs w:val="28"/>
        </w:rPr>
        <w:t>）</w:t>
      </w:r>
      <w:r w:rsidR="002F101B" w:rsidRPr="00E74862">
        <w:rPr>
          <w:rFonts w:ascii="ＭＳ ゴシック" w:hAnsi="ＭＳ ゴシック" w:hint="eastAsia"/>
          <w:color w:val="000000" w:themeColor="text1"/>
          <w:szCs w:val="28"/>
        </w:rPr>
        <w:t>の設備の基準は</w:t>
      </w:r>
      <w:r w:rsidR="00D227F3" w:rsidRPr="00E74862">
        <w:rPr>
          <w:rFonts w:ascii="ＭＳ ゴシック" w:hAnsi="ＭＳ ゴシック" w:hint="eastAsia"/>
          <w:color w:val="000000" w:themeColor="text1"/>
          <w:szCs w:val="28"/>
        </w:rPr>
        <w:t>、</w:t>
      </w:r>
      <w:r w:rsidR="002F101B" w:rsidRPr="00E74862">
        <w:rPr>
          <w:rFonts w:ascii="ＭＳ ゴシック" w:hAnsi="ＭＳ ゴシック" w:hint="eastAsia"/>
          <w:color w:val="000000" w:themeColor="text1"/>
          <w:szCs w:val="28"/>
        </w:rPr>
        <w:t>次のとおりとする。</w:t>
      </w:r>
    </w:p>
    <w:p w14:paraId="1A850AA9" w14:textId="7F68A6B3" w:rsidR="002F101B" w:rsidRPr="00E74862" w:rsidRDefault="00825798" w:rsidP="00B259D8">
      <w:pPr>
        <w:ind w:leftChars="100" w:left="532"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⑴　</w:t>
      </w:r>
      <w:r w:rsidR="002A0F6A" w:rsidRPr="00E74862">
        <w:rPr>
          <w:rFonts w:ascii="ＭＳ ゴシック" w:hAnsi="ＭＳ ゴシック" w:hint="eastAsia"/>
          <w:color w:val="000000" w:themeColor="text1"/>
          <w:szCs w:val="28"/>
        </w:rPr>
        <w:t>乳児または</w:t>
      </w:r>
      <w:r w:rsidR="00992365" w:rsidRPr="00E74862">
        <w:rPr>
          <w:rFonts w:ascii="ＭＳ ゴシック" w:hAnsi="ＭＳ ゴシック" w:hint="eastAsia"/>
          <w:color w:val="000000" w:themeColor="text1"/>
          <w:szCs w:val="28"/>
        </w:rPr>
        <w:t>満</w:t>
      </w:r>
      <w:r w:rsidR="002F101B" w:rsidRPr="00E74862">
        <w:rPr>
          <w:rFonts w:ascii="ＭＳ ゴシック" w:hAnsi="ＭＳ ゴシック" w:hint="eastAsia"/>
          <w:color w:val="000000" w:themeColor="text1"/>
          <w:szCs w:val="28"/>
        </w:rPr>
        <w:t>２歳に満たない幼児を利用させる一般型乳児等通園支援事業所には、乳児室またはほふく室および便所を設けること。</w:t>
      </w:r>
    </w:p>
    <w:p w14:paraId="6FC6DB16" w14:textId="1CB80B4F" w:rsidR="002F101B" w:rsidRPr="00E74862" w:rsidRDefault="00825798" w:rsidP="00B259D8">
      <w:pPr>
        <w:ind w:leftChars="100" w:left="532"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⑵　</w:t>
      </w:r>
      <w:r w:rsidR="002F101B" w:rsidRPr="00E74862">
        <w:rPr>
          <w:rFonts w:ascii="ＭＳ ゴシック" w:hAnsi="ＭＳ ゴシック" w:hint="eastAsia"/>
          <w:color w:val="000000" w:themeColor="text1"/>
          <w:szCs w:val="28"/>
        </w:rPr>
        <w:t>乳児室</w:t>
      </w:r>
      <w:r w:rsidR="00F825DC">
        <w:rPr>
          <w:rFonts w:ascii="ＭＳ ゴシック" w:hAnsi="ＭＳ ゴシック" w:hint="eastAsia"/>
          <w:color w:val="000000" w:themeColor="text1"/>
          <w:szCs w:val="28"/>
        </w:rPr>
        <w:t>および</w:t>
      </w:r>
      <w:r w:rsidR="00F825DC" w:rsidRPr="00E74862">
        <w:rPr>
          <w:rFonts w:ascii="ＭＳ ゴシック" w:hAnsi="ＭＳ ゴシック" w:hint="eastAsia"/>
          <w:color w:val="000000" w:themeColor="text1"/>
          <w:szCs w:val="28"/>
        </w:rPr>
        <w:t>ほふく室</w:t>
      </w:r>
      <w:r w:rsidR="002F101B" w:rsidRPr="00E74862">
        <w:rPr>
          <w:rFonts w:ascii="ＭＳ ゴシック" w:hAnsi="ＭＳ ゴシック" w:hint="eastAsia"/>
          <w:color w:val="000000" w:themeColor="text1"/>
          <w:szCs w:val="28"/>
        </w:rPr>
        <w:t>の面積は、乳児または前号の幼児</w:t>
      </w:r>
      <w:r w:rsidR="00D227F3" w:rsidRPr="00E74862">
        <w:rPr>
          <w:rFonts w:ascii="ＭＳ ゴシック" w:hAnsi="ＭＳ ゴシック" w:hint="eastAsia"/>
          <w:color w:val="000000" w:themeColor="text1"/>
          <w:szCs w:val="28"/>
        </w:rPr>
        <w:t>１</w:t>
      </w:r>
      <w:r w:rsidR="002F101B" w:rsidRPr="00E74862">
        <w:rPr>
          <w:rFonts w:ascii="ＭＳ ゴシック" w:hAnsi="ＭＳ ゴシック" w:hint="eastAsia"/>
          <w:color w:val="000000" w:themeColor="text1"/>
          <w:szCs w:val="28"/>
        </w:rPr>
        <w:t>人につき</w:t>
      </w:r>
      <w:r w:rsidR="00F825DC">
        <w:rPr>
          <w:rFonts w:ascii="ＭＳ ゴシック" w:hAnsi="ＭＳ ゴシック" w:hint="eastAsia"/>
          <w:color w:val="000000" w:themeColor="text1"/>
          <w:szCs w:val="28"/>
        </w:rPr>
        <w:t>３</w:t>
      </w:r>
      <w:r w:rsidR="002F101B" w:rsidRPr="00E74862">
        <w:rPr>
          <w:rFonts w:ascii="ＭＳ ゴシック" w:hAnsi="ＭＳ ゴシック" w:hint="eastAsia"/>
          <w:color w:val="000000" w:themeColor="text1"/>
          <w:szCs w:val="28"/>
        </w:rPr>
        <w:t>．</w:t>
      </w:r>
      <w:r w:rsidR="00F825DC">
        <w:rPr>
          <w:rFonts w:ascii="ＭＳ ゴシック" w:hAnsi="ＭＳ ゴシック" w:hint="eastAsia"/>
          <w:color w:val="000000" w:themeColor="text1"/>
          <w:szCs w:val="28"/>
        </w:rPr>
        <w:t>３</w:t>
      </w:r>
      <w:r w:rsidR="002F101B" w:rsidRPr="00E74862">
        <w:rPr>
          <w:rFonts w:ascii="ＭＳ ゴシック" w:hAnsi="ＭＳ ゴシック" w:hint="eastAsia"/>
          <w:color w:val="000000" w:themeColor="text1"/>
          <w:szCs w:val="28"/>
        </w:rPr>
        <w:t>平方メートル以上であること。</w:t>
      </w:r>
    </w:p>
    <w:p w14:paraId="58945837" w14:textId="2241BBFA" w:rsidR="002F101B" w:rsidRPr="00E74862" w:rsidRDefault="00F825DC" w:rsidP="00B259D8">
      <w:pPr>
        <w:ind w:leftChars="100" w:left="532" w:hangingChars="100" w:hanging="266"/>
        <w:rPr>
          <w:rFonts w:ascii="ＭＳ ゴシック" w:hAnsi="ＭＳ ゴシック"/>
          <w:color w:val="000000" w:themeColor="text1"/>
          <w:szCs w:val="28"/>
        </w:rPr>
      </w:pPr>
      <w:r>
        <w:rPr>
          <w:rFonts w:ascii="ＭＳ ゴシック" w:hAnsi="ＭＳ ゴシック" w:hint="eastAsia"/>
          <w:color w:val="000000" w:themeColor="text1"/>
          <w:szCs w:val="28"/>
        </w:rPr>
        <w:t>⑶</w:t>
      </w:r>
      <w:r w:rsidR="00825798" w:rsidRPr="00E74862">
        <w:rPr>
          <w:rFonts w:ascii="ＭＳ ゴシック" w:hAnsi="ＭＳ ゴシック" w:hint="eastAsia"/>
          <w:color w:val="000000" w:themeColor="text1"/>
          <w:szCs w:val="28"/>
        </w:rPr>
        <w:t xml:space="preserve">　</w:t>
      </w:r>
      <w:r w:rsidR="002F101B" w:rsidRPr="00E74862">
        <w:rPr>
          <w:rFonts w:ascii="ＭＳ ゴシック" w:hAnsi="ＭＳ ゴシック" w:hint="eastAsia"/>
          <w:color w:val="000000" w:themeColor="text1"/>
          <w:szCs w:val="28"/>
        </w:rPr>
        <w:t>乳児室またはほふく室には、乳児等通園支援</w:t>
      </w:r>
      <w:r w:rsidR="00D227F3" w:rsidRPr="00E74862">
        <w:rPr>
          <w:rFonts w:ascii="ＭＳ ゴシック" w:hAnsi="ＭＳ ゴシック" w:hint="eastAsia"/>
          <w:color w:val="000000" w:themeColor="text1"/>
          <w:szCs w:val="28"/>
        </w:rPr>
        <w:t>の提供</w:t>
      </w:r>
      <w:r w:rsidR="002F101B" w:rsidRPr="00E74862">
        <w:rPr>
          <w:rFonts w:ascii="ＭＳ ゴシック" w:hAnsi="ＭＳ ゴシック" w:hint="eastAsia"/>
          <w:color w:val="000000" w:themeColor="text1"/>
          <w:szCs w:val="28"/>
        </w:rPr>
        <w:t>に必要な用具を備えること。</w:t>
      </w:r>
    </w:p>
    <w:p w14:paraId="2D0C9AE2" w14:textId="4ED53399" w:rsidR="002F101B" w:rsidRPr="00E74862" w:rsidRDefault="00F825DC" w:rsidP="00B259D8">
      <w:pPr>
        <w:ind w:leftChars="100" w:left="532" w:hangingChars="100" w:hanging="266"/>
        <w:rPr>
          <w:rFonts w:ascii="ＭＳ ゴシック" w:hAnsi="ＭＳ ゴシック"/>
          <w:color w:val="000000" w:themeColor="text1"/>
          <w:szCs w:val="28"/>
        </w:rPr>
      </w:pPr>
      <w:r>
        <w:rPr>
          <w:rFonts w:ascii="ＭＳ ゴシック" w:hAnsi="ＭＳ ゴシック" w:hint="eastAsia"/>
          <w:color w:val="000000" w:themeColor="text1"/>
          <w:szCs w:val="28"/>
        </w:rPr>
        <w:t>⑷</w:t>
      </w:r>
      <w:r w:rsidR="00825798" w:rsidRPr="00E74862">
        <w:rPr>
          <w:rFonts w:ascii="ＭＳ ゴシック" w:hAnsi="ＭＳ ゴシック" w:hint="eastAsia"/>
          <w:color w:val="000000" w:themeColor="text1"/>
          <w:szCs w:val="28"/>
        </w:rPr>
        <w:t xml:space="preserve">　</w:t>
      </w:r>
      <w:r w:rsidR="002F101B" w:rsidRPr="00E74862">
        <w:rPr>
          <w:rFonts w:ascii="ＭＳ ゴシック" w:hAnsi="ＭＳ ゴシック" w:hint="eastAsia"/>
          <w:color w:val="000000" w:themeColor="text1"/>
          <w:szCs w:val="28"/>
        </w:rPr>
        <w:t>満２歳以上の幼児を利用させる一般型乳児等通園支援事業所には、</w:t>
      </w:r>
      <w:r w:rsidR="00D227F3" w:rsidRPr="00E74862">
        <w:rPr>
          <w:rFonts w:ascii="ＭＳ ゴシック" w:hAnsi="ＭＳ ゴシック" w:hint="eastAsia"/>
          <w:color w:val="000000" w:themeColor="text1"/>
          <w:szCs w:val="28"/>
        </w:rPr>
        <w:t>保育室</w:t>
      </w:r>
      <w:r w:rsidR="002F101B" w:rsidRPr="00E74862">
        <w:rPr>
          <w:rFonts w:ascii="ＭＳ ゴシック" w:hAnsi="ＭＳ ゴシック" w:hint="eastAsia"/>
          <w:color w:val="000000" w:themeColor="text1"/>
          <w:szCs w:val="28"/>
        </w:rPr>
        <w:t>または遊戯室および便所を設けること。</w:t>
      </w:r>
    </w:p>
    <w:p w14:paraId="19489080" w14:textId="642953E4" w:rsidR="002F101B" w:rsidRPr="00E74862" w:rsidRDefault="00F825DC" w:rsidP="00B259D8">
      <w:pPr>
        <w:ind w:leftChars="100" w:left="532" w:hangingChars="100" w:hanging="266"/>
        <w:rPr>
          <w:rFonts w:ascii="ＭＳ ゴシック" w:hAnsi="ＭＳ ゴシック"/>
          <w:color w:val="000000" w:themeColor="text1"/>
          <w:szCs w:val="28"/>
        </w:rPr>
      </w:pPr>
      <w:r>
        <w:rPr>
          <w:rFonts w:ascii="ＭＳ ゴシック" w:hAnsi="ＭＳ ゴシック" w:hint="eastAsia"/>
          <w:color w:val="000000" w:themeColor="text1"/>
          <w:szCs w:val="28"/>
        </w:rPr>
        <w:t>⑸</w:t>
      </w:r>
      <w:r w:rsidR="00825798" w:rsidRPr="00E74862">
        <w:rPr>
          <w:rFonts w:ascii="ＭＳ ゴシック" w:hAnsi="ＭＳ ゴシック" w:hint="eastAsia"/>
          <w:color w:val="000000" w:themeColor="text1"/>
          <w:szCs w:val="28"/>
        </w:rPr>
        <w:t xml:space="preserve">　</w:t>
      </w:r>
      <w:r w:rsidR="00794BFC" w:rsidRPr="00E74862">
        <w:rPr>
          <w:rFonts w:ascii="ＭＳ ゴシック" w:hAnsi="ＭＳ ゴシック" w:hint="eastAsia"/>
          <w:color w:val="000000" w:themeColor="text1"/>
          <w:szCs w:val="28"/>
        </w:rPr>
        <w:t>保育</w:t>
      </w:r>
      <w:r w:rsidR="002F101B" w:rsidRPr="00E74862">
        <w:rPr>
          <w:rFonts w:ascii="ＭＳ ゴシック" w:hAnsi="ＭＳ ゴシック" w:hint="eastAsia"/>
          <w:color w:val="000000" w:themeColor="text1"/>
          <w:szCs w:val="28"/>
        </w:rPr>
        <w:t>室または遊戯室の面積は、前号の幼児１人につき１．９８平方メートル以上であること。</w:t>
      </w:r>
    </w:p>
    <w:p w14:paraId="3C9DBE2F" w14:textId="20842D78" w:rsidR="002F101B" w:rsidRPr="00E74862" w:rsidRDefault="00F825DC" w:rsidP="00B259D8">
      <w:pPr>
        <w:ind w:leftChars="100" w:left="532" w:hangingChars="100" w:hanging="266"/>
        <w:rPr>
          <w:rFonts w:ascii="ＭＳ ゴシック" w:hAnsi="ＭＳ ゴシック"/>
          <w:color w:val="000000" w:themeColor="text1"/>
          <w:szCs w:val="28"/>
        </w:rPr>
      </w:pPr>
      <w:r>
        <w:rPr>
          <w:rFonts w:ascii="ＭＳ ゴシック" w:hAnsi="ＭＳ ゴシック" w:hint="eastAsia"/>
          <w:color w:val="000000" w:themeColor="text1"/>
          <w:szCs w:val="28"/>
        </w:rPr>
        <w:t>⑹</w:t>
      </w:r>
      <w:r w:rsidR="00825798" w:rsidRPr="00E74862">
        <w:rPr>
          <w:rFonts w:ascii="ＭＳ ゴシック" w:hAnsi="ＭＳ ゴシック" w:hint="eastAsia"/>
          <w:color w:val="000000" w:themeColor="text1"/>
          <w:szCs w:val="28"/>
        </w:rPr>
        <w:t xml:space="preserve">　</w:t>
      </w:r>
      <w:r w:rsidR="001F1C0C" w:rsidRPr="00E74862">
        <w:rPr>
          <w:rFonts w:ascii="ＭＳ ゴシック" w:hAnsi="ＭＳ ゴシック" w:hint="eastAsia"/>
          <w:color w:val="000000" w:themeColor="text1"/>
          <w:szCs w:val="28"/>
        </w:rPr>
        <w:t>保育</w:t>
      </w:r>
      <w:r w:rsidR="002F101B" w:rsidRPr="00E74862">
        <w:rPr>
          <w:rFonts w:ascii="ＭＳ ゴシック" w:hAnsi="ＭＳ ゴシック" w:hint="eastAsia"/>
          <w:color w:val="000000" w:themeColor="text1"/>
          <w:szCs w:val="28"/>
        </w:rPr>
        <w:t>室または遊戯室には、乳児等通園支援</w:t>
      </w:r>
      <w:r w:rsidR="00B65246" w:rsidRPr="00E74862">
        <w:rPr>
          <w:rFonts w:ascii="ＭＳ ゴシック" w:hAnsi="ＭＳ ゴシック" w:hint="eastAsia"/>
          <w:color w:val="000000" w:themeColor="text1"/>
          <w:szCs w:val="28"/>
        </w:rPr>
        <w:t>の提供</w:t>
      </w:r>
      <w:r w:rsidR="00062633" w:rsidRPr="00E74862">
        <w:rPr>
          <w:rFonts w:ascii="ＭＳ ゴシック" w:hAnsi="ＭＳ ゴシック" w:hint="eastAsia"/>
          <w:color w:val="000000" w:themeColor="text1"/>
          <w:szCs w:val="28"/>
        </w:rPr>
        <w:t>に必要な用具を備えること。</w:t>
      </w:r>
    </w:p>
    <w:p w14:paraId="716A8CAF" w14:textId="70321F9A" w:rsidR="005137A2" w:rsidRPr="00E74862" w:rsidRDefault="00F825DC" w:rsidP="00B259D8">
      <w:pPr>
        <w:ind w:leftChars="100" w:left="532" w:hangingChars="100" w:hanging="266"/>
        <w:rPr>
          <w:rFonts w:ascii="ＭＳ ゴシック" w:hAnsi="ＭＳ ゴシック"/>
          <w:color w:val="000000" w:themeColor="text1"/>
          <w:szCs w:val="28"/>
        </w:rPr>
      </w:pPr>
      <w:r>
        <w:rPr>
          <w:rFonts w:ascii="ＭＳ ゴシック" w:hAnsi="ＭＳ ゴシック" w:hint="eastAsia"/>
          <w:color w:val="000000" w:themeColor="text1"/>
          <w:szCs w:val="28"/>
        </w:rPr>
        <w:t>⑺</w:t>
      </w:r>
      <w:r w:rsidR="00825798" w:rsidRPr="00E74862">
        <w:rPr>
          <w:rFonts w:ascii="ＭＳ ゴシック" w:hAnsi="ＭＳ ゴシック" w:hint="eastAsia"/>
          <w:color w:val="000000" w:themeColor="text1"/>
          <w:szCs w:val="28"/>
        </w:rPr>
        <w:t xml:space="preserve">　</w:t>
      </w:r>
      <w:r w:rsidR="005137A2" w:rsidRPr="00E74862">
        <w:rPr>
          <w:rFonts w:ascii="ＭＳ ゴシック" w:hAnsi="ＭＳ ゴシック" w:hint="eastAsia"/>
          <w:color w:val="000000" w:themeColor="text1"/>
          <w:szCs w:val="28"/>
        </w:rPr>
        <w:t>乳児室、ほふく室、</w:t>
      </w:r>
      <w:r w:rsidR="001F1C0C" w:rsidRPr="00E74862">
        <w:rPr>
          <w:rFonts w:ascii="ＭＳ ゴシック" w:hAnsi="ＭＳ ゴシック" w:hint="eastAsia"/>
          <w:color w:val="000000" w:themeColor="text1"/>
          <w:szCs w:val="28"/>
        </w:rPr>
        <w:t>保育</w:t>
      </w:r>
      <w:r w:rsidR="005137A2" w:rsidRPr="00E74862">
        <w:rPr>
          <w:rFonts w:ascii="ＭＳ ゴシック" w:hAnsi="ＭＳ ゴシック" w:hint="eastAsia"/>
          <w:color w:val="000000" w:themeColor="text1"/>
          <w:szCs w:val="28"/>
        </w:rPr>
        <w:t>室または遊戯室（以下「</w:t>
      </w:r>
      <w:r w:rsidR="001F1C0C" w:rsidRPr="00E74862">
        <w:rPr>
          <w:rFonts w:ascii="ＭＳ ゴシック" w:hAnsi="ＭＳ ゴシック" w:hint="eastAsia"/>
          <w:color w:val="000000" w:themeColor="text1"/>
          <w:szCs w:val="28"/>
        </w:rPr>
        <w:t>保育</w:t>
      </w:r>
      <w:r w:rsidR="005137A2" w:rsidRPr="00E74862">
        <w:rPr>
          <w:rFonts w:ascii="ＭＳ ゴシック" w:hAnsi="ＭＳ ゴシック" w:hint="eastAsia"/>
          <w:color w:val="000000" w:themeColor="text1"/>
          <w:szCs w:val="28"/>
        </w:rPr>
        <w:t>室等」という。）を２階に</w:t>
      </w:r>
      <w:r w:rsidR="00E41EE9" w:rsidRPr="00E74862">
        <w:rPr>
          <w:rFonts w:ascii="ＭＳ ゴシック" w:hAnsi="ＭＳ ゴシック" w:hint="eastAsia"/>
          <w:color w:val="000000" w:themeColor="text1"/>
          <w:szCs w:val="28"/>
        </w:rPr>
        <w:t>設ける建物は次のア、イおよびカ</w:t>
      </w:r>
      <w:r w:rsidR="00E3267F" w:rsidRPr="00E74862">
        <w:rPr>
          <w:rFonts w:ascii="ＭＳ ゴシック" w:hAnsi="ＭＳ ゴシック" w:hint="eastAsia"/>
          <w:color w:val="000000" w:themeColor="text1"/>
          <w:szCs w:val="28"/>
        </w:rPr>
        <w:t>に掲げる</w:t>
      </w:r>
      <w:r w:rsidR="005137A2" w:rsidRPr="00E74862">
        <w:rPr>
          <w:rFonts w:ascii="ＭＳ ゴシック" w:hAnsi="ＭＳ ゴシック" w:hint="eastAsia"/>
          <w:color w:val="000000" w:themeColor="text1"/>
          <w:szCs w:val="28"/>
        </w:rPr>
        <w:t>要件に、</w:t>
      </w:r>
      <w:r w:rsidR="008B797A" w:rsidRPr="00E74862">
        <w:rPr>
          <w:rFonts w:ascii="ＭＳ ゴシック" w:hAnsi="ＭＳ ゴシック" w:hint="eastAsia"/>
          <w:color w:val="000000" w:themeColor="text1"/>
          <w:szCs w:val="28"/>
        </w:rPr>
        <w:t>保育室</w:t>
      </w:r>
      <w:r w:rsidR="005137A2" w:rsidRPr="00E74862">
        <w:rPr>
          <w:rFonts w:ascii="ＭＳ ゴシック" w:hAnsi="ＭＳ ゴシック" w:hint="eastAsia"/>
          <w:color w:val="000000" w:themeColor="text1"/>
          <w:szCs w:val="28"/>
        </w:rPr>
        <w:t>等を３階以上に設ける建物は次に掲げる要件に該当するものであること。</w:t>
      </w:r>
    </w:p>
    <w:p w14:paraId="7382B4DE" w14:textId="585E03B5" w:rsidR="005137A2" w:rsidRPr="00E74862" w:rsidRDefault="005137A2" w:rsidP="005137A2">
      <w:pPr>
        <w:ind w:leftChars="200" w:left="797"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ア　建築基準法（昭和２５年法律第２０１号）第２条第９号の２に規定する耐火建築物または同条第９号の３に規定する準耐火建築物であること。</w:t>
      </w:r>
    </w:p>
    <w:p w14:paraId="6A562128" w14:textId="7467B915" w:rsidR="005137A2" w:rsidRPr="00E74862" w:rsidRDefault="005137A2" w:rsidP="005137A2">
      <w:pPr>
        <w:ind w:leftChars="200" w:left="797"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イ　</w:t>
      </w:r>
      <w:r w:rsidR="008B797A" w:rsidRPr="00E74862">
        <w:rPr>
          <w:rFonts w:ascii="ＭＳ ゴシック" w:hAnsi="ＭＳ ゴシック" w:hint="eastAsia"/>
          <w:color w:val="000000" w:themeColor="text1"/>
          <w:szCs w:val="28"/>
        </w:rPr>
        <w:t>保育室</w:t>
      </w:r>
      <w:r w:rsidRPr="00E74862">
        <w:rPr>
          <w:rFonts w:ascii="ＭＳ ゴシック" w:hAnsi="ＭＳ ゴシック" w:hint="eastAsia"/>
          <w:color w:val="000000" w:themeColor="text1"/>
          <w:szCs w:val="28"/>
        </w:rPr>
        <w:t>等が設けられている次の表の</w:t>
      </w:r>
      <w:r w:rsidR="00B65246" w:rsidRPr="00E74862">
        <w:rPr>
          <w:rFonts w:ascii="ＭＳ ゴシック" w:hAnsi="ＭＳ ゴシック" w:hint="eastAsia"/>
          <w:color w:val="000000" w:themeColor="text1"/>
          <w:szCs w:val="28"/>
        </w:rPr>
        <w:t>左</w:t>
      </w:r>
      <w:r w:rsidRPr="00E74862">
        <w:rPr>
          <w:rFonts w:ascii="ＭＳ ゴシック" w:hAnsi="ＭＳ ゴシック" w:hint="eastAsia"/>
          <w:color w:val="000000" w:themeColor="text1"/>
          <w:szCs w:val="28"/>
        </w:rPr>
        <w:t>欄に掲げる階に応じ、同表の中欄に掲げる区分ごとに、それぞれ同表の</w:t>
      </w:r>
      <w:r w:rsidR="00B65246" w:rsidRPr="00E74862">
        <w:rPr>
          <w:rFonts w:ascii="ＭＳ ゴシック" w:hAnsi="ＭＳ ゴシック" w:hint="eastAsia"/>
          <w:color w:val="000000" w:themeColor="text1"/>
          <w:szCs w:val="28"/>
        </w:rPr>
        <w:t>右</w:t>
      </w:r>
      <w:r w:rsidRPr="00E74862">
        <w:rPr>
          <w:rFonts w:ascii="ＭＳ ゴシック" w:hAnsi="ＭＳ ゴシック" w:hint="eastAsia"/>
          <w:color w:val="000000" w:themeColor="text1"/>
          <w:szCs w:val="28"/>
        </w:rPr>
        <w:t>欄に掲げる施設または設備が１以上設けられていること。</w:t>
      </w:r>
    </w:p>
    <w:p w14:paraId="4A345C68" w14:textId="77777777" w:rsidR="0067424B" w:rsidRPr="00E74862" w:rsidRDefault="0067424B" w:rsidP="00B259D8">
      <w:pPr>
        <w:spacing w:line="160" w:lineRule="exact"/>
        <w:ind w:leftChars="200" w:left="797" w:hangingChars="100" w:hanging="266"/>
        <w:rPr>
          <w:rFonts w:ascii="ＭＳ ゴシック" w:hAnsi="ＭＳ ゴシック"/>
          <w:color w:val="000000" w:themeColor="text1"/>
          <w:szCs w:val="28"/>
        </w:rPr>
      </w:pPr>
    </w:p>
    <w:tbl>
      <w:tblPr>
        <w:tblStyle w:val="1"/>
        <w:tblW w:w="0" w:type="auto"/>
        <w:tblInd w:w="660" w:type="dxa"/>
        <w:tblLook w:val="04A0" w:firstRow="1" w:lastRow="0" w:firstColumn="1" w:lastColumn="0" w:noHBand="0" w:noVBand="1"/>
      </w:tblPr>
      <w:tblGrid>
        <w:gridCol w:w="1194"/>
        <w:gridCol w:w="1067"/>
        <w:gridCol w:w="6285"/>
      </w:tblGrid>
      <w:tr w:rsidR="0067424B" w:rsidRPr="00E74862" w14:paraId="78D28792" w14:textId="77777777" w:rsidTr="0067424B">
        <w:tc>
          <w:tcPr>
            <w:tcW w:w="1194" w:type="dxa"/>
            <w:tcBorders>
              <w:bottom w:val="single" w:sz="4" w:space="0" w:color="auto"/>
            </w:tcBorders>
          </w:tcPr>
          <w:p w14:paraId="512DA908" w14:textId="77777777" w:rsidR="0067424B" w:rsidRPr="00E74862" w:rsidRDefault="0067424B" w:rsidP="00292FF4">
            <w:pPr>
              <w:pStyle w:val="3"/>
              <w:snapToGrid w:val="0"/>
              <w:ind w:left="0"/>
              <w:jc w:val="center"/>
            </w:pPr>
            <w:r w:rsidRPr="00E74862">
              <w:rPr>
                <w:rFonts w:hint="eastAsia"/>
              </w:rPr>
              <w:t>階</w:t>
            </w:r>
          </w:p>
        </w:tc>
        <w:tc>
          <w:tcPr>
            <w:tcW w:w="1067" w:type="dxa"/>
          </w:tcPr>
          <w:p w14:paraId="5FBA6FDF" w14:textId="77777777" w:rsidR="0067424B" w:rsidRPr="00E74862" w:rsidRDefault="0067424B" w:rsidP="00292FF4">
            <w:pPr>
              <w:pStyle w:val="3"/>
              <w:snapToGrid w:val="0"/>
              <w:ind w:left="0"/>
              <w:jc w:val="center"/>
            </w:pPr>
            <w:r w:rsidRPr="00E74862">
              <w:rPr>
                <w:rFonts w:hint="eastAsia"/>
              </w:rPr>
              <w:t>区分</w:t>
            </w:r>
          </w:p>
        </w:tc>
        <w:tc>
          <w:tcPr>
            <w:tcW w:w="6285" w:type="dxa"/>
          </w:tcPr>
          <w:p w14:paraId="0E62A14C" w14:textId="77777777" w:rsidR="0067424B" w:rsidRPr="00E74862" w:rsidRDefault="0067424B" w:rsidP="00292FF4">
            <w:pPr>
              <w:pStyle w:val="3"/>
              <w:snapToGrid w:val="0"/>
              <w:ind w:left="0"/>
              <w:jc w:val="center"/>
            </w:pPr>
            <w:r w:rsidRPr="00E74862">
              <w:rPr>
                <w:rFonts w:hint="eastAsia"/>
              </w:rPr>
              <w:t>施設または設備</w:t>
            </w:r>
          </w:p>
        </w:tc>
      </w:tr>
      <w:tr w:rsidR="0067424B" w:rsidRPr="00E74862" w14:paraId="6299E032" w14:textId="77777777" w:rsidTr="0067424B">
        <w:tc>
          <w:tcPr>
            <w:tcW w:w="1194" w:type="dxa"/>
            <w:tcBorders>
              <w:bottom w:val="nil"/>
            </w:tcBorders>
          </w:tcPr>
          <w:p w14:paraId="3FA7D743" w14:textId="77777777" w:rsidR="0067424B" w:rsidRPr="00E74862" w:rsidRDefault="0067424B" w:rsidP="00292FF4">
            <w:pPr>
              <w:pStyle w:val="3"/>
              <w:snapToGrid w:val="0"/>
              <w:ind w:left="0"/>
            </w:pPr>
            <w:r w:rsidRPr="00E74862">
              <w:rPr>
                <w:rFonts w:hint="eastAsia"/>
              </w:rPr>
              <w:t>２階</w:t>
            </w:r>
          </w:p>
        </w:tc>
        <w:tc>
          <w:tcPr>
            <w:tcW w:w="1067" w:type="dxa"/>
          </w:tcPr>
          <w:p w14:paraId="24F9FC7C" w14:textId="77777777" w:rsidR="0067424B" w:rsidRPr="00E74862" w:rsidRDefault="0067424B" w:rsidP="00292FF4">
            <w:pPr>
              <w:pStyle w:val="3"/>
              <w:snapToGrid w:val="0"/>
              <w:ind w:left="0"/>
            </w:pPr>
            <w:r w:rsidRPr="00E74862">
              <w:rPr>
                <w:rFonts w:hint="eastAsia"/>
              </w:rPr>
              <w:t>常用</w:t>
            </w:r>
          </w:p>
        </w:tc>
        <w:tc>
          <w:tcPr>
            <w:tcW w:w="6285" w:type="dxa"/>
          </w:tcPr>
          <w:p w14:paraId="2557DE0A" w14:textId="77777777" w:rsidR="0067424B" w:rsidRPr="00E74862" w:rsidRDefault="0067424B" w:rsidP="00292FF4">
            <w:pPr>
              <w:pStyle w:val="3"/>
              <w:snapToGrid w:val="0"/>
              <w:ind w:left="0"/>
            </w:pPr>
            <w:r w:rsidRPr="00E74862">
              <w:rPr>
                <w:rFonts w:hint="eastAsia"/>
              </w:rPr>
              <w:t>１　屋内階段</w:t>
            </w:r>
          </w:p>
          <w:p w14:paraId="36EDF9EE" w14:textId="77777777" w:rsidR="0067424B" w:rsidRPr="00E74862" w:rsidRDefault="0067424B" w:rsidP="00292FF4">
            <w:pPr>
              <w:pStyle w:val="3"/>
              <w:snapToGrid w:val="0"/>
              <w:ind w:left="0"/>
            </w:pPr>
            <w:r w:rsidRPr="00E74862">
              <w:rPr>
                <w:rFonts w:hint="eastAsia"/>
              </w:rPr>
              <w:t>２　屋外階段</w:t>
            </w:r>
          </w:p>
        </w:tc>
      </w:tr>
      <w:tr w:rsidR="0067424B" w:rsidRPr="00E74862" w14:paraId="367FFA6E" w14:textId="77777777" w:rsidTr="00F0755A">
        <w:tc>
          <w:tcPr>
            <w:tcW w:w="1194" w:type="dxa"/>
            <w:tcBorders>
              <w:top w:val="nil"/>
              <w:bottom w:val="nil"/>
            </w:tcBorders>
          </w:tcPr>
          <w:p w14:paraId="443ADBF8" w14:textId="77777777" w:rsidR="0067424B" w:rsidRPr="00E74862" w:rsidRDefault="0067424B" w:rsidP="00292FF4">
            <w:pPr>
              <w:pStyle w:val="3"/>
              <w:snapToGrid w:val="0"/>
              <w:ind w:left="0"/>
            </w:pPr>
          </w:p>
        </w:tc>
        <w:tc>
          <w:tcPr>
            <w:tcW w:w="1067" w:type="dxa"/>
            <w:tcBorders>
              <w:top w:val="nil"/>
              <w:bottom w:val="nil"/>
            </w:tcBorders>
          </w:tcPr>
          <w:p w14:paraId="211591F6" w14:textId="77777777" w:rsidR="0067424B" w:rsidRPr="00E74862" w:rsidRDefault="0067424B" w:rsidP="00292FF4">
            <w:pPr>
              <w:pStyle w:val="3"/>
              <w:snapToGrid w:val="0"/>
              <w:ind w:left="0"/>
            </w:pPr>
            <w:r w:rsidRPr="00E74862">
              <w:rPr>
                <w:rFonts w:hint="eastAsia"/>
              </w:rPr>
              <w:t>避難用</w:t>
            </w:r>
          </w:p>
        </w:tc>
        <w:tc>
          <w:tcPr>
            <w:tcW w:w="6285" w:type="dxa"/>
            <w:tcBorders>
              <w:top w:val="nil"/>
              <w:bottom w:val="nil"/>
            </w:tcBorders>
          </w:tcPr>
          <w:p w14:paraId="538D4E2D" w14:textId="77777777" w:rsidR="0067424B" w:rsidRPr="00E74862" w:rsidRDefault="0067424B" w:rsidP="00292FF4">
            <w:pPr>
              <w:pStyle w:val="3"/>
              <w:snapToGrid w:val="0"/>
              <w:ind w:left="266" w:hangingChars="100" w:hanging="266"/>
            </w:pPr>
            <w:r w:rsidRPr="00E74862">
              <w:rPr>
                <w:rFonts w:hint="eastAsia"/>
              </w:rPr>
              <w:t>１　建築基準法施行令（昭和２５年政令第３３８号）第１２３条第１項各号または同条第３項各号に規定する構造の屋内階段</w:t>
            </w:r>
          </w:p>
          <w:p w14:paraId="6EFCFCF2" w14:textId="77777777" w:rsidR="0067424B" w:rsidRPr="00E74862" w:rsidRDefault="0067424B" w:rsidP="00292FF4">
            <w:pPr>
              <w:pStyle w:val="3"/>
              <w:snapToGrid w:val="0"/>
              <w:ind w:left="0"/>
            </w:pPr>
            <w:r w:rsidRPr="00E74862">
              <w:rPr>
                <w:rFonts w:hint="eastAsia"/>
              </w:rPr>
              <w:t>２　待避上有効なバルコニー</w:t>
            </w:r>
          </w:p>
          <w:p w14:paraId="7A80BFA1" w14:textId="77777777" w:rsidR="0067424B" w:rsidRPr="00E74862" w:rsidRDefault="0067424B" w:rsidP="00292FF4">
            <w:pPr>
              <w:pStyle w:val="3"/>
              <w:snapToGrid w:val="0"/>
              <w:ind w:left="266" w:hangingChars="100" w:hanging="266"/>
            </w:pPr>
            <w:r w:rsidRPr="00E74862">
              <w:rPr>
                <w:rFonts w:hint="eastAsia"/>
              </w:rPr>
              <w:t>３　建築基準法第２条第７号の２に規定する準耐火構造の屋外傾斜路またはこれに準ずる設備</w:t>
            </w:r>
          </w:p>
          <w:p w14:paraId="38447D19" w14:textId="77777777" w:rsidR="0067424B" w:rsidRPr="00E74862" w:rsidRDefault="0067424B" w:rsidP="00292FF4">
            <w:pPr>
              <w:pStyle w:val="3"/>
              <w:snapToGrid w:val="0"/>
              <w:ind w:left="0"/>
            </w:pPr>
            <w:r w:rsidRPr="00E74862">
              <w:rPr>
                <w:rFonts w:hint="eastAsia"/>
              </w:rPr>
              <w:t>４　屋外階段</w:t>
            </w:r>
          </w:p>
        </w:tc>
      </w:tr>
      <w:tr w:rsidR="0067424B" w:rsidRPr="00E74862" w14:paraId="45BCE9D8" w14:textId="77777777" w:rsidTr="00F0755A">
        <w:tc>
          <w:tcPr>
            <w:tcW w:w="1194" w:type="dxa"/>
            <w:tcBorders>
              <w:top w:val="single" w:sz="4" w:space="0" w:color="auto"/>
              <w:bottom w:val="nil"/>
            </w:tcBorders>
          </w:tcPr>
          <w:p w14:paraId="66B71956" w14:textId="77777777" w:rsidR="0067424B" w:rsidRPr="00E74862" w:rsidRDefault="0067424B" w:rsidP="00292FF4">
            <w:pPr>
              <w:pStyle w:val="3"/>
              <w:snapToGrid w:val="0"/>
              <w:ind w:left="0"/>
            </w:pPr>
            <w:r w:rsidRPr="00E74862">
              <w:rPr>
                <w:rFonts w:hint="eastAsia"/>
              </w:rPr>
              <w:t>３階</w:t>
            </w:r>
          </w:p>
        </w:tc>
        <w:tc>
          <w:tcPr>
            <w:tcW w:w="1067" w:type="dxa"/>
            <w:tcBorders>
              <w:top w:val="single" w:sz="4" w:space="0" w:color="auto"/>
              <w:bottom w:val="nil"/>
            </w:tcBorders>
          </w:tcPr>
          <w:p w14:paraId="1953EE1B" w14:textId="77777777" w:rsidR="0067424B" w:rsidRPr="00E74862" w:rsidRDefault="0067424B" w:rsidP="00292FF4">
            <w:pPr>
              <w:pStyle w:val="3"/>
              <w:snapToGrid w:val="0"/>
              <w:ind w:left="0"/>
            </w:pPr>
            <w:r w:rsidRPr="00E74862">
              <w:rPr>
                <w:rFonts w:hint="eastAsia"/>
              </w:rPr>
              <w:t>常用</w:t>
            </w:r>
          </w:p>
        </w:tc>
        <w:tc>
          <w:tcPr>
            <w:tcW w:w="6285" w:type="dxa"/>
            <w:tcBorders>
              <w:top w:val="single" w:sz="4" w:space="0" w:color="auto"/>
              <w:bottom w:val="nil"/>
            </w:tcBorders>
          </w:tcPr>
          <w:p w14:paraId="43E250EF" w14:textId="77777777" w:rsidR="0067424B" w:rsidRPr="00E74862" w:rsidRDefault="0067424B" w:rsidP="00292FF4">
            <w:pPr>
              <w:pStyle w:val="3"/>
              <w:snapToGrid w:val="0"/>
              <w:ind w:left="266" w:hangingChars="100" w:hanging="266"/>
            </w:pPr>
            <w:r w:rsidRPr="00E74862">
              <w:rPr>
                <w:rFonts w:hint="eastAsia"/>
              </w:rPr>
              <w:t>１　建築基準法施行令第１２３条第１項各号または同条第３項各号に規定する構造の屋内階段</w:t>
            </w:r>
          </w:p>
          <w:p w14:paraId="5C47B378" w14:textId="77777777" w:rsidR="0067424B" w:rsidRPr="00E74862" w:rsidRDefault="0067424B" w:rsidP="00292FF4">
            <w:pPr>
              <w:pStyle w:val="3"/>
              <w:snapToGrid w:val="0"/>
              <w:ind w:left="0"/>
            </w:pPr>
            <w:r w:rsidRPr="00E74862">
              <w:rPr>
                <w:rFonts w:hint="eastAsia"/>
              </w:rPr>
              <w:t>２　屋外階段</w:t>
            </w:r>
          </w:p>
        </w:tc>
      </w:tr>
      <w:tr w:rsidR="0067424B" w:rsidRPr="00E74862" w14:paraId="7791DA79" w14:textId="77777777" w:rsidTr="001737E6">
        <w:tc>
          <w:tcPr>
            <w:tcW w:w="1194" w:type="dxa"/>
            <w:tcBorders>
              <w:top w:val="nil"/>
              <w:bottom w:val="single" w:sz="4" w:space="0" w:color="auto"/>
            </w:tcBorders>
          </w:tcPr>
          <w:p w14:paraId="7B63E8D8" w14:textId="77777777" w:rsidR="0067424B" w:rsidRPr="00E74862" w:rsidRDefault="0067424B" w:rsidP="00292FF4">
            <w:pPr>
              <w:pStyle w:val="3"/>
              <w:snapToGrid w:val="0"/>
              <w:ind w:left="0"/>
            </w:pPr>
          </w:p>
        </w:tc>
        <w:tc>
          <w:tcPr>
            <w:tcW w:w="1067" w:type="dxa"/>
            <w:tcBorders>
              <w:bottom w:val="single" w:sz="4" w:space="0" w:color="auto"/>
            </w:tcBorders>
          </w:tcPr>
          <w:p w14:paraId="42E89D74" w14:textId="77777777" w:rsidR="0067424B" w:rsidRPr="00E74862" w:rsidRDefault="0067424B" w:rsidP="00292FF4">
            <w:pPr>
              <w:pStyle w:val="3"/>
              <w:snapToGrid w:val="0"/>
              <w:ind w:left="0"/>
            </w:pPr>
            <w:r w:rsidRPr="00E74862">
              <w:rPr>
                <w:rFonts w:hint="eastAsia"/>
              </w:rPr>
              <w:t>避難用</w:t>
            </w:r>
          </w:p>
        </w:tc>
        <w:tc>
          <w:tcPr>
            <w:tcW w:w="6285" w:type="dxa"/>
            <w:tcBorders>
              <w:bottom w:val="single" w:sz="4" w:space="0" w:color="auto"/>
            </w:tcBorders>
          </w:tcPr>
          <w:p w14:paraId="70ED5610" w14:textId="77777777" w:rsidR="0067424B" w:rsidRPr="00E74862" w:rsidRDefault="0067424B" w:rsidP="00292FF4">
            <w:pPr>
              <w:pStyle w:val="3"/>
              <w:snapToGrid w:val="0"/>
              <w:ind w:left="266" w:hangingChars="100" w:hanging="266"/>
            </w:pPr>
            <w:r w:rsidRPr="00E74862">
              <w:rPr>
                <w:rFonts w:hint="eastAsia"/>
              </w:rPr>
              <w:t>１　建築基準法施行令第１２３条第１項各号または同条第３項各号に規定する構造の屋内階段</w:t>
            </w:r>
          </w:p>
          <w:p w14:paraId="5C0B855E" w14:textId="77777777" w:rsidR="0067424B" w:rsidRPr="00E74862" w:rsidRDefault="0067424B" w:rsidP="00292FF4">
            <w:pPr>
              <w:pStyle w:val="3"/>
              <w:snapToGrid w:val="0"/>
              <w:ind w:left="266" w:hangingChars="100" w:hanging="266"/>
            </w:pPr>
            <w:r w:rsidRPr="00E74862">
              <w:rPr>
                <w:rFonts w:hint="eastAsia"/>
              </w:rPr>
              <w:t>２　建築基準法第２条第７号に規定する耐火構造の屋外傾斜路またはこれに準ずる設備</w:t>
            </w:r>
          </w:p>
          <w:p w14:paraId="4108542B" w14:textId="77777777" w:rsidR="0067424B" w:rsidRPr="00E74862" w:rsidRDefault="0067424B" w:rsidP="00292FF4">
            <w:pPr>
              <w:pStyle w:val="3"/>
              <w:snapToGrid w:val="0"/>
              <w:ind w:left="266" w:hangingChars="100" w:hanging="266"/>
            </w:pPr>
            <w:r w:rsidRPr="00E74862">
              <w:rPr>
                <w:rFonts w:hint="eastAsia"/>
              </w:rPr>
              <w:t>３　屋外階段</w:t>
            </w:r>
          </w:p>
        </w:tc>
      </w:tr>
      <w:tr w:rsidR="0067424B" w:rsidRPr="00E74862" w14:paraId="31EC68B3" w14:textId="77777777" w:rsidTr="00F96097">
        <w:tc>
          <w:tcPr>
            <w:tcW w:w="1194" w:type="dxa"/>
            <w:tcBorders>
              <w:top w:val="single" w:sz="4" w:space="0" w:color="auto"/>
              <w:left w:val="single" w:sz="4" w:space="0" w:color="auto"/>
              <w:bottom w:val="nil"/>
              <w:right w:val="single" w:sz="4" w:space="0" w:color="auto"/>
            </w:tcBorders>
            <w:shd w:val="clear" w:color="auto" w:fill="auto"/>
          </w:tcPr>
          <w:p w14:paraId="31774088" w14:textId="77777777" w:rsidR="0067424B" w:rsidRPr="00E74862" w:rsidRDefault="0067424B" w:rsidP="00292FF4">
            <w:pPr>
              <w:pStyle w:val="3"/>
              <w:snapToGrid w:val="0"/>
              <w:ind w:left="0"/>
              <w:jc w:val="distribute"/>
            </w:pPr>
            <w:r w:rsidRPr="00E74862">
              <w:rPr>
                <w:rFonts w:hint="eastAsia"/>
              </w:rPr>
              <w:t>４階以上の階</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46F35C86" w14:textId="77777777" w:rsidR="0067424B" w:rsidRPr="00E74862" w:rsidRDefault="0067424B" w:rsidP="00292FF4">
            <w:pPr>
              <w:pStyle w:val="3"/>
              <w:snapToGrid w:val="0"/>
              <w:ind w:left="0"/>
            </w:pPr>
            <w:r w:rsidRPr="00E74862">
              <w:rPr>
                <w:rFonts w:hint="eastAsia"/>
              </w:rPr>
              <w:t>常用</w:t>
            </w:r>
          </w:p>
        </w:tc>
        <w:tc>
          <w:tcPr>
            <w:tcW w:w="6285" w:type="dxa"/>
            <w:tcBorders>
              <w:top w:val="single" w:sz="4" w:space="0" w:color="auto"/>
              <w:left w:val="single" w:sz="4" w:space="0" w:color="auto"/>
              <w:bottom w:val="single" w:sz="4" w:space="0" w:color="auto"/>
              <w:right w:val="single" w:sz="4" w:space="0" w:color="auto"/>
            </w:tcBorders>
            <w:shd w:val="clear" w:color="auto" w:fill="auto"/>
          </w:tcPr>
          <w:p w14:paraId="01316696" w14:textId="77777777" w:rsidR="0067424B" w:rsidRPr="00E74862" w:rsidRDefault="0067424B" w:rsidP="00292FF4">
            <w:pPr>
              <w:pStyle w:val="3"/>
              <w:snapToGrid w:val="0"/>
              <w:ind w:left="266" w:hangingChars="100" w:hanging="266"/>
            </w:pPr>
            <w:r w:rsidRPr="00E74862">
              <w:rPr>
                <w:rFonts w:hint="eastAsia"/>
              </w:rPr>
              <w:t>１　建築基準法施行令第１２３条第１項各号または同条第３項各号に規定する構造の屋内階段</w:t>
            </w:r>
          </w:p>
          <w:p w14:paraId="5F393D2A" w14:textId="77777777" w:rsidR="0067424B" w:rsidRPr="00E74862" w:rsidRDefault="0067424B" w:rsidP="00292FF4">
            <w:pPr>
              <w:pStyle w:val="3"/>
              <w:snapToGrid w:val="0"/>
              <w:ind w:left="266" w:hangingChars="100" w:hanging="266"/>
            </w:pPr>
            <w:r w:rsidRPr="00E74862">
              <w:rPr>
                <w:rFonts w:hint="eastAsia"/>
              </w:rPr>
              <w:t>２　建築基準法施行令第１２３条第２項各号に規定する構造の屋外階段</w:t>
            </w:r>
          </w:p>
        </w:tc>
      </w:tr>
      <w:tr w:rsidR="0067424B" w:rsidRPr="00E74862" w14:paraId="7D3F4C12" w14:textId="77777777" w:rsidTr="00F96097">
        <w:tc>
          <w:tcPr>
            <w:tcW w:w="1194" w:type="dxa"/>
            <w:tcBorders>
              <w:top w:val="nil"/>
              <w:left w:val="single" w:sz="4" w:space="0" w:color="auto"/>
              <w:bottom w:val="nil"/>
              <w:right w:val="single" w:sz="4" w:space="0" w:color="auto"/>
            </w:tcBorders>
            <w:shd w:val="clear" w:color="auto" w:fill="auto"/>
          </w:tcPr>
          <w:p w14:paraId="5579644E" w14:textId="7670F325" w:rsidR="0067424B" w:rsidRPr="00E74862" w:rsidRDefault="0067424B" w:rsidP="00292FF4">
            <w:pPr>
              <w:pStyle w:val="3"/>
              <w:snapToGrid w:val="0"/>
              <w:ind w:left="0"/>
            </w:pPr>
          </w:p>
        </w:tc>
        <w:tc>
          <w:tcPr>
            <w:tcW w:w="1067" w:type="dxa"/>
            <w:tcBorders>
              <w:top w:val="single" w:sz="4" w:space="0" w:color="auto"/>
              <w:left w:val="single" w:sz="4" w:space="0" w:color="auto"/>
              <w:bottom w:val="nil"/>
              <w:right w:val="single" w:sz="4" w:space="0" w:color="auto"/>
            </w:tcBorders>
            <w:shd w:val="clear" w:color="auto" w:fill="auto"/>
          </w:tcPr>
          <w:p w14:paraId="2D09F6E7" w14:textId="77777777" w:rsidR="0067424B" w:rsidRPr="00E74862" w:rsidRDefault="0067424B" w:rsidP="00292FF4">
            <w:pPr>
              <w:pStyle w:val="3"/>
              <w:snapToGrid w:val="0"/>
              <w:ind w:left="0"/>
            </w:pPr>
            <w:r w:rsidRPr="00E74862">
              <w:rPr>
                <w:rFonts w:hint="eastAsia"/>
              </w:rPr>
              <w:t>避難用</w:t>
            </w:r>
          </w:p>
        </w:tc>
        <w:tc>
          <w:tcPr>
            <w:tcW w:w="6285" w:type="dxa"/>
            <w:tcBorders>
              <w:top w:val="single" w:sz="4" w:space="0" w:color="auto"/>
              <w:left w:val="single" w:sz="4" w:space="0" w:color="auto"/>
              <w:bottom w:val="nil"/>
              <w:right w:val="single" w:sz="4" w:space="0" w:color="auto"/>
            </w:tcBorders>
            <w:shd w:val="clear" w:color="auto" w:fill="auto"/>
          </w:tcPr>
          <w:p w14:paraId="68681D77" w14:textId="266F2A2D" w:rsidR="0067424B" w:rsidRPr="00E74862" w:rsidRDefault="0067424B" w:rsidP="001737E6">
            <w:pPr>
              <w:pStyle w:val="3"/>
              <w:snapToGrid w:val="0"/>
              <w:ind w:left="266" w:hangingChars="100" w:hanging="266"/>
            </w:pPr>
            <w:r w:rsidRPr="00E74862">
              <w:rPr>
                <w:rFonts w:hint="eastAsia"/>
              </w:rPr>
              <w:t>１　建築基準法施行令第１２３条第１項各号または同条第３項各号に規定する構造の屋内階段（ただし、同条第１項の場合においては、当該階段の構造は、建築物の１階から保育室等が設けられている階までの部分に限り、屋内と階段室とは、バルコニーまたは</w:t>
            </w:r>
            <w:r w:rsidR="00587275" w:rsidRPr="00E74862">
              <w:rPr>
                <w:rFonts w:hint="eastAsia"/>
              </w:rPr>
              <w:t>付室</w:t>
            </w:r>
            <w:r w:rsidRPr="00E74862">
              <w:rPr>
                <w:rFonts w:hint="eastAsia"/>
              </w:rPr>
              <w:t>（</w:t>
            </w:r>
            <w:r w:rsidR="00587275" w:rsidRPr="00E74862">
              <w:rPr>
                <w:rFonts w:hint="eastAsia"/>
              </w:rPr>
              <w:t>階段室が</w:t>
            </w:r>
            <w:r w:rsidRPr="00E74862">
              <w:rPr>
                <w:rFonts w:hint="eastAsia"/>
              </w:rPr>
              <w:t>同条第３項第</w:t>
            </w:r>
            <w:r w:rsidR="00587275" w:rsidRPr="00E74862">
              <w:rPr>
                <w:rFonts w:hint="eastAsia"/>
              </w:rPr>
              <w:t>２</w:t>
            </w:r>
            <w:r w:rsidRPr="00E74862">
              <w:rPr>
                <w:rFonts w:hint="eastAsia"/>
              </w:rPr>
              <w:t>号に規定する</w:t>
            </w:r>
            <w:r w:rsidR="00587275" w:rsidRPr="00E74862">
              <w:rPr>
                <w:rFonts w:hint="eastAsia"/>
              </w:rPr>
              <w:t>構造を有する場合を除き、同号に規定す</w:t>
            </w:r>
          </w:p>
        </w:tc>
      </w:tr>
      <w:tr w:rsidR="001737E6" w:rsidRPr="00E74862" w14:paraId="14789A14" w14:textId="77777777" w:rsidTr="009A7F91">
        <w:trPr>
          <w:trHeight w:val="80"/>
        </w:trPr>
        <w:tc>
          <w:tcPr>
            <w:tcW w:w="1194" w:type="dxa"/>
            <w:tcBorders>
              <w:top w:val="nil"/>
              <w:left w:val="single" w:sz="4" w:space="0" w:color="auto"/>
              <w:bottom w:val="nil"/>
              <w:right w:val="single" w:sz="4" w:space="0" w:color="auto"/>
            </w:tcBorders>
            <w:shd w:val="clear" w:color="auto" w:fill="auto"/>
          </w:tcPr>
          <w:p w14:paraId="23388EA6" w14:textId="77777777" w:rsidR="001737E6" w:rsidRPr="00E74862" w:rsidRDefault="001737E6" w:rsidP="00292FF4">
            <w:pPr>
              <w:pStyle w:val="3"/>
              <w:snapToGrid w:val="0"/>
              <w:ind w:left="0"/>
            </w:pPr>
          </w:p>
        </w:tc>
        <w:tc>
          <w:tcPr>
            <w:tcW w:w="1067" w:type="dxa"/>
            <w:tcBorders>
              <w:top w:val="nil"/>
              <w:left w:val="single" w:sz="4" w:space="0" w:color="auto"/>
              <w:bottom w:val="nil"/>
              <w:right w:val="single" w:sz="4" w:space="0" w:color="auto"/>
            </w:tcBorders>
            <w:shd w:val="clear" w:color="auto" w:fill="auto"/>
          </w:tcPr>
          <w:p w14:paraId="4BC54880" w14:textId="77777777" w:rsidR="001737E6" w:rsidRPr="00E74862" w:rsidRDefault="001737E6" w:rsidP="00292FF4">
            <w:pPr>
              <w:pStyle w:val="3"/>
              <w:snapToGrid w:val="0"/>
              <w:ind w:left="0"/>
            </w:pPr>
          </w:p>
        </w:tc>
        <w:tc>
          <w:tcPr>
            <w:tcW w:w="6285" w:type="dxa"/>
            <w:vMerge w:val="restart"/>
            <w:tcBorders>
              <w:top w:val="nil"/>
              <w:left w:val="single" w:sz="4" w:space="0" w:color="auto"/>
              <w:right w:val="single" w:sz="4" w:space="0" w:color="auto"/>
            </w:tcBorders>
            <w:shd w:val="clear" w:color="auto" w:fill="auto"/>
          </w:tcPr>
          <w:p w14:paraId="3F6AF140" w14:textId="77777777" w:rsidR="001737E6" w:rsidRPr="00E74862" w:rsidRDefault="001737E6" w:rsidP="001737E6">
            <w:pPr>
              <w:pStyle w:val="3"/>
              <w:snapToGrid w:val="0"/>
              <w:ind w:leftChars="87" w:left="263" w:hangingChars="12" w:hanging="32"/>
            </w:pPr>
            <w:r w:rsidRPr="00E74862">
              <w:rPr>
                <w:rFonts w:hint="eastAsia"/>
              </w:rPr>
              <w:t>る構造を有するものに限る。）を通じて連絡することとし、かつ、同条第３項第３号、第４号および第１０号を満たすものとする。）</w:t>
            </w:r>
          </w:p>
          <w:p w14:paraId="04B60B94" w14:textId="77777777" w:rsidR="001737E6" w:rsidRPr="00E74862" w:rsidRDefault="001737E6" w:rsidP="001737E6">
            <w:pPr>
              <w:pStyle w:val="3"/>
              <w:snapToGrid w:val="0"/>
              <w:ind w:left="266" w:hangingChars="100" w:hanging="266"/>
            </w:pPr>
            <w:r w:rsidRPr="00E74862">
              <w:rPr>
                <w:rFonts w:hint="eastAsia"/>
              </w:rPr>
              <w:t>２　建築基準法第２条第７号に規定する耐火構造の屋外傾斜路</w:t>
            </w:r>
          </w:p>
          <w:p w14:paraId="6A7B3A4D" w14:textId="56E6F2BF" w:rsidR="001737E6" w:rsidRPr="00E74862" w:rsidRDefault="001737E6" w:rsidP="001737E6">
            <w:pPr>
              <w:pStyle w:val="3"/>
              <w:snapToGrid w:val="0"/>
              <w:ind w:left="266" w:hangingChars="100" w:hanging="266"/>
            </w:pPr>
            <w:r w:rsidRPr="00E74862">
              <w:rPr>
                <w:rFonts w:hint="eastAsia"/>
              </w:rPr>
              <w:t>３　建築基準法施行令第１２３条第２項各号に規定する構造の屋外階段</w:t>
            </w:r>
          </w:p>
        </w:tc>
      </w:tr>
      <w:tr w:rsidR="001737E6" w:rsidRPr="00E74862" w14:paraId="5C73AD90" w14:textId="77777777" w:rsidTr="009A7F91">
        <w:tc>
          <w:tcPr>
            <w:tcW w:w="1194" w:type="dxa"/>
            <w:tcBorders>
              <w:top w:val="nil"/>
              <w:left w:val="single" w:sz="4" w:space="0" w:color="auto"/>
              <w:bottom w:val="single" w:sz="4" w:space="0" w:color="auto"/>
              <w:right w:val="single" w:sz="4" w:space="0" w:color="auto"/>
            </w:tcBorders>
            <w:shd w:val="clear" w:color="auto" w:fill="auto"/>
          </w:tcPr>
          <w:p w14:paraId="782D3BF9" w14:textId="77777777" w:rsidR="001737E6" w:rsidRPr="00E74862" w:rsidRDefault="001737E6" w:rsidP="00292FF4">
            <w:pPr>
              <w:pStyle w:val="3"/>
              <w:snapToGrid w:val="0"/>
              <w:ind w:left="0"/>
            </w:pPr>
          </w:p>
        </w:tc>
        <w:tc>
          <w:tcPr>
            <w:tcW w:w="1067" w:type="dxa"/>
            <w:tcBorders>
              <w:top w:val="nil"/>
              <w:left w:val="single" w:sz="4" w:space="0" w:color="auto"/>
              <w:bottom w:val="single" w:sz="4" w:space="0" w:color="auto"/>
              <w:right w:val="single" w:sz="4" w:space="0" w:color="auto"/>
            </w:tcBorders>
            <w:shd w:val="clear" w:color="auto" w:fill="auto"/>
          </w:tcPr>
          <w:p w14:paraId="7A62AF2C" w14:textId="77777777" w:rsidR="001737E6" w:rsidRPr="00E74862" w:rsidRDefault="001737E6" w:rsidP="00292FF4">
            <w:pPr>
              <w:pStyle w:val="3"/>
              <w:snapToGrid w:val="0"/>
              <w:ind w:left="0"/>
            </w:pPr>
          </w:p>
        </w:tc>
        <w:tc>
          <w:tcPr>
            <w:tcW w:w="6285" w:type="dxa"/>
            <w:vMerge/>
            <w:tcBorders>
              <w:left w:val="single" w:sz="4" w:space="0" w:color="auto"/>
              <w:bottom w:val="single" w:sz="4" w:space="0" w:color="auto"/>
              <w:right w:val="single" w:sz="4" w:space="0" w:color="auto"/>
            </w:tcBorders>
            <w:shd w:val="clear" w:color="auto" w:fill="auto"/>
          </w:tcPr>
          <w:p w14:paraId="36E72498" w14:textId="58E40A45" w:rsidR="001737E6" w:rsidRPr="00E74862" w:rsidRDefault="001737E6" w:rsidP="001737E6">
            <w:pPr>
              <w:pStyle w:val="3"/>
              <w:snapToGrid w:val="0"/>
              <w:ind w:left="266" w:hangingChars="100" w:hanging="266"/>
            </w:pPr>
          </w:p>
        </w:tc>
      </w:tr>
    </w:tbl>
    <w:p w14:paraId="6EB2099B" w14:textId="77777777" w:rsidR="00B90645" w:rsidRPr="00E74862" w:rsidRDefault="00B90645" w:rsidP="00B90645">
      <w:pPr>
        <w:spacing w:line="160" w:lineRule="exact"/>
        <w:ind w:leftChars="200" w:left="797" w:hangingChars="100" w:hanging="266"/>
        <w:rPr>
          <w:rFonts w:ascii="ＭＳ ゴシック" w:hAnsi="ＭＳ ゴシック"/>
          <w:color w:val="000000" w:themeColor="text1"/>
          <w:szCs w:val="28"/>
        </w:rPr>
      </w:pPr>
    </w:p>
    <w:p w14:paraId="3F990EF3" w14:textId="4205AC5B" w:rsidR="005137A2" w:rsidRPr="00E74862" w:rsidRDefault="005137A2" w:rsidP="005137A2">
      <w:pPr>
        <w:ind w:leftChars="200" w:left="797"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ウ　イに掲げる施設および設備が避難上有効な位置に設けられ、かつ、</w:t>
      </w:r>
      <w:r w:rsidR="008B797A" w:rsidRPr="00E74862">
        <w:rPr>
          <w:rFonts w:ascii="ＭＳ ゴシック" w:hAnsi="ＭＳ ゴシック" w:hint="eastAsia"/>
          <w:color w:val="000000" w:themeColor="text1"/>
          <w:szCs w:val="28"/>
        </w:rPr>
        <w:t>保育</w:t>
      </w:r>
      <w:r w:rsidRPr="00E74862">
        <w:rPr>
          <w:rFonts w:ascii="ＭＳ ゴシック" w:hAnsi="ＭＳ ゴシック" w:hint="eastAsia"/>
          <w:color w:val="000000" w:themeColor="text1"/>
          <w:szCs w:val="28"/>
        </w:rPr>
        <w:t>室等の各部分からその一に至る歩行距離が</w:t>
      </w:r>
      <w:r w:rsidR="00BA1E24" w:rsidRPr="00E74862">
        <w:rPr>
          <w:rFonts w:ascii="ＭＳ ゴシック" w:hAnsi="ＭＳ ゴシック" w:hint="eastAsia"/>
          <w:color w:val="000000" w:themeColor="text1"/>
          <w:szCs w:val="28"/>
        </w:rPr>
        <w:t>３０</w:t>
      </w:r>
      <w:r w:rsidRPr="00E74862">
        <w:rPr>
          <w:rFonts w:ascii="ＭＳ ゴシック" w:hAnsi="ＭＳ ゴシック" w:hint="eastAsia"/>
          <w:color w:val="000000" w:themeColor="text1"/>
          <w:szCs w:val="28"/>
        </w:rPr>
        <w:t>メートル以下となるように設けられていること。</w:t>
      </w:r>
    </w:p>
    <w:p w14:paraId="6DDF5BFD" w14:textId="04F6C529" w:rsidR="005137A2" w:rsidRPr="00E74862" w:rsidRDefault="005A3C3A" w:rsidP="005137A2">
      <w:pPr>
        <w:ind w:leftChars="200" w:left="797"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エ　</w:t>
      </w:r>
      <w:r w:rsidR="00B65246" w:rsidRPr="00E74862">
        <w:rPr>
          <w:rFonts w:ascii="ＭＳ ゴシック" w:hAnsi="ＭＳ ゴシック" w:hint="eastAsia"/>
          <w:color w:val="000000" w:themeColor="text1"/>
          <w:szCs w:val="28"/>
        </w:rPr>
        <w:t>一般型</w:t>
      </w:r>
      <w:r w:rsidRPr="00E74862">
        <w:rPr>
          <w:rFonts w:ascii="ＭＳ ゴシック" w:hAnsi="ＭＳ ゴシック" w:hint="eastAsia"/>
          <w:color w:val="000000" w:themeColor="text1"/>
          <w:szCs w:val="28"/>
        </w:rPr>
        <w:t>乳児等通園支援事業所に</w:t>
      </w:r>
      <w:r w:rsidR="005137A2" w:rsidRPr="00E74862">
        <w:rPr>
          <w:rFonts w:ascii="ＭＳ ゴシック" w:hAnsi="ＭＳ ゴシック" w:hint="eastAsia"/>
          <w:color w:val="000000" w:themeColor="text1"/>
          <w:szCs w:val="28"/>
        </w:rPr>
        <w:t>調理設備（次に掲げる要件のいずれかに該当するものを除く。以下このエにおいて同じ。）</w:t>
      </w:r>
      <w:r w:rsidRPr="00E74862">
        <w:rPr>
          <w:rFonts w:ascii="ＭＳ ゴシック" w:hAnsi="ＭＳ ゴシック" w:hint="eastAsia"/>
          <w:color w:val="000000" w:themeColor="text1"/>
          <w:szCs w:val="28"/>
        </w:rPr>
        <w:t>を設ける場合には、当該調理設備以外の部分と</w:t>
      </w:r>
      <w:r w:rsidR="008B797A" w:rsidRPr="00E74862">
        <w:rPr>
          <w:rFonts w:ascii="ＭＳ ゴシック" w:hAnsi="ＭＳ ゴシック" w:hint="eastAsia"/>
          <w:color w:val="000000" w:themeColor="text1"/>
          <w:szCs w:val="28"/>
        </w:rPr>
        <w:t>一般型</w:t>
      </w:r>
      <w:r w:rsidRPr="00E74862">
        <w:rPr>
          <w:rFonts w:ascii="ＭＳ ゴシック" w:hAnsi="ＭＳ ゴシック" w:hint="eastAsia"/>
          <w:color w:val="000000" w:themeColor="text1"/>
          <w:szCs w:val="28"/>
        </w:rPr>
        <w:t>乳児等通園支援事業所</w:t>
      </w:r>
      <w:r w:rsidR="005137A2" w:rsidRPr="00E74862">
        <w:rPr>
          <w:rFonts w:ascii="ＭＳ ゴシック" w:hAnsi="ＭＳ ゴシック" w:hint="eastAsia"/>
          <w:color w:val="000000" w:themeColor="text1"/>
          <w:szCs w:val="28"/>
        </w:rPr>
        <w:t>の調理設備の部分が建築基準法第２条第７号に規定する耐火構造の床もしくは壁または建築基準法施行令第</w:t>
      </w:r>
      <w:r w:rsidR="00BA1E24" w:rsidRPr="00E74862">
        <w:rPr>
          <w:rFonts w:ascii="ＭＳ ゴシック" w:hAnsi="ＭＳ ゴシック" w:hint="eastAsia"/>
          <w:color w:val="000000" w:themeColor="text1"/>
          <w:szCs w:val="28"/>
        </w:rPr>
        <w:t>１１２条第１</w:t>
      </w:r>
      <w:r w:rsidR="005137A2" w:rsidRPr="00E74862">
        <w:rPr>
          <w:rFonts w:ascii="ＭＳ ゴシック" w:hAnsi="ＭＳ ゴシック" w:hint="eastAsia"/>
          <w:color w:val="000000" w:themeColor="text1"/>
          <w:szCs w:val="28"/>
        </w:rPr>
        <w:t>項に規定する特定防火設備で区画されていること。この場合において、換気、暖房または冷房の設備の風道が、当該床もしくは壁を貫通する部分またはこれに近接する部分に防火上有効にダンパーが設けられていること。</w:t>
      </w:r>
    </w:p>
    <w:p w14:paraId="2CD8DF57" w14:textId="164DECF8" w:rsidR="005137A2" w:rsidRPr="00E74862" w:rsidRDefault="005C2064" w:rsidP="00F6328D">
      <w:pPr>
        <w:ind w:leftChars="300" w:left="1031" w:hangingChars="200" w:hanging="234"/>
        <w:rPr>
          <w:rFonts w:ascii="ＭＳ ゴシック" w:hAnsi="ＭＳ ゴシック"/>
          <w:color w:val="000000" w:themeColor="text1"/>
          <w:szCs w:val="28"/>
        </w:rPr>
      </w:pPr>
      <w:r w:rsidRPr="00E74862">
        <w:rPr>
          <w:rFonts w:ascii="ＭＳ ゴシック" w:hAnsi="ＭＳ ゴシック" w:hint="eastAsia"/>
          <w:w w:val="47"/>
          <w:kern w:val="0"/>
          <w:fitText w:val="266" w:id="-730049792"/>
        </w:rPr>
        <w:t>(ア)</w:t>
      </w:r>
      <w:r w:rsidR="005137A2" w:rsidRPr="00E74862">
        <w:rPr>
          <w:rFonts w:ascii="ＭＳ ゴシック" w:hAnsi="ＭＳ ゴシック" w:hint="eastAsia"/>
          <w:color w:val="000000" w:themeColor="text1"/>
          <w:szCs w:val="28"/>
        </w:rPr>
        <w:t xml:space="preserve">　スプリンクラー設備その他これに類するもので自動式のものが設けられていること。</w:t>
      </w:r>
    </w:p>
    <w:p w14:paraId="16FCCBC6" w14:textId="33143868" w:rsidR="005137A2" w:rsidRPr="00E74862" w:rsidRDefault="005C2064" w:rsidP="00F54DEB">
      <w:pPr>
        <w:ind w:leftChars="300" w:left="1031" w:hangingChars="200" w:hanging="234"/>
        <w:rPr>
          <w:rFonts w:ascii="ＭＳ ゴシック" w:hAnsi="ＭＳ ゴシック"/>
          <w:color w:val="000000" w:themeColor="text1"/>
          <w:szCs w:val="28"/>
        </w:rPr>
      </w:pPr>
      <w:r w:rsidRPr="00E74862">
        <w:rPr>
          <w:rFonts w:ascii="ＭＳ ゴシック" w:hAnsi="ＭＳ ゴシック" w:hint="eastAsia"/>
          <w:w w:val="47"/>
          <w:kern w:val="0"/>
          <w:fitText w:val="266" w:id="-730049534"/>
        </w:rPr>
        <w:t>(イ)</w:t>
      </w:r>
      <w:r w:rsidR="005137A2" w:rsidRPr="00E74862">
        <w:rPr>
          <w:rFonts w:ascii="ＭＳ ゴシック" w:hAnsi="ＭＳ ゴシック" w:hint="eastAsia"/>
          <w:color w:val="000000" w:themeColor="text1"/>
          <w:szCs w:val="28"/>
        </w:rPr>
        <w:t xml:space="preserve">　調理用器具の種類に応じて有効な自動消火装置が設けられ、かつ、当該調理設備の外部への延焼を防止するために必要な措置が講じられていること。</w:t>
      </w:r>
    </w:p>
    <w:p w14:paraId="7B22231F" w14:textId="7AA4FB19" w:rsidR="005137A2" w:rsidRPr="00E74862" w:rsidRDefault="005137A2" w:rsidP="005137A2">
      <w:pPr>
        <w:ind w:leftChars="200" w:left="797"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オ　</w:t>
      </w:r>
      <w:r w:rsidR="00222F2A" w:rsidRPr="00E74862">
        <w:rPr>
          <w:rFonts w:ascii="ＭＳ ゴシック" w:hAnsi="ＭＳ ゴシック" w:hint="eastAsia"/>
          <w:color w:val="000000" w:themeColor="text1"/>
          <w:szCs w:val="28"/>
        </w:rPr>
        <w:t>一般型</w:t>
      </w:r>
      <w:r w:rsidR="00F6328D" w:rsidRPr="00E74862">
        <w:rPr>
          <w:rFonts w:ascii="ＭＳ ゴシック" w:hAnsi="ＭＳ ゴシック" w:hint="eastAsia"/>
          <w:color w:val="000000" w:themeColor="text1"/>
          <w:szCs w:val="28"/>
        </w:rPr>
        <w:t>乳児等通園支援事業所</w:t>
      </w:r>
      <w:r w:rsidRPr="00E74862">
        <w:rPr>
          <w:rFonts w:ascii="ＭＳ ゴシック" w:hAnsi="ＭＳ ゴシック" w:hint="eastAsia"/>
          <w:color w:val="000000" w:themeColor="text1"/>
          <w:szCs w:val="28"/>
        </w:rPr>
        <w:t>の壁および天井の室内に面する部分の仕上げを不燃材料でしていること。</w:t>
      </w:r>
    </w:p>
    <w:p w14:paraId="67AA654E" w14:textId="6FE75D67" w:rsidR="005137A2" w:rsidRPr="00E74862" w:rsidRDefault="00F6328D" w:rsidP="005137A2">
      <w:pPr>
        <w:ind w:leftChars="200" w:left="797"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カ　</w:t>
      </w:r>
      <w:r w:rsidR="00222F2A" w:rsidRPr="00E74862">
        <w:rPr>
          <w:rFonts w:ascii="ＭＳ ゴシック" w:hAnsi="ＭＳ ゴシック" w:hint="eastAsia"/>
          <w:color w:val="000000" w:themeColor="text1"/>
          <w:szCs w:val="28"/>
        </w:rPr>
        <w:t>保育</w:t>
      </w:r>
      <w:r w:rsidRPr="00E74862">
        <w:rPr>
          <w:rFonts w:ascii="ＭＳ ゴシック" w:hAnsi="ＭＳ ゴシック" w:hint="eastAsia"/>
          <w:color w:val="000000" w:themeColor="text1"/>
          <w:szCs w:val="28"/>
        </w:rPr>
        <w:t>室等</w:t>
      </w:r>
      <w:r w:rsidR="005137A2" w:rsidRPr="00E74862">
        <w:rPr>
          <w:rFonts w:ascii="ＭＳ ゴシック" w:hAnsi="ＭＳ ゴシック" w:hint="eastAsia"/>
          <w:color w:val="000000" w:themeColor="text1"/>
          <w:szCs w:val="28"/>
        </w:rPr>
        <w:t>その他乳幼児が出入し、または通行する場所に、乳幼児の転落事故を防止する設備が設けられていること。</w:t>
      </w:r>
    </w:p>
    <w:p w14:paraId="0EFD43B8" w14:textId="77777777" w:rsidR="005137A2" w:rsidRPr="00E74862" w:rsidRDefault="005137A2" w:rsidP="005137A2">
      <w:pPr>
        <w:ind w:leftChars="200" w:left="797"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キ　非常警報器具または非常警報設備および消防機関へ火災を通報する設備が設けられていること。</w:t>
      </w:r>
    </w:p>
    <w:p w14:paraId="5E6C05FE" w14:textId="5ADFD78A" w:rsidR="005137A2" w:rsidRPr="00E74862" w:rsidRDefault="00F6328D" w:rsidP="005137A2">
      <w:pPr>
        <w:ind w:leftChars="200" w:left="797"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ク　</w:t>
      </w:r>
      <w:r w:rsidR="00222F2A" w:rsidRPr="00E74862">
        <w:rPr>
          <w:rFonts w:ascii="ＭＳ ゴシック" w:hAnsi="ＭＳ ゴシック" w:hint="eastAsia"/>
          <w:color w:val="000000" w:themeColor="text1"/>
          <w:szCs w:val="28"/>
        </w:rPr>
        <w:t>一般型</w:t>
      </w:r>
      <w:r w:rsidRPr="00E74862">
        <w:rPr>
          <w:rFonts w:ascii="ＭＳ ゴシック" w:hAnsi="ＭＳ ゴシック" w:hint="eastAsia"/>
          <w:color w:val="000000" w:themeColor="text1"/>
          <w:szCs w:val="28"/>
        </w:rPr>
        <w:t>乳児等通園支援事業所</w:t>
      </w:r>
      <w:r w:rsidR="005137A2" w:rsidRPr="00E74862">
        <w:rPr>
          <w:rFonts w:ascii="ＭＳ ゴシック" w:hAnsi="ＭＳ ゴシック" w:hint="eastAsia"/>
          <w:color w:val="000000" w:themeColor="text1"/>
          <w:szCs w:val="28"/>
        </w:rPr>
        <w:t>のカーテン、敷物、建具等で可燃性のものについて防炎処理が施されていること。</w:t>
      </w:r>
    </w:p>
    <w:p w14:paraId="7B153BB6" w14:textId="29C4CF90" w:rsidR="00B409E0" w:rsidRPr="00E74862" w:rsidRDefault="00B409E0" w:rsidP="00B259D8">
      <w:pPr>
        <w:ind w:firstLineChars="100" w:firstLine="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（職員）</w:t>
      </w:r>
    </w:p>
    <w:p w14:paraId="78A0BC23" w14:textId="1B2A7261" w:rsidR="00B409E0" w:rsidRPr="00E74862" w:rsidRDefault="00B409E0" w:rsidP="00B409E0">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0932CB" w:rsidRPr="00E74862">
        <w:rPr>
          <w:rFonts w:ascii="ＭＳ ゴシック" w:hAnsi="ＭＳ ゴシック" w:hint="eastAsia"/>
          <w:color w:val="000000" w:themeColor="text1"/>
          <w:szCs w:val="28"/>
        </w:rPr>
        <w:t>２３</w:t>
      </w:r>
      <w:r w:rsidR="0070737C" w:rsidRPr="00E74862">
        <w:rPr>
          <w:rFonts w:ascii="ＭＳ ゴシック" w:hAnsi="ＭＳ ゴシック" w:hint="eastAsia"/>
          <w:color w:val="000000" w:themeColor="text1"/>
          <w:szCs w:val="28"/>
        </w:rPr>
        <w:t>条　一般型乳児等通園支援事業所には、保育士</w:t>
      </w:r>
      <w:r w:rsidRPr="00E74862">
        <w:rPr>
          <w:rFonts w:ascii="ＭＳ ゴシック" w:hAnsi="ＭＳ ゴシック" w:hint="eastAsia"/>
          <w:color w:val="000000" w:themeColor="text1"/>
          <w:szCs w:val="28"/>
        </w:rPr>
        <w:t>その他</w:t>
      </w:r>
      <w:r w:rsidR="001D5963" w:rsidRPr="001D5963">
        <w:rPr>
          <w:rFonts w:ascii="ＭＳ ゴシック" w:hAnsi="ＭＳ ゴシック" w:hint="eastAsia"/>
          <w:color w:val="000000" w:themeColor="text1"/>
          <w:szCs w:val="28"/>
        </w:rPr>
        <w:t>乳児等通園支援</w:t>
      </w:r>
      <w:r w:rsidR="001D5963">
        <w:rPr>
          <w:rFonts w:ascii="ＭＳ ゴシック" w:hAnsi="ＭＳ ゴシック" w:hint="eastAsia"/>
          <w:color w:val="000000" w:themeColor="text1"/>
          <w:szCs w:val="28"/>
        </w:rPr>
        <w:t>に</w:t>
      </w:r>
      <w:r w:rsidR="001D5963" w:rsidRPr="001D5963">
        <w:rPr>
          <w:rFonts w:ascii="ＭＳ ゴシック" w:hAnsi="ＭＳ ゴシック" w:hint="eastAsia"/>
          <w:color w:val="000000" w:themeColor="text1"/>
          <w:szCs w:val="28"/>
        </w:rPr>
        <w:t>従事</w:t>
      </w:r>
      <w:r w:rsidR="001D5963">
        <w:rPr>
          <w:rFonts w:ascii="ＭＳ ゴシック" w:hAnsi="ＭＳ ゴシック" w:hint="eastAsia"/>
          <w:color w:val="000000" w:themeColor="text1"/>
          <w:szCs w:val="28"/>
        </w:rPr>
        <w:t>する職員</w:t>
      </w:r>
      <w:r w:rsidR="001D5963" w:rsidRPr="001D5963">
        <w:rPr>
          <w:rFonts w:ascii="ＭＳ ゴシック" w:hAnsi="ＭＳ ゴシック" w:hint="eastAsia"/>
          <w:color w:val="000000" w:themeColor="text1"/>
          <w:szCs w:val="28"/>
        </w:rPr>
        <w:t>として区長が行う研修（区長が指定する都道府県知事その他の機関が行う研修を含む。）を修了した者</w:t>
      </w:r>
      <w:r w:rsidR="0070737C" w:rsidRPr="00E74862">
        <w:rPr>
          <w:rFonts w:ascii="ＭＳ ゴシック" w:hAnsi="ＭＳ ゴシック" w:hint="eastAsia"/>
          <w:color w:val="000000" w:themeColor="text1"/>
          <w:szCs w:val="28"/>
        </w:rPr>
        <w:t>（</w:t>
      </w:r>
      <w:r w:rsidR="001D5963">
        <w:rPr>
          <w:rFonts w:ascii="ＭＳ ゴシック" w:hAnsi="ＭＳ ゴシック" w:hint="eastAsia"/>
          <w:color w:val="000000" w:themeColor="text1"/>
          <w:szCs w:val="28"/>
        </w:rPr>
        <w:t>以下</w:t>
      </w:r>
      <w:r w:rsidR="0070737C" w:rsidRPr="00E74862">
        <w:rPr>
          <w:rFonts w:ascii="ＭＳ ゴシック" w:hAnsi="ＭＳ ゴシック" w:hint="eastAsia"/>
          <w:color w:val="000000" w:themeColor="text1"/>
          <w:szCs w:val="28"/>
        </w:rPr>
        <w:t>「乳児等通園支援従事者」という。）</w:t>
      </w:r>
      <w:r w:rsidRPr="00E74862">
        <w:rPr>
          <w:rFonts w:ascii="ＭＳ ゴシック" w:hAnsi="ＭＳ ゴシック" w:hint="eastAsia"/>
          <w:color w:val="000000" w:themeColor="text1"/>
          <w:szCs w:val="28"/>
        </w:rPr>
        <w:t>を置かなければならない。</w:t>
      </w:r>
    </w:p>
    <w:p w14:paraId="3D6DC7B9" w14:textId="2CDA469F" w:rsidR="00B409E0" w:rsidRPr="00E74862" w:rsidRDefault="00B409E0" w:rsidP="00E21D94">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２　</w:t>
      </w:r>
      <w:r w:rsidR="0070737C" w:rsidRPr="00E74862">
        <w:rPr>
          <w:rFonts w:ascii="ＭＳ ゴシック" w:hAnsi="ＭＳ ゴシック" w:hint="eastAsia"/>
          <w:color w:val="000000" w:themeColor="text1"/>
          <w:szCs w:val="28"/>
        </w:rPr>
        <w:t>乳児等通園支援従事者</w:t>
      </w:r>
      <w:r w:rsidRPr="00E74862">
        <w:rPr>
          <w:rFonts w:ascii="ＭＳ ゴシック" w:hAnsi="ＭＳ ゴシック" w:hint="eastAsia"/>
          <w:color w:val="000000" w:themeColor="text1"/>
          <w:szCs w:val="28"/>
        </w:rPr>
        <w:t>の数は、規則で定める数以上</w:t>
      </w:r>
      <w:r w:rsidR="006335ED" w:rsidRPr="00E74862">
        <w:rPr>
          <w:rFonts w:ascii="ＭＳ ゴシック" w:hAnsi="ＭＳ ゴシック" w:hint="eastAsia"/>
          <w:color w:val="000000" w:themeColor="text1"/>
          <w:szCs w:val="28"/>
        </w:rPr>
        <w:t>とし、そのうち</w:t>
      </w:r>
      <w:r w:rsidR="00E21D94">
        <w:rPr>
          <w:rFonts w:ascii="ＭＳ ゴシック" w:hAnsi="ＭＳ ゴシック" w:hint="eastAsia"/>
          <w:color w:val="000000" w:themeColor="text1"/>
          <w:szCs w:val="28"/>
        </w:rPr>
        <w:t>３分の２</w:t>
      </w:r>
      <w:r w:rsidR="006335ED" w:rsidRPr="00E74862">
        <w:rPr>
          <w:rFonts w:ascii="ＭＳ ゴシック" w:hAnsi="ＭＳ ゴシック" w:hint="eastAsia"/>
          <w:color w:val="000000" w:themeColor="text1"/>
          <w:szCs w:val="28"/>
        </w:rPr>
        <w:t>以上は保育士とする</w:t>
      </w:r>
      <w:r w:rsidRPr="00E74862">
        <w:rPr>
          <w:rFonts w:ascii="ＭＳ ゴシック" w:hAnsi="ＭＳ ゴシック" w:hint="eastAsia"/>
          <w:color w:val="000000" w:themeColor="text1"/>
          <w:szCs w:val="28"/>
        </w:rPr>
        <w:t>。</w:t>
      </w:r>
      <w:r w:rsidR="000B0829" w:rsidRPr="00E74862">
        <w:rPr>
          <w:rFonts w:ascii="ＭＳ ゴシック" w:hAnsi="ＭＳ ゴシック" w:hint="eastAsia"/>
          <w:color w:val="000000" w:themeColor="text1"/>
          <w:szCs w:val="28"/>
        </w:rPr>
        <w:t>ただし、一般型乳児等通園支援事業所一につき２人を下回ることはできない</w:t>
      </w:r>
      <w:r w:rsidR="00C66F7C" w:rsidRPr="00E74862">
        <w:rPr>
          <w:rFonts w:ascii="ＭＳ ゴシック" w:hAnsi="ＭＳ ゴシック" w:hint="eastAsia"/>
          <w:color w:val="000000" w:themeColor="text1"/>
          <w:szCs w:val="28"/>
        </w:rPr>
        <w:t>。</w:t>
      </w:r>
    </w:p>
    <w:p w14:paraId="4BC0F082" w14:textId="05BA975A" w:rsidR="004E4FFA" w:rsidRPr="00E74862" w:rsidRDefault="004E4FFA" w:rsidP="00C66F7C">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３　</w:t>
      </w:r>
      <w:r w:rsidR="00F2694F" w:rsidRPr="00E74862">
        <w:rPr>
          <w:rFonts w:ascii="ＭＳ ゴシック" w:hAnsi="ＭＳ ゴシック" w:hint="eastAsia"/>
          <w:color w:val="000000" w:themeColor="text1"/>
          <w:szCs w:val="28"/>
        </w:rPr>
        <w:t>乳児等通園支援従事者は</w:t>
      </w:r>
      <w:r w:rsidRPr="00E74862">
        <w:rPr>
          <w:rFonts w:ascii="ＭＳ ゴシック" w:hAnsi="ＭＳ ゴシック" w:hint="eastAsia"/>
          <w:color w:val="000000" w:themeColor="text1"/>
          <w:szCs w:val="28"/>
        </w:rPr>
        <w:t>、</w:t>
      </w:r>
      <w:r w:rsidR="00F2694F" w:rsidRPr="00E74862">
        <w:rPr>
          <w:rFonts w:ascii="ＭＳ ゴシック" w:hAnsi="ＭＳ ゴシック" w:hint="eastAsia"/>
          <w:color w:val="000000" w:themeColor="text1"/>
          <w:szCs w:val="28"/>
        </w:rPr>
        <w:t>専ら一般型乳児等通園支援事業に従事するものでなければならない。ただし、</w:t>
      </w:r>
      <w:r w:rsidRPr="00E74862">
        <w:rPr>
          <w:rFonts w:ascii="ＭＳ ゴシック" w:hAnsi="ＭＳ ゴシック" w:hint="eastAsia"/>
          <w:color w:val="000000" w:themeColor="text1"/>
          <w:szCs w:val="28"/>
        </w:rPr>
        <w:t>規則で定める場合は、</w:t>
      </w:r>
      <w:r w:rsidR="00F2694F" w:rsidRPr="00E74862">
        <w:rPr>
          <w:rFonts w:ascii="ＭＳ ゴシック" w:hAnsi="ＭＳ ゴシック" w:hint="eastAsia"/>
          <w:color w:val="000000" w:themeColor="text1"/>
          <w:szCs w:val="28"/>
        </w:rPr>
        <w:t>専ら当該一般型乳児等通園支援事業に従事する</w:t>
      </w:r>
      <w:r w:rsidRPr="00E74862">
        <w:rPr>
          <w:rFonts w:ascii="ＭＳ ゴシック" w:hAnsi="ＭＳ ゴシック" w:hint="eastAsia"/>
          <w:color w:val="000000" w:themeColor="text1"/>
          <w:szCs w:val="28"/>
        </w:rPr>
        <w:t>職員を１人とすることができる。</w:t>
      </w:r>
    </w:p>
    <w:p w14:paraId="5190F97E" w14:textId="624D0FAB" w:rsidR="00AC3061" w:rsidRPr="00E74862" w:rsidRDefault="00AC3061" w:rsidP="00B259D8">
      <w:pPr>
        <w:ind w:firstLineChars="100" w:firstLine="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（乳児等通園支援の内容）</w:t>
      </w:r>
    </w:p>
    <w:p w14:paraId="40A8ADCA" w14:textId="00D7F99D" w:rsidR="00B409E0" w:rsidRPr="00E74862" w:rsidRDefault="00AC3061" w:rsidP="00AC3061">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F34BFF" w:rsidRPr="00E74862">
        <w:rPr>
          <w:rFonts w:ascii="ＭＳ ゴシック" w:hAnsi="ＭＳ ゴシック" w:hint="eastAsia"/>
          <w:color w:val="000000" w:themeColor="text1"/>
          <w:szCs w:val="28"/>
        </w:rPr>
        <w:t>２４</w:t>
      </w:r>
      <w:r w:rsidRPr="00E74862">
        <w:rPr>
          <w:rFonts w:ascii="ＭＳ ゴシック" w:hAnsi="ＭＳ ゴシック" w:hint="eastAsia"/>
          <w:color w:val="000000" w:themeColor="text1"/>
          <w:szCs w:val="28"/>
        </w:rPr>
        <w:t xml:space="preserve">条　</w:t>
      </w:r>
      <w:r w:rsidR="000E7106" w:rsidRPr="00E74862">
        <w:rPr>
          <w:rFonts w:ascii="ＭＳ ゴシック" w:hAnsi="ＭＳ ゴシック" w:hint="eastAsia"/>
          <w:color w:val="000000" w:themeColor="text1"/>
          <w:szCs w:val="28"/>
        </w:rPr>
        <w:t>一般型乳児等通園支援事業を行う者（</w:t>
      </w:r>
      <w:r w:rsidR="00AE333E">
        <w:rPr>
          <w:rFonts w:ascii="ＭＳ ゴシック" w:hAnsi="ＭＳ ゴシック" w:hint="eastAsia"/>
          <w:color w:val="000000" w:themeColor="text1"/>
          <w:szCs w:val="28"/>
        </w:rPr>
        <w:t>次条において</w:t>
      </w:r>
      <w:r w:rsidR="000E7106" w:rsidRPr="00E74862">
        <w:rPr>
          <w:rFonts w:ascii="ＭＳ ゴシック" w:hAnsi="ＭＳ ゴシック" w:hint="eastAsia"/>
          <w:color w:val="000000" w:themeColor="text1"/>
          <w:szCs w:val="28"/>
        </w:rPr>
        <w:t>「一般型乳児等通園支援事業者」という。）</w:t>
      </w:r>
      <w:r w:rsidRPr="00E74862">
        <w:rPr>
          <w:rFonts w:ascii="ＭＳ ゴシック" w:hAnsi="ＭＳ ゴシック" w:hint="eastAsia"/>
          <w:color w:val="000000" w:themeColor="text1"/>
          <w:szCs w:val="28"/>
        </w:rPr>
        <w:t>は、児童福祉施設の設備及び運営に関する基準（昭和２３年厚生省令第６３号）第３５条に規定する内閣総理大臣が定める指針に準じ、乳児等通園支援事業の特性に留意して、利用乳幼児およびその保護者の心身の状況等に応じ</w:t>
      </w:r>
      <w:r w:rsidR="007914C6">
        <w:rPr>
          <w:rFonts w:ascii="ＭＳ ゴシック" w:hAnsi="ＭＳ ゴシック" w:hint="eastAsia"/>
          <w:color w:val="000000" w:themeColor="text1"/>
          <w:szCs w:val="28"/>
        </w:rPr>
        <w:t>た</w:t>
      </w:r>
      <w:r w:rsidR="007914C6" w:rsidRPr="00E74862">
        <w:rPr>
          <w:rFonts w:ascii="ＭＳ ゴシック" w:hAnsi="ＭＳ ゴシック" w:hint="eastAsia"/>
          <w:color w:val="000000" w:themeColor="text1"/>
          <w:szCs w:val="28"/>
        </w:rPr>
        <w:t>乳児等通園支援事業</w:t>
      </w:r>
      <w:r w:rsidR="007914C6">
        <w:rPr>
          <w:rFonts w:ascii="ＭＳ ゴシック" w:hAnsi="ＭＳ ゴシック" w:hint="eastAsia"/>
          <w:color w:val="000000" w:themeColor="text1"/>
          <w:szCs w:val="28"/>
        </w:rPr>
        <w:t>を</w:t>
      </w:r>
      <w:r w:rsidRPr="00E74862">
        <w:rPr>
          <w:rFonts w:ascii="ＭＳ ゴシック" w:hAnsi="ＭＳ ゴシック" w:hint="eastAsia"/>
          <w:color w:val="000000" w:themeColor="text1"/>
          <w:szCs w:val="28"/>
        </w:rPr>
        <w:t>提供</w:t>
      </w:r>
      <w:r w:rsidR="007914C6">
        <w:rPr>
          <w:rFonts w:ascii="ＭＳ ゴシック" w:hAnsi="ＭＳ ゴシック" w:hint="eastAsia"/>
          <w:color w:val="000000" w:themeColor="text1"/>
          <w:szCs w:val="28"/>
        </w:rPr>
        <w:t>し</w:t>
      </w:r>
      <w:r w:rsidRPr="00E74862">
        <w:rPr>
          <w:rFonts w:ascii="ＭＳ ゴシック" w:hAnsi="ＭＳ ゴシック" w:hint="eastAsia"/>
          <w:color w:val="000000" w:themeColor="text1"/>
          <w:szCs w:val="28"/>
        </w:rPr>
        <w:t>なければならない。</w:t>
      </w:r>
    </w:p>
    <w:p w14:paraId="03649C77" w14:textId="788FB9FF" w:rsidR="00AC3061" w:rsidRPr="00E74862" w:rsidRDefault="00AC3061" w:rsidP="00B259D8">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（保護者との連絡）</w:t>
      </w:r>
    </w:p>
    <w:p w14:paraId="79AED99E" w14:textId="637805F6" w:rsidR="00AC3061" w:rsidRDefault="00AC3061" w:rsidP="00AC3061">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AC7985">
        <w:rPr>
          <w:rFonts w:ascii="ＭＳ ゴシック" w:hAnsi="ＭＳ ゴシック" w:hint="eastAsia"/>
          <w:color w:val="000000" w:themeColor="text1"/>
          <w:szCs w:val="28"/>
        </w:rPr>
        <w:t>２５</w:t>
      </w:r>
      <w:r w:rsidRPr="00E74862">
        <w:rPr>
          <w:rFonts w:ascii="ＭＳ ゴシック" w:hAnsi="ＭＳ ゴシック" w:hint="eastAsia"/>
          <w:color w:val="000000" w:themeColor="text1"/>
          <w:szCs w:val="28"/>
        </w:rPr>
        <w:t>条　一般型乳児等通園支援事業者は、利用乳幼児の保護者と密接な連絡をとり、乳児等通園支援の内容等につき、その保護者の理解および協力を得るよう努めなければならない。</w:t>
      </w:r>
    </w:p>
    <w:p w14:paraId="71165C7B" w14:textId="2A555E11" w:rsidR="003A6EC7" w:rsidRPr="00E74862" w:rsidRDefault="003A6EC7" w:rsidP="00AC3061">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第</w:t>
      </w:r>
      <w:r>
        <w:rPr>
          <w:rFonts w:ascii="ＭＳ ゴシック" w:hAnsi="ＭＳ ゴシック" w:hint="eastAsia"/>
          <w:color w:val="000000" w:themeColor="text1"/>
          <w:szCs w:val="28"/>
        </w:rPr>
        <w:t>３</w:t>
      </w:r>
      <w:r w:rsidRPr="00E74862">
        <w:rPr>
          <w:rFonts w:ascii="ＭＳ ゴシック" w:hAnsi="ＭＳ ゴシック" w:hint="eastAsia"/>
          <w:color w:val="000000" w:themeColor="text1"/>
          <w:szCs w:val="28"/>
        </w:rPr>
        <w:t xml:space="preserve">節　</w:t>
      </w:r>
      <w:r>
        <w:rPr>
          <w:rFonts w:ascii="ＭＳ ゴシック" w:hAnsi="ＭＳ ゴシック" w:hint="eastAsia"/>
          <w:color w:val="000000" w:themeColor="text1"/>
          <w:szCs w:val="28"/>
        </w:rPr>
        <w:t>余裕活用</w:t>
      </w:r>
      <w:r w:rsidRPr="00E74862">
        <w:rPr>
          <w:rFonts w:ascii="ＭＳ ゴシック" w:hAnsi="ＭＳ ゴシック" w:hint="eastAsia"/>
          <w:color w:val="000000" w:themeColor="text1"/>
          <w:szCs w:val="28"/>
        </w:rPr>
        <w:t>型乳児等通園支援事業</w:t>
      </w:r>
    </w:p>
    <w:p w14:paraId="4A462DC1" w14:textId="0E8989A2" w:rsidR="006E5B91" w:rsidRPr="00E74862" w:rsidRDefault="006E5B91" w:rsidP="00B259D8">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（設備および職員の基準）</w:t>
      </w:r>
    </w:p>
    <w:p w14:paraId="6291C9EB" w14:textId="6B79D0FA" w:rsidR="006E5B91" w:rsidRPr="00E74862" w:rsidRDefault="00F407BB" w:rsidP="00F407BB">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3A6EC7">
        <w:rPr>
          <w:rFonts w:ascii="ＭＳ ゴシック" w:hAnsi="ＭＳ ゴシック" w:hint="eastAsia"/>
          <w:color w:val="000000" w:themeColor="text1"/>
          <w:szCs w:val="28"/>
        </w:rPr>
        <w:t>２６</w:t>
      </w:r>
      <w:r w:rsidR="006E5B91" w:rsidRPr="00E74862">
        <w:rPr>
          <w:rFonts w:ascii="ＭＳ ゴシック" w:hAnsi="ＭＳ ゴシック" w:hint="eastAsia"/>
          <w:color w:val="000000" w:themeColor="text1"/>
          <w:szCs w:val="28"/>
        </w:rPr>
        <w:t>条</w:t>
      </w:r>
      <w:r w:rsidRPr="00E74862">
        <w:rPr>
          <w:rFonts w:ascii="ＭＳ ゴシック" w:hAnsi="ＭＳ ゴシック" w:hint="eastAsia"/>
          <w:color w:val="000000" w:themeColor="text1"/>
          <w:szCs w:val="28"/>
        </w:rPr>
        <w:t xml:space="preserve">　</w:t>
      </w:r>
      <w:r w:rsidR="006E5B91" w:rsidRPr="00E74862">
        <w:rPr>
          <w:rFonts w:ascii="ＭＳ ゴシック" w:hAnsi="ＭＳ ゴシック" w:hint="eastAsia"/>
          <w:color w:val="000000" w:themeColor="text1"/>
          <w:szCs w:val="28"/>
        </w:rPr>
        <w:t>余裕活用型乳</w:t>
      </w:r>
      <w:r w:rsidR="00C66F7C" w:rsidRPr="00E74862">
        <w:rPr>
          <w:rFonts w:ascii="ＭＳ ゴシック" w:hAnsi="ＭＳ ゴシック" w:hint="eastAsia"/>
          <w:color w:val="000000" w:themeColor="text1"/>
          <w:szCs w:val="28"/>
        </w:rPr>
        <w:t>児等通園支援事業</w:t>
      </w:r>
      <w:r w:rsidR="003A6EC7">
        <w:rPr>
          <w:rFonts w:ascii="ＭＳ ゴシック" w:hAnsi="ＭＳ ゴシック" w:hint="eastAsia"/>
          <w:color w:val="000000" w:themeColor="text1"/>
          <w:szCs w:val="28"/>
        </w:rPr>
        <w:t>を行う事業</w:t>
      </w:r>
      <w:r w:rsidR="00C66F7C" w:rsidRPr="00E74862">
        <w:rPr>
          <w:rFonts w:ascii="ＭＳ ゴシック" w:hAnsi="ＭＳ ゴシック" w:hint="eastAsia"/>
          <w:color w:val="000000" w:themeColor="text1"/>
          <w:szCs w:val="28"/>
        </w:rPr>
        <w:t>所の設備およ</w:t>
      </w:r>
      <w:r w:rsidRPr="00E74862">
        <w:rPr>
          <w:rFonts w:ascii="ＭＳ ゴシック" w:hAnsi="ＭＳ ゴシック" w:hint="eastAsia"/>
          <w:color w:val="000000" w:themeColor="text1"/>
          <w:szCs w:val="28"/>
        </w:rPr>
        <w:t>び職員の基準は、次の各号に掲げる施設また</w:t>
      </w:r>
      <w:r w:rsidR="006E5B91" w:rsidRPr="00E74862">
        <w:rPr>
          <w:rFonts w:ascii="ＭＳ ゴシック" w:hAnsi="ＭＳ ゴシック" w:hint="eastAsia"/>
          <w:color w:val="000000" w:themeColor="text1"/>
          <w:szCs w:val="28"/>
        </w:rPr>
        <w:t>は事業所の区分に応じ、当該各号に定めるところによる。</w:t>
      </w:r>
    </w:p>
    <w:p w14:paraId="0DFC32C3" w14:textId="0011C145" w:rsidR="006E5B91" w:rsidRPr="00E74862" w:rsidRDefault="003C27AA" w:rsidP="00B259D8">
      <w:pPr>
        <w:ind w:leftChars="100" w:left="532" w:hangingChars="100" w:hanging="266"/>
        <w:rPr>
          <w:rFonts w:ascii="ＭＳ ゴシック" w:hAnsi="ＭＳ ゴシック"/>
          <w:color w:val="000000" w:themeColor="text1"/>
          <w:szCs w:val="28"/>
        </w:rPr>
      </w:pPr>
      <w:r>
        <w:rPr>
          <w:rFonts w:ascii="ＭＳ ゴシック" w:hAnsi="ＭＳ ゴシック" w:hint="eastAsia"/>
          <w:color w:val="000000" w:themeColor="text1"/>
          <w:szCs w:val="28"/>
        </w:rPr>
        <w:t xml:space="preserve">⑴　</w:t>
      </w:r>
      <w:r w:rsidR="006E5B91" w:rsidRPr="00E74862">
        <w:rPr>
          <w:rFonts w:ascii="ＭＳ ゴシック" w:hAnsi="ＭＳ ゴシック" w:hint="eastAsia"/>
          <w:color w:val="000000" w:themeColor="text1"/>
          <w:szCs w:val="28"/>
        </w:rPr>
        <w:t>保育所</w:t>
      </w:r>
      <w:r w:rsidR="00F407BB" w:rsidRPr="00E74862">
        <w:rPr>
          <w:rFonts w:ascii="ＭＳ ゴシック" w:hAnsi="ＭＳ ゴシック" w:hint="eastAsia"/>
          <w:color w:val="000000" w:themeColor="text1"/>
          <w:szCs w:val="28"/>
        </w:rPr>
        <w:t xml:space="preserve">　</w:t>
      </w:r>
      <w:r w:rsidR="003C7DB9" w:rsidRPr="003C7DB9">
        <w:rPr>
          <w:rFonts w:ascii="ＭＳ ゴシック" w:hAnsi="ＭＳ ゴシック" w:hint="eastAsia"/>
          <w:color w:val="000000" w:themeColor="text1"/>
          <w:szCs w:val="28"/>
        </w:rPr>
        <w:t>品川区児童福祉施設の設備および運営の基準に関する条例（令和６年</w:t>
      </w:r>
      <w:r w:rsidR="007D6EA7">
        <w:rPr>
          <w:rFonts w:ascii="ＭＳ ゴシック" w:hAnsi="ＭＳ ゴシック" w:hint="eastAsia"/>
          <w:color w:val="000000" w:themeColor="text1"/>
          <w:szCs w:val="28"/>
        </w:rPr>
        <w:t>品川区</w:t>
      </w:r>
      <w:r w:rsidR="003C7DB9" w:rsidRPr="003C7DB9">
        <w:rPr>
          <w:rFonts w:ascii="ＭＳ ゴシック" w:hAnsi="ＭＳ ゴシック" w:hint="eastAsia"/>
          <w:color w:val="000000" w:themeColor="text1"/>
          <w:szCs w:val="28"/>
        </w:rPr>
        <w:t>条例第</w:t>
      </w:r>
      <w:r w:rsidR="009C60CA">
        <w:rPr>
          <w:rFonts w:ascii="ＭＳ ゴシック" w:hAnsi="ＭＳ ゴシック" w:hint="eastAsia"/>
          <w:color w:val="000000" w:themeColor="text1"/>
          <w:szCs w:val="28"/>
        </w:rPr>
        <w:t>３２</w:t>
      </w:r>
      <w:r w:rsidR="003C7DB9" w:rsidRPr="003C7DB9">
        <w:rPr>
          <w:rFonts w:ascii="ＭＳ ゴシック" w:hAnsi="ＭＳ ゴシック" w:hint="eastAsia"/>
          <w:color w:val="000000" w:themeColor="text1"/>
          <w:szCs w:val="28"/>
        </w:rPr>
        <w:t>号）</w:t>
      </w:r>
      <w:r w:rsidR="006E5B91" w:rsidRPr="00E74862">
        <w:rPr>
          <w:rFonts w:ascii="ＭＳ ゴシック" w:hAnsi="ＭＳ ゴシック" w:hint="eastAsia"/>
          <w:color w:val="000000" w:themeColor="text1"/>
          <w:szCs w:val="28"/>
        </w:rPr>
        <w:t>（保育所に係るものに限る。）</w:t>
      </w:r>
    </w:p>
    <w:p w14:paraId="2DF53FD4" w14:textId="334B8A03" w:rsidR="006E5B91" w:rsidRPr="00E74862" w:rsidRDefault="003C27AA" w:rsidP="00B259D8">
      <w:pPr>
        <w:ind w:leftChars="100" w:left="532" w:hangingChars="100" w:hanging="266"/>
        <w:rPr>
          <w:rFonts w:ascii="ＭＳ ゴシック" w:hAnsi="ＭＳ ゴシック"/>
          <w:color w:val="000000" w:themeColor="text1"/>
          <w:szCs w:val="28"/>
        </w:rPr>
      </w:pPr>
      <w:r>
        <w:rPr>
          <w:rFonts w:ascii="ＭＳ ゴシック" w:hAnsi="ＭＳ ゴシック" w:hint="eastAsia"/>
          <w:color w:val="000000" w:themeColor="text1"/>
          <w:szCs w:val="28"/>
        </w:rPr>
        <w:t xml:space="preserve">⑵　</w:t>
      </w:r>
      <w:r w:rsidR="006E5B91" w:rsidRPr="00E74862">
        <w:rPr>
          <w:rFonts w:ascii="ＭＳ ゴシック" w:hAnsi="ＭＳ ゴシック" w:hint="eastAsia"/>
          <w:color w:val="000000" w:themeColor="text1"/>
          <w:szCs w:val="28"/>
        </w:rPr>
        <w:t>幼保連携型認定こども園以外の認定こども園</w:t>
      </w:r>
      <w:r w:rsidR="00F407BB" w:rsidRPr="00E74862">
        <w:rPr>
          <w:rFonts w:ascii="ＭＳ ゴシック" w:hAnsi="ＭＳ ゴシック" w:hint="eastAsia"/>
          <w:color w:val="000000" w:themeColor="text1"/>
          <w:szCs w:val="28"/>
        </w:rPr>
        <w:t xml:space="preserve">　</w:t>
      </w:r>
      <w:r w:rsidR="00A31A96" w:rsidRPr="00A31A96">
        <w:rPr>
          <w:rFonts w:ascii="ＭＳ ゴシック" w:hAnsi="ＭＳ ゴシック" w:hint="eastAsia"/>
          <w:color w:val="000000" w:themeColor="text1"/>
          <w:szCs w:val="28"/>
        </w:rPr>
        <w:t>品川区幼保連携型認定こども園以外の認定こども園の認定の要件に関する条例（令和６年</w:t>
      </w:r>
      <w:r w:rsidR="007D6EA7">
        <w:rPr>
          <w:rFonts w:ascii="ＭＳ ゴシック" w:hAnsi="ＭＳ ゴシック" w:hint="eastAsia"/>
          <w:color w:val="000000" w:themeColor="text1"/>
          <w:szCs w:val="28"/>
        </w:rPr>
        <w:t>品川区</w:t>
      </w:r>
      <w:r w:rsidR="00A31A96" w:rsidRPr="00A31A96">
        <w:rPr>
          <w:rFonts w:ascii="ＭＳ ゴシック" w:hAnsi="ＭＳ ゴシック" w:hint="eastAsia"/>
          <w:color w:val="000000" w:themeColor="text1"/>
          <w:szCs w:val="28"/>
        </w:rPr>
        <w:t>条例第</w:t>
      </w:r>
      <w:r w:rsidR="009C60CA">
        <w:rPr>
          <w:rFonts w:ascii="ＭＳ ゴシック" w:hAnsi="ＭＳ ゴシック" w:hint="eastAsia"/>
          <w:color w:val="000000" w:themeColor="text1"/>
          <w:szCs w:val="28"/>
        </w:rPr>
        <w:t>３５</w:t>
      </w:r>
      <w:r w:rsidR="00A31A96" w:rsidRPr="00A31A96">
        <w:rPr>
          <w:rFonts w:ascii="ＭＳ ゴシック" w:hAnsi="ＭＳ ゴシック" w:hint="eastAsia"/>
          <w:color w:val="000000" w:themeColor="text1"/>
          <w:szCs w:val="28"/>
        </w:rPr>
        <w:t>号）</w:t>
      </w:r>
    </w:p>
    <w:p w14:paraId="565683B4" w14:textId="349B4D6A" w:rsidR="00AC3061" w:rsidRPr="00E74862" w:rsidRDefault="003C27AA" w:rsidP="00B259D8">
      <w:pPr>
        <w:ind w:leftChars="100" w:left="528" w:hangingChars="100" w:hanging="262"/>
        <w:rPr>
          <w:rFonts w:ascii="ＭＳ ゴシック" w:hAnsi="ＭＳ ゴシック"/>
          <w:color w:val="000000" w:themeColor="text1"/>
          <w:szCs w:val="28"/>
        </w:rPr>
      </w:pPr>
      <w:r w:rsidRPr="007D6EA7">
        <w:rPr>
          <w:rFonts w:ascii="ＭＳ ゴシック" w:hAnsi="ＭＳ ゴシック" w:hint="eastAsia"/>
          <w:color w:val="000000" w:themeColor="text1"/>
          <w:spacing w:val="-2"/>
          <w:szCs w:val="28"/>
        </w:rPr>
        <w:t xml:space="preserve">⑶　</w:t>
      </w:r>
      <w:r w:rsidR="006E5B91" w:rsidRPr="007D6EA7">
        <w:rPr>
          <w:rFonts w:ascii="ＭＳ ゴシック" w:hAnsi="ＭＳ ゴシック" w:hint="eastAsia"/>
          <w:color w:val="000000" w:themeColor="text1"/>
          <w:spacing w:val="-2"/>
          <w:szCs w:val="28"/>
        </w:rPr>
        <w:t>幼保連携型認定こども園</w:t>
      </w:r>
      <w:r w:rsidR="00F407BB" w:rsidRPr="007D6EA7">
        <w:rPr>
          <w:rFonts w:ascii="ＭＳ ゴシック" w:hAnsi="ＭＳ ゴシック" w:hint="eastAsia"/>
          <w:color w:val="000000" w:themeColor="text1"/>
          <w:spacing w:val="-2"/>
          <w:szCs w:val="28"/>
        </w:rPr>
        <w:t xml:space="preserve">　</w:t>
      </w:r>
      <w:r w:rsidR="00A31A96" w:rsidRPr="007D6EA7">
        <w:rPr>
          <w:rFonts w:ascii="ＭＳ ゴシック" w:hAnsi="ＭＳ ゴシック" w:hint="eastAsia"/>
          <w:color w:val="000000" w:themeColor="text1"/>
          <w:spacing w:val="-2"/>
          <w:szCs w:val="28"/>
        </w:rPr>
        <w:t>品川区幼保連携型認定こども園の学級の編制、</w:t>
      </w:r>
      <w:r w:rsidR="00A31A96" w:rsidRPr="00A31A96">
        <w:rPr>
          <w:rFonts w:ascii="ＭＳ ゴシック" w:hAnsi="ＭＳ ゴシック" w:hint="eastAsia"/>
          <w:color w:val="000000" w:themeColor="text1"/>
          <w:szCs w:val="28"/>
        </w:rPr>
        <w:t>職員、設備および運営の基準に関する条例（令和６年</w:t>
      </w:r>
      <w:r w:rsidR="007D6EA7">
        <w:rPr>
          <w:rFonts w:ascii="ＭＳ ゴシック" w:hAnsi="ＭＳ ゴシック" w:hint="eastAsia"/>
          <w:color w:val="000000" w:themeColor="text1"/>
          <w:szCs w:val="28"/>
        </w:rPr>
        <w:t>品川区</w:t>
      </w:r>
      <w:r w:rsidR="00A31A96" w:rsidRPr="00A31A96">
        <w:rPr>
          <w:rFonts w:ascii="ＭＳ ゴシック" w:hAnsi="ＭＳ ゴシック" w:hint="eastAsia"/>
          <w:color w:val="000000" w:themeColor="text1"/>
          <w:szCs w:val="28"/>
        </w:rPr>
        <w:t>条例第</w:t>
      </w:r>
      <w:r w:rsidR="009C60CA">
        <w:rPr>
          <w:rFonts w:ascii="ＭＳ ゴシック" w:hAnsi="ＭＳ ゴシック" w:hint="eastAsia"/>
          <w:color w:val="000000" w:themeColor="text1"/>
          <w:szCs w:val="28"/>
        </w:rPr>
        <w:t>３４</w:t>
      </w:r>
      <w:r w:rsidR="00A31A96" w:rsidRPr="00A31A96">
        <w:rPr>
          <w:rFonts w:ascii="ＭＳ ゴシック" w:hAnsi="ＭＳ ゴシック" w:hint="eastAsia"/>
          <w:color w:val="000000" w:themeColor="text1"/>
          <w:szCs w:val="28"/>
        </w:rPr>
        <w:t>号）</w:t>
      </w:r>
    </w:p>
    <w:p w14:paraId="7233A3EC" w14:textId="01D79F72" w:rsidR="00F407BB" w:rsidRPr="00E74862" w:rsidRDefault="003C27AA" w:rsidP="00B259D8">
      <w:pPr>
        <w:ind w:leftChars="100" w:left="532" w:hangingChars="100" w:hanging="266"/>
        <w:rPr>
          <w:rFonts w:ascii="ＭＳ ゴシック" w:hAnsi="ＭＳ ゴシック"/>
          <w:color w:val="000000" w:themeColor="text1"/>
          <w:szCs w:val="28"/>
        </w:rPr>
      </w:pPr>
      <w:r>
        <w:rPr>
          <w:rFonts w:ascii="ＭＳ ゴシック" w:hAnsi="ＭＳ ゴシック" w:hint="eastAsia"/>
          <w:color w:val="000000" w:themeColor="text1"/>
          <w:szCs w:val="28"/>
        </w:rPr>
        <w:t xml:space="preserve">⑷　</w:t>
      </w:r>
      <w:r w:rsidR="00F407BB" w:rsidRPr="00E74862">
        <w:rPr>
          <w:rFonts w:ascii="ＭＳ ゴシック" w:hAnsi="ＭＳ ゴシック" w:hint="eastAsia"/>
          <w:color w:val="000000" w:themeColor="text1"/>
          <w:szCs w:val="28"/>
        </w:rPr>
        <w:t xml:space="preserve">家庭的保育事業等を行う事業所　</w:t>
      </w:r>
      <w:r w:rsidR="00A31A96" w:rsidRPr="00A31A96">
        <w:rPr>
          <w:rFonts w:ascii="ＭＳ ゴシック" w:hAnsi="ＭＳ ゴシック" w:hint="eastAsia"/>
          <w:color w:val="000000" w:themeColor="text1"/>
          <w:szCs w:val="28"/>
        </w:rPr>
        <w:t>品川区家庭的保育事業等の設備および運営の基準に関する条例（平成</w:t>
      </w:r>
      <w:r w:rsidR="009C60CA">
        <w:rPr>
          <w:rFonts w:ascii="ＭＳ ゴシック" w:hAnsi="ＭＳ ゴシック" w:hint="eastAsia"/>
          <w:color w:val="000000" w:themeColor="text1"/>
          <w:szCs w:val="28"/>
        </w:rPr>
        <w:t>２６</w:t>
      </w:r>
      <w:r w:rsidR="00A31A96" w:rsidRPr="00A31A96">
        <w:rPr>
          <w:rFonts w:ascii="ＭＳ ゴシック" w:hAnsi="ＭＳ ゴシック" w:hint="eastAsia"/>
          <w:color w:val="000000" w:themeColor="text1"/>
          <w:szCs w:val="28"/>
        </w:rPr>
        <w:t>年</w:t>
      </w:r>
      <w:r w:rsidR="007D6EA7">
        <w:rPr>
          <w:rFonts w:ascii="ＭＳ ゴシック" w:hAnsi="ＭＳ ゴシック" w:hint="eastAsia"/>
          <w:color w:val="000000" w:themeColor="text1"/>
          <w:szCs w:val="28"/>
        </w:rPr>
        <w:t>品川区</w:t>
      </w:r>
      <w:r w:rsidR="00A31A96" w:rsidRPr="00A31A96">
        <w:rPr>
          <w:rFonts w:ascii="ＭＳ ゴシック" w:hAnsi="ＭＳ ゴシック" w:hint="eastAsia"/>
          <w:color w:val="000000" w:themeColor="text1"/>
          <w:szCs w:val="28"/>
        </w:rPr>
        <w:t>条例第</w:t>
      </w:r>
      <w:r w:rsidR="009C60CA">
        <w:rPr>
          <w:rFonts w:ascii="ＭＳ ゴシック" w:hAnsi="ＭＳ ゴシック" w:hint="eastAsia"/>
          <w:color w:val="000000" w:themeColor="text1"/>
          <w:szCs w:val="28"/>
        </w:rPr>
        <w:t>２４</w:t>
      </w:r>
      <w:r w:rsidR="00A31A96" w:rsidRPr="00A31A96">
        <w:rPr>
          <w:rFonts w:ascii="ＭＳ ゴシック" w:hAnsi="ＭＳ ゴシック" w:hint="eastAsia"/>
          <w:color w:val="000000" w:themeColor="text1"/>
          <w:szCs w:val="28"/>
        </w:rPr>
        <w:t>号）</w:t>
      </w:r>
      <w:r w:rsidR="000C6FE7">
        <w:rPr>
          <w:rFonts w:ascii="ＭＳ ゴシック" w:hAnsi="ＭＳ ゴシック" w:hint="eastAsia"/>
          <w:color w:val="000000" w:themeColor="text1"/>
          <w:szCs w:val="28"/>
        </w:rPr>
        <w:t>（居宅訪問型保育事業に係るものを除く。）</w:t>
      </w:r>
    </w:p>
    <w:p w14:paraId="42248161" w14:textId="77777777" w:rsidR="00F407BB" w:rsidRPr="00E74862" w:rsidRDefault="00F407BB" w:rsidP="00B259D8">
      <w:pPr>
        <w:ind w:firstLineChars="100" w:firstLine="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（準用）</w:t>
      </w:r>
    </w:p>
    <w:p w14:paraId="08863DD0" w14:textId="44FD5BC8" w:rsidR="00F407BB" w:rsidRDefault="00F407BB" w:rsidP="00B259D8">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9B2958">
        <w:rPr>
          <w:rFonts w:ascii="ＭＳ ゴシック" w:hAnsi="ＭＳ ゴシック" w:hint="eastAsia"/>
          <w:color w:val="000000" w:themeColor="text1"/>
          <w:szCs w:val="28"/>
        </w:rPr>
        <w:t>２７</w:t>
      </w:r>
      <w:r w:rsidRPr="00E74862">
        <w:rPr>
          <w:rFonts w:ascii="ＭＳ ゴシック" w:hAnsi="ＭＳ ゴシック" w:hint="eastAsia"/>
          <w:color w:val="000000" w:themeColor="text1"/>
          <w:szCs w:val="28"/>
        </w:rPr>
        <w:t>条　第２４条</w:t>
      </w:r>
      <w:r w:rsidR="009B2958">
        <w:rPr>
          <w:rFonts w:ascii="ＭＳ ゴシック" w:hAnsi="ＭＳ ゴシック" w:hint="eastAsia"/>
          <w:color w:val="000000" w:themeColor="text1"/>
          <w:szCs w:val="28"/>
        </w:rPr>
        <w:t>およ</w:t>
      </w:r>
      <w:r w:rsidRPr="00E74862">
        <w:rPr>
          <w:rFonts w:ascii="ＭＳ ゴシック" w:hAnsi="ＭＳ ゴシック" w:hint="eastAsia"/>
          <w:color w:val="000000" w:themeColor="text1"/>
          <w:szCs w:val="28"/>
        </w:rPr>
        <w:t>び第２５条の規定は、余裕活用型乳児等通園支援事業について準用する。この場合において、</w:t>
      </w:r>
      <w:r w:rsidR="000D48DE" w:rsidRPr="00E74862">
        <w:rPr>
          <w:rFonts w:ascii="ＭＳ ゴシック" w:hAnsi="ＭＳ ゴシック" w:hint="eastAsia"/>
          <w:color w:val="000000" w:themeColor="text1"/>
          <w:szCs w:val="28"/>
        </w:rPr>
        <w:t>第２４条中</w:t>
      </w:r>
      <w:r w:rsidR="006D78B1">
        <w:rPr>
          <w:rFonts w:ascii="ＭＳ ゴシック" w:hAnsi="ＭＳ ゴシック" w:hint="eastAsia"/>
          <w:color w:val="000000" w:themeColor="text1"/>
          <w:szCs w:val="28"/>
        </w:rPr>
        <w:t>「一般型乳児等通園支援事業」を「</w:t>
      </w:r>
      <w:r w:rsidR="006D78B1" w:rsidRPr="00E74862">
        <w:rPr>
          <w:rFonts w:ascii="ＭＳ ゴシック" w:hAnsi="ＭＳ ゴシック" w:hint="eastAsia"/>
          <w:color w:val="000000" w:themeColor="text1"/>
          <w:szCs w:val="28"/>
        </w:rPr>
        <w:t>余裕活用型乳児等通園支援事業</w:t>
      </w:r>
      <w:r w:rsidR="006D78B1">
        <w:rPr>
          <w:rFonts w:ascii="ＭＳ ゴシック" w:hAnsi="ＭＳ ゴシック" w:hint="eastAsia"/>
          <w:color w:val="000000" w:themeColor="text1"/>
          <w:szCs w:val="28"/>
        </w:rPr>
        <w:t>」と、</w:t>
      </w:r>
      <w:r w:rsidR="006C491C">
        <w:rPr>
          <w:rFonts w:ascii="ＭＳ ゴシック" w:hAnsi="ＭＳ ゴシック" w:hint="eastAsia"/>
          <w:color w:val="000000" w:themeColor="text1"/>
          <w:szCs w:val="28"/>
        </w:rPr>
        <w:t>「</w:t>
      </w:r>
      <w:r w:rsidR="006C491C" w:rsidRPr="00E74862">
        <w:rPr>
          <w:rFonts w:ascii="ＭＳ ゴシック" w:hAnsi="ＭＳ ゴシック" w:hint="eastAsia"/>
          <w:color w:val="000000" w:themeColor="text1"/>
          <w:szCs w:val="28"/>
        </w:rPr>
        <w:t>一般型乳児等通園支援事業者</w:t>
      </w:r>
      <w:r w:rsidR="006C491C">
        <w:rPr>
          <w:rFonts w:ascii="ＭＳ ゴシック" w:hAnsi="ＭＳ ゴシック" w:hint="eastAsia"/>
          <w:color w:val="000000" w:themeColor="text1"/>
          <w:szCs w:val="28"/>
        </w:rPr>
        <w:t>」</w:t>
      </w:r>
      <w:r w:rsidR="000C2602" w:rsidRPr="00E74862">
        <w:rPr>
          <w:rFonts w:ascii="ＭＳ ゴシック" w:hAnsi="ＭＳ ゴシック" w:hint="eastAsia"/>
          <w:color w:val="000000" w:themeColor="text1"/>
          <w:szCs w:val="28"/>
        </w:rPr>
        <w:t>とあるのは「余裕活用型乳児等通園支援事業</w:t>
      </w:r>
      <w:r w:rsidR="000C2602">
        <w:rPr>
          <w:rFonts w:ascii="ＭＳ ゴシック" w:hAnsi="ＭＳ ゴシック" w:hint="eastAsia"/>
          <w:color w:val="000000" w:themeColor="text1"/>
          <w:szCs w:val="28"/>
        </w:rPr>
        <w:t>者」と</w:t>
      </w:r>
      <w:r w:rsidR="006C491C">
        <w:rPr>
          <w:rFonts w:ascii="ＭＳ ゴシック" w:hAnsi="ＭＳ ゴシック" w:hint="eastAsia"/>
          <w:color w:val="000000" w:themeColor="text1"/>
          <w:szCs w:val="28"/>
        </w:rPr>
        <w:t>し</w:t>
      </w:r>
      <w:r w:rsidR="00A920D7">
        <w:rPr>
          <w:rFonts w:ascii="ＭＳ ゴシック" w:hAnsi="ＭＳ ゴシック" w:hint="eastAsia"/>
          <w:color w:val="000000" w:themeColor="text1"/>
          <w:szCs w:val="28"/>
        </w:rPr>
        <w:t>、</w:t>
      </w:r>
      <w:r w:rsidR="000D48DE" w:rsidRPr="00E74862">
        <w:rPr>
          <w:rFonts w:ascii="ＭＳ ゴシック" w:hAnsi="ＭＳ ゴシック" w:hint="eastAsia"/>
          <w:color w:val="000000" w:themeColor="text1"/>
          <w:szCs w:val="28"/>
        </w:rPr>
        <w:t>第２５条中</w:t>
      </w:r>
      <w:r w:rsidRPr="00E74862">
        <w:rPr>
          <w:rFonts w:ascii="ＭＳ ゴシック" w:hAnsi="ＭＳ ゴシック" w:hint="eastAsia"/>
          <w:color w:val="000000" w:themeColor="text1"/>
          <w:szCs w:val="28"/>
        </w:rPr>
        <w:t>「一般型乳児等通園支援事業者」とあるのは「余裕活用型乳児等通園支援事業者」と</w:t>
      </w:r>
      <w:r w:rsidR="007D6EA7">
        <w:rPr>
          <w:rFonts w:ascii="ＭＳ ゴシック" w:hAnsi="ＭＳ ゴシック" w:hint="eastAsia"/>
          <w:color w:val="000000" w:themeColor="text1"/>
          <w:szCs w:val="28"/>
        </w:rPr>
        <w:t>読み替えるものとする</w:t>
      </w:r>
      <w:r w:rsidRPr="00E74862">
        <w:rPr>
          <w:rFonts w:ascii="ＭＳ ゴシック" w:hAnsi="ＭＳ ゴシック" w:hint="eastAsia"/>
          <w:color w:val="000000" w:themeColor="text1"/>
          <w:szCs w:val="28"/>
        </w:rPr>
        <w:t>。</w:t>
      </w:r>
    </w:p>
    <w:p w14:paraId="71583412" w14:textId="433AD730" w:rsidR="00AE333E" w:rsidRPr="00E74862" w:rsidRDefault="003565B6" w:rsidP="00B259D8">
      <w:pPr>
        <w:ind w:left="266" w:hangingChars="100" w:hanging="266"/>
        <w:rPr>
          <w:rFonts w:ascii="ＭＳ ゴシック" w:hAnsi="ＭＳ ゴシック"/>
          <w:color w:val="000000" w:themeColor="text1"/>
          <w:szCs w:val="28"/>
        </w:rPr>
      </w:pPr>
      <w:r>
        <w:rPr>
          <w:rFonts w:ascii="ＭＳ ゴシック" w:hAnsi="ＭＳ ゴシック" w:hint="eastAsia"/>
          <w:color w:val="000000" w:themeColor="text1"/>
          <w:szCs w:val="28"/>
        </w:rPr>
        <w:t xml:space="preserve">　　　　第３</w:t>
      </w:r>
      <w:r w:rsidR="00AE333E">
        <w:rPr>
          <w:rFonts w:ascii="ＭＳ ゴシック" w:hAnsi="ＭＳ ゴシック" w:hint="eastAsia"/>
          <w:color w:val="000000" w:themeColor="text1"/>
          <w:szCs w:val="28"/>
        </w:rPr>
        <w:t>章　雑則</w:t>
      </w:r>
    </w:p>
    <w:p w14:paraId="3A0850FA" w14:textId="77777777" w:rsidR="00F407BB" w:rsidRPr="00E74862" w:rsidRDefault="00F407BB" w:rsidP="00F407BB">
      <w:pPr>
        <w:ind w:leftChars="100" w:left="797" w:hangingChars="200" w:hanging="531"/>
        <w:rPr>
          <w:rFonts w:ascii="ＭＳ ゴシック" w:hAnsi="ＭＳ ゴシック"/>
          <w:color w:val="000000" w:themeColor="text1"/>
          <w:szCs w:val="28"/>
        </w:rPr>
      </w:pPr>
      <w:r w:rsidRPr="00E74862">
        <w:rPr>
          <w:rFonts w:ascii="ＭＳ ゴシック" w:hAnsi="ＭＳ ゴシック" w:hint="eastAsia"/>
          <w:color w:val="000000" w:themeColor="text1"/>
          <w:szCs w:val="28"/>
        </w:rPr>
        <w:t>（電磁的記録）</w:t>
      </w:r>
    </w:p>
    <w:p w14:paraId="4E72C330" w14:textId="35F7ED11" w:rsidR="00F407BB" w:rsidRPr="00E74862" w:rsidRDefault="00C66F7C" w:rsidP="00AE333E">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AE333E">
        <w:rPr>
          <w:rFonts w:ascii="ＭＳ ゴシック" w:hAnsi="ＭＳ ゴシック" w:hint="eastAsia"/>
          <w:color w:val="000000" w:themeColor="text1"/>
          <w:szCs w:val="28"/>
        </w:rPr>
        <w:t>２８</w:t>
      </w:r>
      <w:r w:rsidR="00F407BB" w:rsidRPr="00E74862">
        <w:rPr>
          <w:rFonts w:ascii="ＭＳ ゴシック" w:hAnsi="ＭＳ ゴシック" w:hint="eastAsia"/>
          <w:color w:val="000000" w:themeColor="text1"/>
          <w:szCs w:val="28"/>
        </w:rPr>
        <w:t>条</w:t>
      </w:r>
      <w:r w:rsidRPr="00E74862">
        <w:rPr>
          <w:rFonts w:ascii="ＭＳ ゴシック" w:hAnsi="ＭＳ ゴシック" w:hint="eastAsia"/>
          <w:color w:val="000000" w:themeColor="text1"/>
          <w:szCs w:val="28"/>
        </w:rPr>
        <w:t xml:space="preserve">　乳児等通園支援事業者およびその職員は、記録、作成その他これらに類するもののうち、この条例</w:t>
      </w:r>
      <w:r w:rsidR="00F407BB" w:rsidRPr="00E74862">
        <w:rPr>
          <w:rFonts w:ascii="ＭＳ ゴシック" w:hAnsi="ＭＳ ゴシック" w:hint="eastAsia"/>
          <w:color w:val="000000" w:themeColor="text1"/>
          <w:szCs w:val="28"/>
        </w:rPr>
        <w:t>の規定において書面</w:t>
      </w:r>
      <w:r w:rsidR="00EA2422" w:rsidRPr="00E74862">
        <w:rPr>
          <w:rFonts w:ascii="ＭＳ ゴシック" w:hAnsi="ＭＳ ゴシック" w:hint="eastAsia"/>
          <w:color w:val="000000" w:themeColor="text1"/>
          <w:szCs w:val="28"/>
        </w:rPr>
        <w:t>等</w:t>
      </w:r>
      <w:r w:rsidR="00F407BB" w:rsidRPr="00E74862">
        <w:rPr>
          <w:rFonts w:ascii="ＭＳ ゴシック" w:hAnsi="ＭＳ ゴシック" w:hint="eastAsia"/>
          <w:color w:val="000000" w:themeColor="text1"/>
          <w:szCs w:val="28"/>
        </w:rPr>
        <w:t>（書面、書類、文書、謄本、抄本、正本、副本、複本その他文字、図形等人の知覚によって認識することができる情報が記載された紙その他の有体物をいう。以下この条において同じ。）</w:t>
      </w:r>
      <w:r w:rsidRPr="00E74862">
        <w:rPr>
          <w:rFonts w:ascii="ＭＳ ゴシック" w:hAnsi="ＭＳ ゴシック" w:hint="eastAsia"/>
          <w:color w:val="000000" w:themeColor="text1"/>
          <w:szCs w:val="28"/>
        </w:rPr>
        <w:t>で行うことが規定されているまた</w:t>
      </w:r>
      <w:r w:rsidR="00F407BB" w:rsidRPr="00E74862">
        <w:rPr>
          <w:rFonts w:ascii="ＭＳ ゴシック" w:hAnsi="ＭＳ ゴシック" w:hint="eastAsia"/>
          <w:color w:val="000000" w:themeColor="text1"/>
          <w:szCs w:val="28"/>
        </w:rPr>
        <w:t>は想定されるものについては、書面</w:t>
      </w:r>
      <w:r w:rsidR="005A26DB" w:rsidRPr="00E74862">
        <w:rPr>
          <w:rFonts w:ascii="ＭＳ ゴシック" w:hAnsi="ＭＳ ゴシック" w:hint="eastAsia"/>
          <w:color w:val="000000" w:themeColor="text1"/>
          <w:szCs w:val="28"/>
        </w:rPr>
        <w:t>等</w:t>
      </w:r>
      <w:r w:rsidR="00F407BB" w:rsidRPr="00E74862">
        <w:rPr>
          <w:rFonts w:ascii="ＭＳ ゴシック" w:hAnsi="ＭＳ ゴシック" w:hint="eastAsia"/>
          <w:color w:val="000000" w:themeColor="text1"/>
          <w:szCs w:val="28"/>
        </w:rPr>
        <w:t>に代えて、当該書面</w:t>
      </w:r>
      <w:r w:rsidR="005A26DB" w:rsidRPr="00E74862">
        <w:rPr>
          <w:rFonts w:ascii="ＭＳ ゴシック" w:hAnsi="ＭＳ ゴシック" w:hint="eastAsia"/>
          <w:color w:val="000000" w:themeColor="text1"/>
          <w:szCs w:val="28"/>
        </w:rPr>
        <w:t>等</w:t>
      </w:r>
      <w:r w:rsidR="00F407BB" w:rsidRPr="00E74862">
        <w:rPr>
          <w:rFonts w:ascii="ＭＳ ゴシック" w:hAnsi="ＭＳ ゴシック" w:hint="eastAsia"/>
          <w:color w:val="000000" w:themeColor="text1"/>
          <w:szCs w:val="28"/>
        </w:rPr>
        <w:t>に係る電磁的記録（電子的方式、磁気的方式その他人の知覚によっては認識することができない方式で作られる記録であっ</w:t>
      </w:r>
      <w:r w:rsidRPr="00E74862">
        <w:rPr>
          <w:rFonts w:ascii="ＭＳ ゴシック" w:hAnsi="ＭＳ ゴシック" w:hint="eastAsia"/>
          <w:color w:val="000000" w:themeColor="text1"/>
          <w:szCs w:val="28"/>
        </w:rPr>
        <w:t>て、電子計算機による情報処理の用に供されるものをいう。）により行うことができる。</w:t>
      </w:r>
    </w:p>
    <w:p w14:paraId="2CA69791" w14:textId="2FAA5748" w:rsidR="00375D7F" w:rsidRPr="00E74862" w:rsidRDefault="00375D7F" w:rsidP="00022F06">
      <w:pPr>
        <w:ind w:leftChars="100" w:left="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w:t>
      </w:r>
      <w:r w:rsidR="005418C4" w:rsidRPr="00E74862">
        <w:rPr>
          <w:rFonts w:ascii="ＭＳ ゴシック" w:hAnsi="ＭＳ ゴシック" w:hint="eastAsia"/>
          <w:color w:val="000000" w:themeColor="text1"/>
          <w:szCs w:val="28"/>
        </w:rPr>
        <w:t>委任</w:t>
      </w:r>
      <w:r w:rsidRPr="00E74862">
        <w:rPr>
          <w:rFonts w:ascii="ＭＳ ゴシック" w:hAnsi="ＭＳ ゴシック" w:hint="eastAsia"/>
          <w:color w:val="000000" w:themeColor="text1"/>
          <w:szCs w:val="28"/>
        </w:rPr>
        <w:t>）</w:t>
      </w:r>
    </w:p>
    <w:p w14:paraId="597DC9A6" w14:textId="0FFAC76C" w:rsidR="00801C93" w:rsidRPr="00E74862" w:rsidRDefault="00C66F7C" w:rsidP="005418C4">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sidR="00094AF0">
        <w:rPr>
          <w:rFonts w:ascii="ＭＳ ゴシック" w:hAnsi="ＭＳ ゴシック" w:hint="eastAsia"/>
          <w:color w:val="000000" w:themeColor="text1"/>
          <w:szCs w:val="28"/>
        </w:rPr>
        <w:t>２９</w:t>
      </w:r>
      <w:r w:rsidR="00375D7F" w:rsidRPr="00E74862">
        <w:rPr>
          <w:rFonts w:ascii="ＭＳ ゴシック" w:hAnsi="ＭＳ ゴシック" w:hint="eastAsia"/>
          <w:color w:val="000000" w:themeColor="text1"/>
          <w:szCs w:val="28"/>
        </w:rPr>
        <w:t xml:space="preserve">条　</w:t>
      </w:r>
      <w:r w:rsidR="00094AF0" w:rsidRPr="00094AF0">
        <w:rPr>
          <w:rFonts w:ascii="ＭＳ ゴシック" w:hAnsi="ＭＳ ゴシック" w:hint="eastAsia"/>
          <w:color w:val="000000" w:themeColor="text1"/>
          <w:szCs w:val="28"/>
        </w:rPr>
        <w:t>この条例に定めるもののほか、</w:t>
      </w:r>
      <w:r w:rsidR="00355E3B" w:rsidRPr="00E74862">
        <w:rPr>
          <w:rFonts w:ascii="ＭＳ ゴシック" w:hAnsi="ＭＳ ゴシック" w:hint="eastAsia"/>
          <w:color w:val="000000" w:themeColor="text1"/>
          <w:szCs w:val="28"/>
        </w:rPr>
        <w:t>この条例の施行について必要な事項は、</w:t>
      </w:r>
      <w:r w:rsidR="00094AF0">
        <w:rPr>
          <w:rFonts w:ascii="ＭＳ ゴシック" w:hAnsi="ＭＳ ゴシック" w:hint="eastAsia"/>
          <w:color w:val="000000" w:themeColor="text1"/>
          <w:szCs w:val="28"/>
        </w:rPr>
        <w:t>規則で定める</w:t>
      </w:r>
      <w:r w:rsidR="005418C4" w:rsidRPr="00E74862">
        <w:rPr>
          <w:rFonts w:ascii="ＭＳ ゴシック" w:hAnsi="ＭＳ ゴシック" w:hint="eastAsia"/>
          <w:color w:val="000000" w:themeColor="text1"/>
          <w:szCs w:val="28"/>
        </w:rPr>
        <w:t>。</w:t>
      </w:r>
    </w:p>
    <w:p w14:paraId="064A3D22" w14:textId="12BD7286" w:rsidR="002E0387" w:rsidRPr="00E74862" w:rsidRDefault="002E0387" w:rsidP="002E0387">
      <w:pPr>
        <w:ind w:left="266" w:hangingChars="100" w:hanging="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w:t>
      </w:r>
      <w:r w:rsidR="0017575B" w:rsidRPr="00E74862">
        <w:rPr>
          <w:rFonts w:ascii="ＭＳ ゴシック" w:hAnsi="ＭＳ ゴシック" w:hint="eastAsia"/>
          <w:color w:val="000000" w:themeColor="text1"/>
          <w:szCs w:val="28"/>
        </w:rPr>
        <w:t xml:space="preserve">　</w:t>
      </w:r>
      <w:r w:rsidRPr="00E74862">
        <w:rPr>
          <w:rFonts w:ascii="ＭＳ ゴシック" w:hAnsi="ＭＳ ゴシック" w:hint="eastAsia"/>
          <w:color w:val="000000" w:themeColor="text1"/>
          <w:szCs w:val="28"/>
        </w:rPr>
        <w:t>付　則</w:t>
      </w:r>
    </w:p>
    <w:p w14:paraId="75C76263" w14:textId="77777777" w:rsidR="00A4748B" w:rsidRDefault="001D36C1" w:rsidP="00A4748B">
      <w:pPr>
        <w:ind w:firstLineChars="100" w:firstLine="266"/>
        <w:rPr>
          <w:rFonts w:ascii="ＭＳ ゴシック" w:hAnsi="ＭＳ ゴシック"/>
          <w:color w:val="000000" w:themeColor="text1"/>
          <w:szCs w:val="28"/>
        </w:rPr>
      </w:pPr>
      <w:r w:rsidRPr="00E74862">
        <w:rPr>
          <w:rFonts w:ascii="ＭＳ ゴシック" w:hAnsi="ＭＳ ゴシック" w:hint="eastAsia"/>
          <w:color w:val="000000" w:themeColor="text1"/>
          <w:szCs w:val="28"/>
        </w:rPr>
        <w:t>この条例は、</w:t>
      </w:r>
      <w:r w:rsidR="000D48DE" w:rsidRPr="00E74862">
        <w:rPr>
          <w:rFonts w:ascii="ＭＳ ゴシック" w:hAnsi="ＭＳ ゴシック" w:hint="eastAsia"/>
          <w:color w:val="000000" w:themeColor="text1"/>
          <w:szCs w:val="28"/>
        </w:rPr>
        <w:t>公布の日か</w:t>
      </w:r>
      <w:r w:rsidRPr="00E74862">
        <w:rPr>
          <w:rFonts w:ascii="ＭＳ ゴシック" w:hAnsi="ＭＳ ゴシック" w:hint="eastAsia"/>
          <w:color w:val="000000" w:themeColor="text1"/>
          <w:szCs w:val="28"/>
        </w:rPr>
        <w:t>ら施行する。</w:t>
      </w:r>
    </w:p>
    <w:p w14:paraId="205E4ACF" w14:textId="11CE7D2B" w:rsidR="00435EE8" w:rsidRPr="00E74862" w:rsidRDefault="00A4748B" w:rsidP="00513112">
      <w:pPr>
        <w:ind w:firstLineChars="100" w:firstLine="266"/>
        <w:rPr>
          <w:rFonts w:ascii="ＭＳ ゴシック" w:hAnsi="ＭＳ ゴシック"/>
          <w:color w:val="000000" w:themeColor="text1"/>
          <w:szCs w:val="28"/>
        </w:rPr>
      </w:pPr>
      <w:r>
        <w:rPr>
          <w:rFonts w:ascii="ＭＳ ゴシック" w:hAnsi="ＭＳ ゴシック" w:hint="eastAsia"/>
          <w:color w:val="000000" w:themeColor="text1"/>
          <w:szCs w:val="28"/>
        </w:rPr>
        <w:t>（説明）乳児等通園支援事業の設備および運営の基準を定める必要がある。</w:t>
      </w:r>
    </w:p>
    <w:sectPr w:rsidR="00435EE8" w:rsidRPr="00E74862">
      <w:headerReference w:type="even" r:id="rId7"/>
      <w:headerReference w:type="default" r:id="rId8"/>
      <w:footerReference w:type="even" r:id="rId9"/>
      <w:footerReference w:type="default" r:id="rId10"/>
      <w:headerReference w:type="first" r:id="rId11"/>
      <w:footerReference w:type="first" r:id="rId12"/>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1AA60" w14:textId="77777777" w:rsidR="00340D12" w:rsidRDefault="00340D12" w:rsidP="004B307E">
      <w:r>
        <w:separator/>
      </w:r>
    </w:p>
  </w:endnote>
  <w:endnote w:type="continuationSeparator" w:id="0">
    <w:p w14:paraId="238E23C4" w14:textId="77777777" w:rsidR="00340D12" w:rsidRDefault="00340D12" w:rsidP="004B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4AEC8" w14:textId="77777777" w:rsidR="006D5741" w:rsidRDefault="006D574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DBBC" w14:textId="77777777" w:rsidR="006D5741" w:rsidRDefault="006D574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FAF63" w14:textId="77777777" w:rsidR="006D5741" w:rsidRDefault="006D57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680ED" w14:textId="77777777" w:rsidR="00340D12" w:rsidRDefault="00340D12" w:rsidP="004B307E">
      <w:r>
        <w:separator/>
      </w:r>
    </w:p>
  </w:footnote>
  <w:footnote w:type="continuationSeparator" w:id="0">
    <w:p w14:paraId="69B64079" w14:textId="77777777" w:rsidR="00340D12" w:rsidRDefault="00340D12" w:rsidP="004B3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1480B" w14:textId="77777777" w:rsidR="006D5741" w:rsidRDefault="006D574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A415" w14:textId="77777777" w:rsidR="006D5741" w:rsidRDefault="006D574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D377C" w14:textId="77777777" w:rsidR="006D5741" w:rsidRDefault="006D574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ocumentProtection w:edit="readOnly" w:enforcement="1" w:cryptProviderType="rsaAES" w:cryptAlgorithmClass="hash" w:cryptAlgorithmType="typeAny" w:cryptAlgorithmSid="14" w:cryptSpinCount="100000" w:hash="MBiXycRjHXjHj+VIMgaCLH5Ct4/GIVMsYPCje/+zxbg4BcJFzEUq5EV+SgZ3P8jEXFXueuL0G/Qd3QrxUbaNIQ==" w:salt="C9oFaB5OOv39PDZL43wptw=="/>
  <w:defaultTabStop w:val="840"/>
  <w:displayHorizontalDrawingGridEvery w:val="0"/>
  <w:displayVerticalDrawingGridEvery w:val="2"/>
  <w:characterSpacingControl w:val="compressPunctuationAndJapaneseKana"/>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87"/>
    <w:rsid w:val="000008DE"/>
    <w:rsid w:val="00001000"/>
    <w:rsid w:val="00002739"/>
    <w:rsid w:val="0000340A"/>
    <w:rsid w:val="000130DE"/>
    <w:rsid w:val="00022F06"/>
    <w:rsid w:val="00047D1C"/>
    <w:rsid w:val="00054DB6"/>
    <w:rsid w:val="00054F0A"/>
    <w:rsid w:val="00062633"/>
    <w:rsid w:val="0007041B"/>
    <w:rsid w:val="00073B63"/>
    <w:rsid w:val="00076193"/>
    <w:rsid w:val="00090E09"/>
    <w:rsid w:val="000932CB"/>
    <w:rsid w:val="00094AF0"/>
    <w:rsid w:val="000A2DC3"/>
    <w:rsid w:val="000A3EF6"/>
    <w:rsid w:val="000A6CD5"/>
    <w:rsid w:val="000B0829"/>
    <w:rsid w:val="000C1CA1"/>
    <w:rsid w:val="000C2602"/>
    <w:rsid w:val="000C4AB4"/>
    <w:rsid w:val="000C6FE7"/>
    <w:rsid w:val="000D48DE"/>
    <w:rsid w:val="000E6EFE"/>
    <w:rsid w:val="000E7106"/>
    <w:rsid w:val="00104498"/>
    <w:rsid w:val="001061EC"/>
    <w:rsid w:val="00107D86"/>
    <w:rsid w:val="00116A85"/>
    <w:rsid w:val="001465BD"/>
    <w:rsid w:val="00161202"/>
    <w:rsid w:val="001737E6"/>
    <w:rsid w:val="00175591"/>
    <w:rsid w:val="0017575B"/>
    <w:rsid w:val="001A2144"/>
    <w:rsid w:val="001A4183"/>
    <w:rsid w:val="001A5190"/>
    <w:rsid w:val="001C5608"/>
    <w:rsid w:val="001D0FB7"/>
    <w:rsid w:val="001D36C1"/>
    <w:rsid w:val="001D3826"/>
    <w:rsid w:val="001D5963"/>
    <w:rsid w:val="001E38FF"/>
    <w:rsid w:val="001E5C52"/>
    <w:rsid w:val="001F1C0C"/>
    <w:rsid w:val="00205026"/>
    <w:rsid w:val="0021243A"/>
    <w:rsid w:val="0022046B"/>
    <w:rsid w:val="00222F2A"/>
    <w:rsid w:val="00226C81"/>
    <w:rsid w:val="002277FC"/>
    <w:rsid w:val="00235B64"/>
    <w:rsid w:val="00237912"/>
    <w:rsid w:val="002416B2"/>
    <w:rsid w:val="00244685"/>
    <w:rsid w:val="0024514C"/>
    <w:rsid w:val="00250372"/>
    <w:rsid w:val="002638BF"/>
    <w:rsid w:val="00287EFE"/>
    <w:rsid w:val="0029410D"/>
    <w:rsid w:val="0029481E"/>
    <w:rsid w:val="0029599E"/>
    <w:rsid w:val="00297756"/>
    <w:rsid w:val="002A0763"/>
    <w:rsid w:val="002A0F6A"/>
    <w:rsid w:val="002A3D1F"/>
    <w:rsid w:val="002B0D79"/>
    <w:rsid w:val="002B3719"/>
    <w:rsid w:val="002D1477"/>
    <w:rsid w:val="002E0387"/>
    <w:rsid w:val="002F101B"/>
    <w:rsid w:val="003119AA"/>
    <w:rsid w:val="00323B13"/>
    <w:rsid w:val="00331F7B"/>
    <w:rsid w:val="00340D12"/>
    <w:rsid w:val="0034552F"/>
    <w:rsid w:val="00352C48"/>
    <w:rsid w:val="00355984"/>
    <w:rsid w:val="00355E3B"/>
    <w:rsid w:val="003565B6"/>
    <w:rsid w:val="00356BB0"/>
    <w:rsid w:val="00357156"/>
    <w:rsid w:val="00361713"/>
    <w:rsid w:val="00371693"/>
    <w:rsid w:val="00375D7F"/>
    <w:rsid w:val="00380268"/>
    <w:rsid w:val="003804AF"/>
    <w:rsid w:val="00391963"/>
    <w:rsid w:val="003951D3"/>
    <w:rsid w:val="003A6906"/>
    <w:rsid w:val="003A6EC7"/>
    <w:rsid w:val="003C27AA"/>
    <w:rsid w:val="003C7DB9"/>
    <w:rsid w:val="003D115F"/>
    <w:rsid w:val="003D36A0"/>
    <w:rsid w:val="003E333D"/>
    <w:rsid w:val="003F06DB"/>
    <w:rsid w:val="003F4334"/>
    <w:rsid w:val="003F7312"/>
    <w:rsid w:val="004003DE"/>
    <w:rsid w:val="00420F76"/>
    <w:rsid w:val="00421411"/>
    <w:rsid w:val="00421B4C"/>
    <w:rsid w:val="00432C1E"/>
    <w:rsid w:val="00435C0C"/>
    <w:rsid w:val="00435EE8"/>
    <w:rsid w:val="00440C93"/>
    <w:rsid w:val="00441775"/>
    <w:rsid w:val="0044513F"/>
    <w:rsid w:val="0046359D"/>
    <w:rsid w:val="0046547D"/>
    <w:rsid w:val="004811CA"/>
    <w:rsid w:val="00497C1B"/>
    <w:rsid w:val="004B307E"/>
    <w:rsid w:val="004B3587"/>
    <w:rsid w:val="004B3C30"/>
    <w:rsid w:val="004C3882"/>
    <w:rsid w:val="004D1E55"/>
    <w:rsid w:val="004D4353"/>
    <w:rsid w:val="004E4FFA"/>
    <w:rsid w:val="004F54B3"/>
    <w:rsid w:val="0050067D"/>
    <w:rsid w:val="00513112"/>
    <w:rsid w:val="005137A2"/>
    <w:rsid w:val="0051390F"/>
    <w:rsid w:val="0051773F"/>
    <w:rsid w:val="00517EE4"/>
    <w:rsid w:val="00536978"/>
    <w:rsid w:val="005402FB"/>
    <w:rsid w:val="005418C4"/>
    <w:rsid w:val="005458BB"/>
    <w:rsid w:val="00557D9F"/>
    <w:rsid w:val="005601B7"/>
    <w:rsid w:val="00573249"/>
    <w:rsid w:val="00587275"/>
    <w:rsid w:val="005A08EF"/>
    <w:rsid w:val="005A26DB"/>
    <w:rsid w:val="005A3C3A"/>
    <w:rsid w:val="005C2064"/>
    <w:rsid w:val="005C7B45"/>
    <w:rsid w:val="005F6EB4"/>
    <w:rsid w:val="00602892"/>
    <w:rsid w:val="00617DE3"/>
    <w:rsid w:val="006335ED"/>
    <w:rsid w:val="00636E8B"/>
    <w:rsid w:val="00646817"/>
    <w:rsid w:val="00662E48"/>
    <w:rsid w:val="00667CD2"/>
    <w:rsid w:val="0067424B"/>
    <w:rsid w:val="006909DF"/>
    <w:rsid w:val="006A433C"/>
    <w:rsid w:val="006B287D"/>
    <w:rsid w:val="006B4700"/>
    <w:rsid w:val="006B5D86"/>
    <w:rsid w:val="006C491C"/>
    <w:rsid w:val="006C59C8"/>
    <w:rsid w:val="006D5741"/>
    <w:rsid w:val="006D78B1"/>
    <w:rsid w:val="006E5B91"/>
    <w:rsid w:val="006E72B5"/>
    <w:rsid w:val="006F13DA"/>
    <w:rsid w:val="0070737C"/>
    <w:rsid w:val="0071281C"/>
    <w:rsid w:val="007136EF"/>
    <w:rsid w:val="00780A97"/>
    <w:rsid w:val="00780D43"/>
    <w:rsid w:val="00781A9C"/>
    <w:rsid w:val="007914C6"/>
    <w:rsid w:val="00794BFC"/>
    <w:rsid w:val="007A610F"/>
    <w:rsid w:val="007A7455"/>
    <w:rsid w:val="007A777D"/>
    <w:rsid w:val="007A797F"/>
    <w:rsid w:val="007B7CCC"/>
    <w:rsid w:val="007D2BBF"/>
    <w:rsid w:val="007D4247"/>
    <w:rsid w:val="007D6EA7"/>
    <w:rsid w:val="007F43A8"/>
    <w:rsid w:val="008004E2"/>
    <w:rsid w:val="00801C93"/>
    <w:rsid w:val="00812708"/>
    <w:rsid w:val="0082511D"/>
    <w:rsid w:val="00825798"/>
    <w:rsid w:val="00832CA7"/>
    <w:rsid w:val="0083486D"/>
    <w:rsid w:val="0084445C"/>
    <w:rsid w:val="00844E63"/>
    <w:rsid w:val="00862570"/>
    <w:rsid w:val="008905AF"/>
    <w:rsid w:val="00897266"/>
    <w:rsid w:val="008B797A"/>
    <w:rsid w:val="008C3909"/>
    <w:rsid w:val="008C45AA"/>
    <w:rsid w:val="008D51D5"/>
    <w:rsid w:val="008D7235"/>
    <w:rsid w:val="008F5CE4"/>
    <w:rsid w:val="00903F2D"/>
    <w:rsid w:val="0090431D"/>
    <w:rsid w:val="00906BA9"/>
    <w:rsid w:val="0091643E"/>
    <w:rsid w:val="0092608D"/>
    <w:rsid w:val="009613E4"/>
    <w:rsid w:val="00965816"/>
    <w:rsid w:val="00965B2B"/>
    <w:rsid w:val="009678FA"/>
    <w:rsid w:val="00971A02"/>
    <w:rsid w:val="00973B32"/>
    <w:rsid w:val="009819D8"/>
    <w:rsid w:val="0098542C"/>
    <w:rsid w:val="00992365"/>
    <w:rsid w:val="00994C6D"/>
    <w:rsid w:val="009A075C"/>
    <w:rsid w:val="009A5F59"/>
    <w:rsid w:val="009A7978"/>
    <w:rsid w:val="009B2958"/>
    <w:rsid w:val="009C60CA"/>
    <w:rsid w:val="009E08A2"/>
    <w:rsid w:val="00A10CBB"/>
    <w:rsid w:val="00A11F49"/>
    <w:rsid w:val="00A26922"/>
    <w:rsid w:val="00A31A96"/>
    <w:rsid w:val="00A34773"/>
    <w:rsid w:val="00A37792"/>
    <w:rsid w:val="00A4748B"/>
    <w:rsid w:val="00A82745"/>
    <w:rsid w:val="00A83930"/>
    <w:rsid w:val="00A920D7"/>
    <w:rsid w:val="00AA4D6C"/>
    <w:rsid w:val="00AB18EA"/>
    <w:rsid w:val="00AC3061"/>
    <w:rsid w:val="00AC7985"/>
    <w:rsid w:val="00AE063F"/>
    <w:rsid w:val="00AE22FD"/>
    <w:rsid w:val="00AE2A00"/>
    <w:rsid w:val="00AE333E"/>
    <w:rsid w:val="00AE3486"/>
    <w:rsid w:val="00B0385B"/>
    <w:rsid w:val="00B13292"/>
    <w:rsid w:val="00B16481"/>
    <w:rsid w:val="00B17549"/>
    <w:rsid w:val="00B21595"/>
    <w:rsid w:val="00B259D8"/>
    <w:rsid w:val="00B35E10"/>
    <w:rsid w:val="00B409E0"/>
    <w:rsid w:val="00B43F6C"/>
    <w:rsid w:val="00B52823"/>
    <w:rsid w:val="00B544BA"/>
    <w:rsid w:val="00B54EBC"/>
    <w:rsid w:val="00B56FF0"/>
    <w:rsid w:val="00B65246"/>
    <w:rsid w:val="00B771FD"/>
    <w:rsid w:val="00B7752D"/>
    <w:rsid w:val="00B87E09"/>
    <w:rsid w:val="00B90645"/>
    <w:rsid w:val="00BA1E24"/>
    <w:rsid w:val="00BA396E"/>
    <w:rsid w:val="00BB1AAF"/>
    <w:rsid w:val="00BC3941"/>
    <w:rsid w:val="00BC39DE"/>
    <w:rsid w:val="00BF6B0D"/>
    <w:rsid w:val="00C023C6"/>
    <w:rsid w:val="00C049D7"/>
    <w:rsid w:val="00C0567D"/>
    <w:rsid w:val="00C0675C"/>
    <w:rsid w:val="00C07F60"/>
    <w:rsid w:val="00C115F8"/>
    <w:rsid w:val="00C15232"/>
    <w:rsid w:val="00C17537"/>
    <w:rsid w:val="00C24969"/>
    <w:rsid w:val="00C31B19"/>
    <w:rsid w:val="00C37795"/>
    <w:rsid w:val="00C40176"/>
    <w:rsid w:val="00C43BE6"/>
    <w:rsid w:val="00C46202"/>
    <w:rsid w:val="00C47AA4"/>
    <w:rsid w:val="00C65445"/>
    <w:rsid w:val="00C666FA"/>
    <w:rsid w:val="00C66F7C"/>
    <w:rsid w:val="00C7598F"/>
    <w:rsid w:val="00C80B1D"/>
    <w:rsid w:val="00C84B96"/>
    <w:rsid w:val="00C93637"/>
    <w:rsid w:val="00CD2A4C"/>
    <w:rsid w:val="00CD57C2"/>
    <w:rsid w:val="00CE2887"/>
    <w:rsid w:val="00CE357F"/>
    <w:rsid w:val="00CF2E1A"/>
    <w:rsid w:val="00CF51AE"/>
    <w:rsid w:val="00D13975"/>
    <w:rsid w:val="00D227F3"/>
    <w:rsid w:val="00D34F5F"/>
    <w:rsid w:val="00D47393"/>
    <w:rsid w:val="00D5133D"/>
    <w:rsid w:val="00D55D7C"/>
    <w:rsid w:val="00D62E37"/>
    <w:rsid w:val="00D65516"/>
    <w:rsid w:val="00D80C2A"/>
    <w:rsid w:val="00D81CC1"/>
    <w:rsid w:val="00D86DDE"/>
    <w:rsid w:val="00D93571"/>
    <w:rsid w:val="00D96BF2"/>
    <w:rsid w:val="00DA3AD4"/>
    <w:rsid w:val="00DB1F1E"/>
    <w:rsid w:val="00DB2780"/>
    <w:rsid w:val="00DC289F"/>
    <w:rsid w:val="00DC3936"/>
    <w:rsid w:val="00DD6894"/>
    <w:rsid w:val="00DE28A6"/>
    <w:rsid w:val="00DE4700"/>
    <w:rsid w:val="00DF16DD"/>
    <w:rsid w:val="00DF1E41"/>
    <w:rsid w:val="00E025AE"/>
    <w:rsid w:val="00E21D94"/>
    <w:rsid w:val="00E307B5"/>
    <w:rsid w:val="00E3267F"/>
    <w:rsid w:val="00E32D2F"/>
    <w:rsid w:val="00E41EE9"/>
    <w:rsid w:val="00E443C2"/>
    <w:rsid w:val="00E461C2"/>
    <w:rsid w:val="00E633E8"/>
    <w:rsid w:val="00E74405"/>
    <w:rsid w:val="00E74862"/>
    <w:rsid w:val="00E800A1"/>
    <w:rsid w:val="00E8227C"/>
    <w:rsid w:val="00E8354C"/>
    <w:rsid w:val="00E97CB2"/>
    <w:rsid w:val="00EA2422"/>
    <w:rsid w:val="00EA6BD9"/>
    <w:rsid w:val="00EB3FF4"/>
    <w:rsid w:val="00EB5A27"/>
    <w:rsid w:val="00EB63CC"/>
    <w:rsid w:val="00EC3A18"/>
    <w:rsid w:val="00ED1FA8"/>
    <w:rsid w:val="00ED52AE"/>
    <w:rsid w:val="00F0755A"/>
    <w:rsid w:val="00F2467E"/>
    <w:rsid w:val="00F25EA7"/>
    <w:rsid w:val="00F2694F"/>
    <w:rsid w:val="00F27896"/>
    <w:rsid w:val="00F34BFF"/>
    <w:rsid w:val="00F407BB"/>
    <w:rsid w:val="00F41AAC"/>
    <w:rsid w:val="00F54DEB"/>
    <w:rsid w:val="00F579CE"/>
    <w:rsid w:val="00F603F1"/>
    <w:rsid w:val="00F6328D"/>
    <w:rsid w:val="00F70496"/>
    <w:rsid w:val="00F73362"/>
    <w:rsid w:val="00F825DC"/>
    <w:rsid w:val="00F8380C"/>
    <w:rsid w:val="00F842EA"/>
    <w:rsid w:val="00F84850"/>
    <w:rsid w:val="00F96097"/>
    <w:rsid w:val="00FA742D"/>
    <w:rsid w:val="00FA7D17"/>
    <w:rsid w:val="00FC0505"/>
    <w:rsid w:val="00FD6E69"/>
    <w:rsid w:val="00FF0FD8"/>
    <w:rsid w:val="00FF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6482B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387"/>
    <w:pPr>
      <w:widowControl w:val="0"/>
      <w:jc w:val="both"/>
    </w:pPr>
    <w:rPr>
      <w:rFonts w:ascii="Century" w:eastAsia="ＭＳ ゴシック"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038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07E"/>
    <w:pPr>
      <w:tabs>
        <w:tab w:val="center" w:pos="4252"/>
        <w:tab w:val="right" w:pos="8504"/>
      </w:tabs>
      <w:snapToGrid w:val="0"/>
    </w:pPr>
  </w:style>
  <w:style w:type="character" w:customStyle="1" w:styleId="a5">
    <w:name w:val="ヘッダー (文字)"/>
    <w:basedOn w:val="a0"/>
    <w:link w:val="a4"/>
    <w:uiPriority w:val="99"/>
    <w:rsid w:val="004B307E"/>
    <w:rPr>
      <w:rFonts w:ascii="Century" w:eastAsia="ＭＳ ゴシック" w:hAnsi="Century" w:cs="Times New Roman"/>
      <w:sz w:val="28"/>
      <w:szCs w:val="24"/>
    </w:rPr>
  </w:style>
  <w:style w:type="paragraph" w:styleId="a6">
    <w:name w:val="footer"/>
    <w:basedOn w:val="a"/>
    <w:link w:val="a7"/>
    <w:uiPriority w:val="99"/>
    <w:unhideWhenUsed/>
    <w:rsid w:val="004B307E"/>
    <w:pPr>
      <w:tabs>
        <w:tab w:val="center" w:pos="4252"/>
        <w:tab w:val="right" w:pos="8504"/>
      </w:tabs>
      <w:snapToGrid w:val="0"/>
    </w:pPr>
  </w:style>
  <w:style w:type="character" w:customStyle="1" w:styleId="a7">
    <w:name w:val="フッター (文字)"/>
    <w:basedOn w:val="a0"/>
    <w:link w:val="a6"/>
    <w:uiPriority w:val="99"/>
    <w:rsid w:val="004B307E"/>
    <w:rPr>
      <w:rFonts w:ascii="Century" w:eastAsia="ＭＳ ゴシック" w:hAnsi="Century" w:cs="Times New Roman"/>
      <w:sz w:val="28"/>
      <w:szCs w:val="24"/>
    </w:rPr>
  </w:style>
  <w:style w:type="character" w:styleId="a8">
    <w:name w:val="annotation reference"/>
    <w:basedOn w:val="a0"/>
    <w:uiPriority w:val="99"/>
    <w:semiHidden/>
    <w:unhideWhenUsed/>
    <w:rsid w:val="00E633E8"/>
    <w:rPr>
      <w:sz w:val="18"/>
      <w:szCs w:val="18"/>
    </w:rPr>
  </w:style>
  <w:style w:type="paragraph" w:styleId="a9">
    <w:name w:val="annotation text"/>
    <w:basedOn w:val="a"/>
    <w:link w:val="aa"/>
    <w:uiPriority w:val="99"/>
    <w:unhideWhenUsed/>
    <w:rsid w:val="00E633E8"/>
    <w:pPr>
      <w:jc w:val="left"/>
    </w:pPr>
  </w:style>
  <w:style w:type="character" w:customStyle="1" w:styleId="aa">
    <w:name w:val="コメント文字列 (文字)"/>
    <w:basedOn w:val="a0"/>
    <w:link w:val="a9"/>
    <w:uiPriority w:val="99"/>
    <w:rsid w:val="00E633E8"/>
    <w:rPr>
      <w:rFonts w:ascii="Century" w:eastAsia="ＭＳ ゴシック" w:hAnsi="Century" w:cs="Times New Roman"/>
      <w:sz w:val="28"/>
      <w:szCs w:val="24"/>
    </w:rPr>
  </w:style>
  <w:style w:type="paragraph" w:styleId="ab">
    <w:name w:val="annotation subject"/>
    <w:basedOn w:val="a9"/>
    <w:next w:val="a9"/>
    <w:link w:val="ac"/>
    <w:uiPriority w:val="99"/>
    <w:semiHidden/>
    <w:unhideWhenUsed/>
    <w:rsid w:val="00E633E8"/>
    <w:rPr>
      <w:b/>
      <w:bCs/>
    </w:rPr>
  </w:style>
  <w:style w:type="character" w:customStyle="1" w:styleId="ac">
    <w:name w:val="コメント内容 (文字)"/>
    <w:basedOn w:val="aa"/>
    <w:link w:val="ab"/>
    <w:uiPriority w:val="99"/>
    <w:semiHidden/>
    <w:rsid w:val="00E633E8"/>
    <w:rPr>
      <w:rFonts w:ascii="Century" w:eastAsia="ＭＳ ゴシック" w:hAnsi="Century" w:cs="Times New Roman"/>
      <w:b/>
      <w:bCs/>
      <w:sz w:val="28"/>
      <w:szCs w:val="24"/>
    </w:rPr>
  </w:style>
  <w:style w:type="paragraph" w:styleId="ad">
    <w:name w:val="Balloon Text"/>
    <w:basedOn w:val="a"/>
    <w:link w:val="ae"/>
    <w:uiPriority w:val="99"/>
    <w:semiHidden/>
    <w:unhideWhenUsed/>
    <w:rsid w:val="00E633E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33E8"/>
    <w:rPr>
      <w:rFonts w:asciiTheme="majorHAnsi" w:eastAsiaTheme="majorEastAsia" w:hAnsiTheme="majorHAnsi" w:cstheme="majorBidi"/>
      <w:sz w:val="18"/>
      <w:szCs w:val="18"/>
    </w:rPr>
  </w:style>
  <w:style w:type="paragraph" w:styleId="3">
    <w:name w:val="Body Text Indent 3"/>
    <w:basedOn w:val="a"/>
    <w:link w:val="30"/>
    <w:rsid w:val="0067424B"/>
    <w:pPr>
      <w:ind w:left="2"/>
    </w:pPr>
  </w:style>
  <w:style w:type="character" w:customStyle="1" w:styleId="30">
    <w:name w:val="本文インデント 3 (文字)"/>
    <w:basedOn w:val="a0"/>
    <w:link w:val="3"/>
    <w:rsid w:val="0067424B"/>
    <w:rPr>
      <w:rFonts w:ascii="Century" w:eastAsia="ＭＳ ゴシック" w:hAnsi="Century" w:cs="Times New Roman"/>
      <w:sz w:val="28"/>
      <w:szCs w:val="24"/>
    </w:rPr>
  </w:style>
  <w:style w:type="table" w:customStyle="1" w:styleId="1">
    <w:name w:val="表 (格子)1"/>
    <w:basedOn w:val="a1"/>
    <w:next w:val="a3"/>
    <w:rsid w:val="0067424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12BC6-43D7-48DD-B486-8423E19B6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1242</Words>
  <Characters>7084</Characters>
  <Application>Microsoft Office Word</Application>
  <DocSecurity>8</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2025-06-11T23:38:00Z</dcterms:created>
  <dcterms:modified xsi:type="dcterms:W3CDTF">2025-06-16T00:41:00Z</dcterms:modified>
</cp:coreProperties>
</file>