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95712" w14:textId="232B028A" w:rsidR="000A7259" w:rsidRPr="00D47F2E" w:rsidRDefault="00E72FA8" w:rsidP="00962ED4">
      <w:pPr>
        <w:rPr>
          <w:rFonts w:asciiTheme="majorEastAsia" w:eastAsiaTheme="majorEastAsia" w:hAnsiTheme="majorEastAsia"/>
          <w:szCs w:val="28"/>
        </w:rPr>
      </w:pPr>
      <w:bookmarkStart w:id="0" w:name="_GoBack"/>
      <w:bookmarkEnd w:id="0"/>
      <w:r w:rsidRPr="000A00A7">
        <w:rPr>
          <w:rFonts w:asciiTheme="majorEastAsia" w:eastAsiaTheme="majorEastAsia" w:hAnsiTheme="majorEastAsia" w:hint="eastAsia"/>
          <w:szCs w:val="28"/>
        </w:rPr>
        <w:t xml:space="preserve">　</w:t>
      </w:r>
      <w:r w:rsidRPr="00D47F2E">
        <w:rPr>
          <w:rFonts w:asciiTheme="majorEastAsia" w:eastAsiaTheme="majorEastAsia" w:hAnsiTheme="majorEastAsia" w:hint="eastAsia"/>
          <w:szCs w:val="28"/>
        </w:rPr>
        <w:t>第</w:t>
      </w:r>
      <w:r w:rsidR="003E6A47">
        <w:rPr>
          <w:rFonts w:asciiTheme="majorEastAsia" w:eastAsiaTheme="majorEastAsia" w:hAnsiTheme="majorEastAsia" w:hint="eastAsia"/>
          <w:szCs w:val="28"/>
        </w:rPr>
        <w:t>１６</w:t>
      </w:r>
      <w:r w:rsidR="000A7259" w:rsidRPr="00D47F2E">
        <w:rPr>
          <w:rFonts w:asciiTheme="majorEastAsia" w:eastAsiaTheme="majorEastAsia" w:hAnsiTheme="majorEastAsia" w:hint="eastAsia"/>
          <w:szCs w:val="28"/>
        </w:rPr>
        <w:t>号議案</w:t>
      </w:r>
    </w:p>
    <w:p w14:paraId="286E14F3" w14:textId="77777777" w:rsidR="000A7259" w:rsidRPr="00D47F2E" w:rsidRDefault="000A7259" w:rsidP="00962ED4">
      <w:pPr>
        <w:rPr>
          <w:rFonts w:asciiTheme="majorEastAsia" w:eastAsiaTheme="majorEastAsia" w:hAnsiTheme="majorEastAsia"/>
          <w:szCs w:val="28"/>
        </w:rPr>
      </w:pPr>
      <w:r w:rsidRPr="00D47F2E">
        <w:rPr>
          <w:rFonts w:asciiTheme="majorEastAsia" w:eastAsiaTheme="majorEastAsia" w:hAnsiTheme="majorEastAsia" w:hint="eastAsia"/>
          <w:szCs w:val="28"/>
        </w:rPr>
        <w:t xml:space="preserve">　　</w:t>
      </w:r>
      <w:r w:rsidR="00FD74CB" w:rsidRPr="00D47F2E">
        <w:rPr>
          <w:rFonts w:asciiTheme="majorEastAsia" w:eastAsiaTheme="majorEastAsia" w:hAnsiTheme="majorEastAsia" w:hint="eastAsia"/>
          <w:szCs w:val="28"/>
        </w:rPr>
        <w:t>品川区職員の退職管理</w:t>
      </w:r>
      <w:r w:rsidR="002B3976" w:rsidRPr="00D47F2E">
        <w:rPr>
          <w:rFonts w:asciiTheme="majorEastAsia" w:eastAsiaTheme="majorEastAsia" w:hAnsiTheme="majorEastAsia" w:hint="eastAsia"/>
          <w:szCs w:val="28"/>
        </w:rPr>
        <w:t>に関する</w:t>
      </w:r>
      <w:r w:rsidRPr="00D47F2E">
        <w:rPr>
          <w:rFonts w:asciiTheme="majorEastAsia" w:eastAsiaTheme="majorEastAsia" w:hAnsiTheme="majorEastAsia" w:hint="eastAsia"/>
          <w:szCs w:val="28"/>
        </w:rPr>
        <w:t>条例</w:t>
      </w:r>
    </w:p>
    <w:p w14:paraId="222665BA" w14:textId="77777777" w:rsidR="000A7259" w:rsidRPr="00D47F2E" w:rsidRDefault="000A7259" w:rsidP="00962ED4">
      <w:pPr>
        <w:rPr>
          <w:rFonts w:asciiTheme="majorEastAsia" w:eastAsiaTheme="majorEastAsia" w:hAnsiTheme="majorEastAsia"/>
          <w:szCs w:val="28"/>
        </w:rPr>
      </w:pPr>
      <w:r w:rsidRPr="00D47F2E">
        <w:rPr>
          <w:rFonts w:asciiTheme="majorEastAsia" w:eastAsiaTheme="majorEastAsia" w:hAnsiTheme="majorEastAsia" w:hint="eastAsia"/>
          <w:szCs w:val="28"/>
        </w:rPr>
        <w:t xml:space="preserve">　上記の議案を提出する。</w:t>
      </w:r>
    </w:p>
    <w:p w14:paraId="361953EF" w14:textId="7E18B7C6" w:rsidR="000A7259" w:rsidRPr="00D47F2E" w:rsidRDefault="00436EA3" w:rsidP="00962ED4">
      <w:pPr>
        <w:rPr>
          <w:rFonts w:asciiTheme="majorEastAsia" w:eastAsiaTheme="majorEastAsia" w:hAnsiTheme="majorEastAsia"/>
          <w:szCs w:val="28"/>
        </w:rPr>
      </w:pPr>
      <w:r w:rsidRPr="00D47F2E">
        <w:rPr>
          <w:rFonts w:asciiTheme="majorEastAsia" w:eastAsiaTheme="majorEastAsia" w:hAnsiTheme="majorEastAsia" w:hint="eastAsia"/>
          <w:szCs w:val="28"/>
        </w:rPr>
        <w:t xml:space="preserve">　　</w:t>
      </w:r>
      <w:r w:rsidR="00FD74CB" w:rsidRPr="00D47F2E">
        <w:rPr>
          <w:rFonts w:asciiTheme="majorEastAsia" w:eastAsiaTheme="majorEastAsia" w:hAnsiTheme="majorEastAsia" w:hint="eastAsia"/>
          <w:szCs w:val="28"/>
        </w:rPr>
        <w:t>令和</w:t>
      </w:r>
      <w:r w:rsidR="003E6A47">
        <w:rPr>
          <w:rFonts w:asciiTheme="majorEastAsia" w:eastAsiaTheme="majorEastAsia" w:hAnsiTheme="majorEastAsia" w:hint="eastAsia"/>
          <w:szCs w:val="28"/>
        </w:rPr>
        <w:t>７</w:t>
      </w:r>
      <w:r w:rsidRPr="00D47F2E">
        <w:rPr>
          <w:rFonts w:asciiTheme="majorEastAsia" w:eastAsiaTheme="majorEastAsia" w:hAnsiTheme="majorEastAsia" w:hint="eastAsia"/>
          <w:szCs w:val="28"/>
        </w:rPr>
        <w:t>年</w:t>
      </w:r>
      <w:r w:rsidR="003E6A47">
        <w:rPr>
          <w:rFonts w:asciiTheme="majorEastAsia" w:eastAsiaTheme="majorEastAsia" w:hAnsiTheme="majorEastAsia" w:hint="eastAsia"/>
          <w:szCs w:val="28"/>
        </w:rPr>
        <w:t>２</w:t>
      </w:r>
      <w:r w:rsidRPr="00D47F2E">
        <w:rPr>
          <w:rFonts w:asciiTheme="majorEastAsia" w:eastAsiaTheme="majorEastAsia" w:hAnsiTheme="majorEastAsia" w:hint="eastAsia"/>
          <w:szCs w:val="28"/>
        </w:rPr>
        <w:t>月</w:t>
      </w:r>
      <w:r w:rsidR="003E6A47">
        <w:rPr>
          <w:rFonts w:asciiTheme="majorEastAsia" w:eastAsiaTheme="majorEastAsia" w:hAnsiTheme="majorEastAsia" w:hint="eastAsia"/>
          <w:szCs w:val="28"/>
        </w:rPr>
        <w:t>１９</w:t>
      </w:r>
      <w:r w:rsidR="000A7259" w:rsidRPr="00D47F2E">
        <w:rPr>
          <w:rFonts w:asciiTheme="majorEastAsia" w:eastAsiaTheme="majorEastAsia" w:hAnsiTheme="majorEastAsia" w:hint="eastAsia"/>
          <w:szCs w:val="28"/>
        </w:rPr>
        <w:t>日</w:t>
      </w:r>
    </w:p>
    <w:p w14:paraId="04B5B69E" w14:textId="77777777" w:rsidR="00436EA3" w:rsidRPr="00D47F2E" w:rsidRDefault="00436EA3" w:rsidP="00962ED4">
      <w:pPr>
        <w:rPr>
          <w:rFonts w:asciiTheme="majorEastAsia" w:eastAsiaTheme="majorEastAsia" w:hAnsiTheme="majorEastAsia"/>
          <w:szCs w:val="28"/>
        </w:rPr>
      </w:pPr>
      <w:r w:rsidRPr="00D47F2E">
        <w:rPr>
          <w:rFonts w:asciiTheme="majorEastAsia" w:eastAsiaTheme="majorEastAsia" w:hAnsiTheme="majorEastAsia" w:hint="eastAsia"/>
          <w:szCs w:val="28"/>
        </w:rPr>
        <w:t xml:space="preserve">　　　　　　　　　　　　　　　　　品川区長　　</w:t>
      </w:r>
      <w:r w:rsidR="00FD74CB" w:rsidRPr="00D47F2E">
        <w:rPr>
          <w:rFonts w:asciiTheme="majorEastAsia" w:eastAsiaTheme="majorEastAsia" w:hAnsiTheme="majorEastAsia" w:hint="eastAsia"/>
          <w:szCs w:val="28"/>
        </w:rPr>
        <w:t>森　　澤　　恭　　子</w:t>
      </w:r>
      <w:r w:rsidRPr="00D47F2E">
        <w:rPr>
          <w:rFonts w:asciiTheme="majorEastAsia" w:eastAsiaTheme="majorEastAsia" w:hAnsiTheme="majorEastAsia" w:hint="eastAsia"/>
          <w:szCs w:val="28"/>
        </w:rPr>
        <w:t xml:space="preserve">　　</w:t>
      </w:r>
    </w:p>
    <w:p w14:paraId="4A2B871E" w14:textId="77777777" w:rsidR="000A7259" w:rsidRPr="00D47F2E" w:rsidRDefault="000A7259" w:rsidP="00962ED4">
      <w:pPr>
        <w:ind w:left="797" w:hangingChars="300" w:hanging="797"/>
        <w:rPr>
          <w:rFonts w:asciiTheme="majorEastAsia" w:eastAsiaTheme="majorEastAsia" w:hAnsiTheme="majorEastAsia"/>
          <w:szCs w:val="28"/>
        </w:rPr>
      </w:pPr>
      <w:r w:rsidRPr="00D47F2E">
        <w:rPr>
          <w:rFonts w:asciiTheme="majorEastAsia" w:eastAsiaTheme="majorEastAsia" w:hAnsiTheme="majorEastAsia" w:hint="eastAsia"/>
          <w:szCs w:val="28"/>
        </w:rPr>
        <w:t xml:space="preserve">　　　</w:t>
      </w:r>
      <w:r w:rsidR="00FD74CB" w:rsidRPr="00D47F2E">
        <w:rPr>
          <w:rFonts w:asciiTheme="majorEastAsia" w:eastAsiaTheme="majorEastAsia" w:hAnsiTheme="majorEastAsia" w:hint="eastAsia"/>
          <w:szCs w:val="28"/>
        </w:rPr>
        <w:t>品川区職員の退職管理に関する条例</w:t>
      </w:r>
    </w:p>
    <w:p w14:paraId="02EB5AD3" w14:textId="77777777" w:rsidR="00FD74CB" w:rsidRPr="00D47F2E" w:rsidRDefault="00FD74CB" w:rsidP="00FD74CB">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 xml:space="preserve">　（趣旨）</w:t>
      </w:r>
    </w:p>
    <w:p w14:paraId="1A080AB9" w14:textId="77777777" w:rsidR="002B3976" w:rsidRPr="00D47F2E" w:rsidRDefault="00FD74CB" w:rsidP="00FD74CB">
      <w:pPr>
        <w:pStyle w:val="a5"/>
        <w:ind w:left="266" w:hangingChars="100" w:hanging="266"/>
        <w:jc w:val="both"/>
        <w:rPr>
          <w:rFonts w:asciiTheme="majorEastAsia" w:eastAsiaTheme="majorEastAsia" w:hAnsiTheme="majorEastAsia"/>
          <w:szCs w:val="28"/>
        </w:rPr>
      </w:pPr>
      <w:r w:rsidRPr="00D47F2E">
        <w:rPr>
          <w:rFonts w:asciiTheme="majorEastAsia" w:eastAsiaTheme="majorEastAsia" w:hAnsiTheme="majorEastAsia" w:hint="eastAsia"/>
          <w:szCs w:val="28"/>
        </w:rPr>
        <w:t>第１条　この条例は、地方公務員法（昭和２５年法律第２６１号。以下「法」という。）第３８条の２第８項および第３８条の６の規定に基づき、職員の退職管理に関し必要な事項を定めるものとする。</w:t>
      </w:r>
    </w:p>
    <w:p w14:paraId="41902C48" w14:textId="77777777" w:rsidR="00FD74CB" w:rsidRPr="00D47F2E" w:rsidRDefault="00FD74CB" w:rsidP="00FD74CB">
      <w:pPr>
        <w:pStyle w:val="a5"/>
        <w:ind w:left="531" w:hangingChars="200" w:hanging="531"/>
        <w:rPr>
          <w:rFonts w:asciiTheme="majorEastAsia" w:eastAsiaTheme="majorEastAsia" w:hAnsiTheme="majorEastAsia"/>
          <w:szCs w:val="28"/>
        </w:rPr>
      </w:pPr>
      <w:r w:rsidRPr="00D47F2E">
        <w:rPr>
          <w:rFonts w:asciiTheme="majorEastAsia" w:eastAsiaTheme="majorEastAsia" w:hAnsiTheme="majorEastAsia" w:hint="eastAsia"/>
          <w:szCs w:val="28"/>
        </w:rPr>
        <w:t xml:space="preserve">　（再就職者による依頼等の規制）</w:t>
      </w:r>
    </w:p>
    <w:p w14:paraId="52FFA52A" w14:textId="77777777" w:rsidR="008C5797" w:rsidRPr="00D47F2E" w:rsidRDefault="00FD74CB" w:rsidP="00FD74CB">
      <w:pPr>
        <w:pStyle w:val="a5"/>
        <w:ind w:left="266" w:hangingChars="100" w:hanging="266"/>
        <w:jc w:val="both"/>
        <w:rPr>
          <w:rFonts w:asciiTheme="majorEastAsia" w:eastAsiaTheme="majorEastAsia" w:hAnsiTheme="majorEastAsia"/>
          <w:szCs w:val="28"/>
        </w:rPr>
      </w:pPr>
      <w:r w:rsidRPr="00D47F2E">
        <w:rPr>
          <w:rFonts w:asciiTheme="majorEastAsia" w:eastAsiaTheme="majorEastAsia" w:hAnsiTheme="majorEastAsia" w:hint="eastAsia"/>
          <w:szCs w:val="28"/>
        </w:rPr>
        <w:t>第２条　法第３８条の２第１項、第４項および第５項の規定によるもののほか、再就職者（同条第１項に規定する再就職者をいう。）のうち、同条第８項の国家行政組織法（昭和２３年法律第１２０号）第２１条第１項に規定する部長または課長の職に相当する職として特別区人事委員会規則（以下「人事委員会規則」という。）で定めるものに離職した日の５年前の日より前に就いていた者は、当該職に就いていた時に在職していた執行機関の組織等（法第３８条の２第１項に規定する地方公共団体の執行機関の組織等をいう。）の役職員（同項に規定する役職員をいう。）または同条第８項の役職員に類する者として人事委員会規則で定めるものに対し、契約等事務（同条第１項に規定する契約等事務をいう。）であって離職した日の５年前の日より前の職務（当該職に就いていたときの職務に限る。）に属するものに関し、離職後</w:t>
      </w:r>
      <w:r w:rsidRPr="00D47F2E">
        <w:rPr>
          <w:rFonts w:asciiTheme="majorEastAsia" w:eastAsiaTheme="majorEastAsia" w:hAnsiTheme="majorEastAsia" w:hint="eastAsia"/>
          <w:szCs w:val="28"/>
        </w:rPr>
        <w:lastRenderedPageBreak/>
        <w:t>２年間、職務上の行為をするように、またはしないように要求し、または依頼してはならない。</w:t>
      </w:r>
    </w:p>
    <w:p w14:paraId="34702263" w14:textId="77777777" w:rsidR="00973AE3" w:rsidRPr="00D47F2E" w:rsidRDefault="00973AE3" w:rsidP="00973AE3">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 xml:space="preserve">　（任命権者への届出）</w:t>
      </w:r>
    </w:p>
    <w:p w14:paraId="4CE3F98B" w14:textId="7A33F3C7" w:rsidR="00973AE3" w:rsidRPr="00D47F2E" w:rsidRDefault="00973AE3" w:rsidP="00973AE3">
      <w:pPr>
        <w:pStyle w:val="a5"/>
        <w:ind w:left="266" w:hangingChars="100" w:hanging="266"/>
        <w:jc w:val="both"/>
        <w:rPr>
          <w:rFonts w:asciiTheme="majorEastAsia" w:eastAsiaTheme="majorEastAsia" w:hAnsiTheme="majorEastAsia"/>
          <w:szCs w:val="28"/>
        </w:rPr>
      </w:pPr>
      <w:r w:rsidRPr="00D47F2E">
        <w:rPr>
          <w:rFonts w:asciiTheme="majorEastAsia" w:eastAsiaTheme="majorEastAsia" w:hAnsiTheme="majorEastAsia" w:hint="eastAsia"/>
          <w:szCs w:val="28"/>
        </w:rPr>
        <w:t>第３条　管理または監督の地位にある職員の職として人事委員会規則で定めるものに就いている職員であった者（退職手当通算予定職員（法第３８条の２第３項に規定する退職手当通算予定職員をいう。）であった者であって引き続いて退職手当通算法人（同条第２項に規定する退職手当通算法人をいう。）の地位に就いているものおよび公益的法人等への一般職の地方公務員の派遣等に関する法律（平成１２年法律第５０号）第１０条第２項に規定する退職派遣者を除く。）は、離職後２年間、営利企業（法第３８条第１項に規定する営利企業をいう。以下同じ。）以外の法人その他の団体の地位に就いた場合（報酬を得る場合に限る。）または営利企業の地位に就いた場合は、日々雇い入れられる者となった場合その他人事委員会規則で定める場合を除き、人事委員会規則で定めるところにより、速やかに、離職した職またはこれに相当する職の任命権者（品川区立学校設置条例（昭和５７年品川区条例第３７号）第１条に規定する学校に勤務する市町村立学校職員給与負担法（昭和２３年法律第１３５号）第１条に規定する職員にあっては、品川区教育委員会。以下同じ。）に人事委員会規則で定める事項を届け出なければならない。</w:t>
      </w:r>
    </w:p>
    <w:p w14:paraId="60E93192" w14:textId="77777777" w:rsidR="007753D2" w:rsidRPr="00D47F2E" w:rsidRDefault="007753D2" w:rsidP="007753D2">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 xml:space="preserve">　（報告および公表）</w:t>
      </w:r>
    </w:p>
    <w:p w14:paraId="6D1F9357" w14:textId="77777777" w:rsidR="007753D2" w:rsidRPr="00D47F2E" w:rsidRDefault="007753D2" w:rsidP="007753D2">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第４条　任命権者は、前条の規定による届出を受けた事項について、遅滞なく、区長に報告しなければならない。</w:t>
      </w:r>
    </w:p>
    <w:p w14:paraId="6F64609F" w14:textId="77777777" w:rsidR="007753D2" w:rsidRPr="00D47F2E" w:rsidRDefault="007753D2" w:rsidP="007753D2">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２　区長は、毎年度、前項の規定による報告を取りまとめ、次に掲げる事項を</w:t>
      </w:r>
      <w:r w:rsidRPr="00D47F2E">
        <w:rPr>
          <w:rFonts w:asciiTheme="majorEastAsia" w:eastAsiaTheme="majorEastAsia" w:hAnsiTheme="majorEastAsia" w:hint="eastAsia"/>
          <w:szCs w:val="28"/>
        </w:rPr>
        <w:lastRenderedPageBreak/>
        <w:t>公表する。</w:t>
      </w:r>
    </w:p>
    <w:p w14:paraId="78DBA2E1" w14:textId="77777777" w:rsidR="007753D2" w:rsidRPr="00D47F2E" w:rsidRDefault="007753D2" w:rsidP="007753D2">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 xml:space="preserve">　⑴　離職時の職</w:t>
      </w:r>
    </w:p>
    <w:p w14:paraId="1D0479F7" w14:textId="77777777" w:rsidR="007753D2" w:rsidRPr="00D47F2E" w:rsidRDefault="007753D2" w:rsidP="007753D2">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 xml:space="preserve">　⑵　離職日</w:t>
      </w:r>
    </w:p>
    <w:p w14:paraId="4FC7C5AE" w14:textId="77777777" w:rsidR="007753D2" w:rsidRPr="00D47F2E" w:rsidRDefault="007753D2" w:rsidP="007753D2">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 xml:space="preserve">　⑶　再就職日</w:t>
      </w:r>
    </w:p>
    <w:p w14:paraId="3DF792F5" w14:textId="77777777" w:rsidR="007753D2" w:rsidRPr="00D47F2E" w:rsidRDefault="007753D2" w:rsidP="007753D2">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 xml:space="preserve">　⑷　再就職先の名称</w:t>
      </w:r>
    </w:p>
    <w:p w14:paraId="5DCD8650" w14:textId="77777777" w:rsidR="00190C11" w:rsidRPr="00D47F2E" w:rsidRDefault="007753D2" w:rsidP="007753D2">
      <w:pPr>
        <w:pStyle w:val="a5"/>
        <w:ind w:left="266" w:hangingChars="100" w:hanging="266"/>
        <w:jc w:val="both"/>
        <w:rPr>
          <w:rFonts w:asciiTheme="majorEastAsia" w:eastAsiaTheme="majorEastAsia" w:hAnsiTheme="majorEastAsia"/>
          <w:szCs w:val="28"/>
        </w:rPr>
      </w:pPr>
      <w:r w:rsidRPr="00D47F2E">
        <w:rPr>
          <w:rFonts w:asciiTheme="majorEastAsia" w:eastAsiaTheme="majorEastAsia" w:hAnsiTheme="majorEastAsia" w:hint="eastAsia"/>
          <w:szCs w:val="28"/>
        </w:rPr>
        <w:t xml:space="preserve">　⑸　再就職先における地位</w:t>
      </w:r>
    </w:p>
    <w:p w14:paraId="30A68594" w14:textId="2391BE4B" w:rsidR="000A7259" w:rsidRPr="00D47F2E" w:rsidRDefault="000A7259" w:rsidP="00962ED4">
      <w:pPr>
        <w:pStyle w:val="a5"/>
        <w:ind w:left="266" w:hangingChars="100" w:hanging="266"/>
        <w:jc w:val="both"/>
        <w:rPr>
          <w:rFonts w:asciiTheme="majorEastAsia" w:eastAsiaTheme="majorEastAsia" w:hAnsiTheme="majorEastAsia"/>
          <w:szCs w:val="28"/>
        </w:rPr>
      </w:pPr>
      <w:r w:rsidRPr="00D47F2E">
        <w:rPr>
          <w:rFonts w:asciiTheme="majorEastAsia" w:eastAsiaTheme="majorEastAsia" w:hAnsiTheme="majorEastAsia" w:hint="eastAsia"/>
          <w:szCs w:val="28"/>
        </w:rPr>
        <w:t xml:space="preserve">　　　付　則</w:t>
      </w:r>
    </w:p>
    <w:p w14:paraId="293E18E4" w14:textId="58B359CF" w:rsidR="00B31864" w:rsidRPr="00D47F2E" w:rsidRDefault="00B31864" w:rsidP="00962ED4">
      <w:pPr>
        <w:pStyle w:val="a5"/>
        <w:ind w:left="266" w:hangingChars="100" w:hanging="266"/>
        <w:jc w:val="both"/>
        <w:rPr>
          <w:rFonts w:asciiTheme="majorEastAsia" w:eastAsiaTheme="majorEastAsia" w:hAnsiTheme="majorEastAsia"/>
          <w:szCs w:val="28"/>
        </w:rPr>
      </w:pPr>
      <w:r w:rsidRPr="00D47F2E">
        <w:rPr>
          <w:rFonts w:asciiTheme="majorEastAsia" w:eastAsiaTheme="majorEastAsia" w:hAnsiTheme="majorEastAsia" w:hint="eastAsia"/>
          <w:szCs w:val="28"/>
        </w:rPr>
        <w:t xml:space="preserve">　（施行期日）</w:t>
      </w:r>
    </w:p>
    <w:p w14:paraId="7F5F426C" w14:textId="7389487E" w:rsidR="00CB6A7E" w:rsidRPr="00D47F2E" w:rsidRDefault="00B31864" w:rsidP="00CA439C">
      <w:pPr>
        <w:pStyle w:val="a5"/>
        <w:jc w:val="both"/>
        <w:rPr>
          <w:rFonts w:asciiTheme="majorEastAsia" w:eastAsiaTheme="majorEastAsia" w:hAnsiTheme="majorEastAsia"/>
          <w:szCs w:val="28"/>
        </w:rPr>
      </w:pPr>
      <w:r w:rsidRPr="00D47F2E">
        <w:rPr>
          <w:rFonts w:asciiTheme="majorEastAsia" w:eastAsiaTheme="majorEastAsia" w:hAnsiTheme="majorEastAsia" w:hint="eastAsia"/>
          <w:szCs w:val="28"/>
        </w:rPr>
        <w:t>１</w:t>
      </w:r>
      <w:r w:rsidR="005520E8" w:rsidRPr="00D47F2E">
        <w:rPr>
          <w:rFonts w:asciiTheme="majorEastAsia" w:eastAsiaTheme="majorEastAsia" w:hAnsiTheme="majorEastAsia" w:hint="eastAsia"/>
          <w:szCs w:val="28"/>
        </w:rPr>
        <w:t xml:space="preserve">　この条例は、</w:t>
      </w:r>
      <w:r w:rsidR="00CA439C" w:rsidRPr="00D47F2E">
        <w:rPr>
          <w:rFonts w:asciiTheme="majorEastAsia" w:eastAsiaTheme="majorEastAsia" w:hAnsiTheme="majorEastAsia" w:hint="eastAsia"/>
          <w:szCs w:val="28"/>
        </w:rPr>
        <w:t>令和７</w:t>
      </w:r>
      <w:r w:rsidR="00CB6A7E" w:rsidRPr="00D47F2E">
        <w:rPr>
          <w:rFonts w:asciiTheme="majorEastAsia" w:eastAsiaTheme="majorEastAsia" w:hAnsiTheme="majorEastAsia" w:hint="eastAsia"/>
          <w:szCs w:val="28"/>
        </w:rPr>
        <w:t>年４月１日</w:t>
      </w:r>
      <w:r w:rsidR="000A7259" w:rsidRPr="00D47F2E">
        <w:rPr>
          <w:rFonts w:asciiTheme="majorEastAsia" w:eastAsiaTheme="majorEastAsia" w:hAnsiTheme="majorEastAsia" w:hint="eastAsia"/>
          <w:szCs w:val="28"/>
        </w:rPr>
        <w:t>から施行する。</w:t>
      </w:r>
    </w:p>
    <w:p w14:paraId="4278953E" w14:textId="77777777" w:rsidR="00875EB3" w:rsidRPr="00D47F2E" w:rsidRDefault="00B31864" w:rsidP="00875EB3">
      <w:pPr>
        <w:pStyle w:val="a5"/>
        <w:rPr>
          <w:rFonts w:asciiTheme="majorEastAsia" w:eastAsiaTheme="majorEastAsia" w:hAnsiTheme="majorEastAsia"/>
          <w:szCs w:val="28"/>
        </w:rPr>
      </w:pPr>
      <w:r w:rsidRPr="00D47F2E">
        <w:rPr>
          <w:rFonts w:asciiTheme="majorEastAsia" w:eastAsiaTheme="majorEastAsia" w:hAnsiTheme="majorEastAsia" w:hint="eastAsia"/>
          <w:szCs w:val="28"/>
        </w:rPr>
        <w:t xml:space="preserve">　</w:t>
      </w:r>
      <w:r w:rsidR="00875EB3" w:rsidRPr="00D47F2E">
        <w:rPr>
          <w:rFonts w:asciiTheme="majorEastAsia" w:eastAsiaTheme="majorEastAsia" w:hAnsiTheme="majorEastAsia" w:hint="eastAsia"/>
          <w:szCs w:val="28"/>
        </w:rPr>
        <w:t>（経過措置）</w:t>
      </w:r>
    </w:p>
    <w:p w14:paraId="58E06B54" w14:textId="7B296204" w:rsidR="00B31864" w:rsidRPr="00D47F2E" w:rsidRDefault="00875EB3" w:rsidP="00875EB3">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２　第３条の規定は、同条に規定する者がこの条例の施行の日以後に離職する場合について適用する。</w:t>
      </w:r>
    </w:p>
    <w:p w14:paraId="7DA2311B" w14:textId="73A18917" w:rsidR="000A00A7" w:rsidRPr="00D47F2E" w:rsidRDefault="000A00A7" w:rsidP="00875EB3">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 xml:space="preserve">　（品川区人事行政の運営等の状況の公表に関する条例の一部改正）</w:t>
      </w:r>
    </w:p>
    <w:p w14:paraId="17153F21" w14:textId="590864E9" w:rsidR="000A00A7" w:rsidRPr="00D47F2E" w:rsidRDefault="000A00A7" w:rsidP="00875EB3">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３　品川区人事行政の運営等の状況の公表に関する条例（平成１７年品川区条例第</w:t>
      </w:r>
      <w:r w:rsidR="00952AD2" w:rsidRPr="00D47F2E">
        <w:rPr>
          <w:rFonts w:asciiTheme="majorEastAsia" w:eastAsiaTheme="majorEastAsia" w:hAnsiTheme="majorEastAsia" w:hint="eastAsia"/>
          <w:szCs w:val="28"/>
        </w:rPr>
        <w:t>５</w:t>
      </w:r>
      <w:r w:rsidRPr="00D47F2E">
        <w:rPr>
          <w:rFonts w:asciiTheme="majorEastAsia" w:eastAsiaTheme="majorEastAsia" w:hAnsiTheme="majorEastAsia" w:hint="eastAsia"/>
          <w:szCs w:val="28"/>
        </w:rPr>
        <w:t>号）の一部を次のように改正する。</w:t>
      </w:r>
    </w:p>
    <w:p w14:paraId="08144E8C" w14:textId="256633A4" w:rsidR="000A00A7" w:rsidRPr="00D47F2E" w:rsidRDefault="000A00A7" w:rsidP="00875EB3">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 xml:space="preserve">　　第２条中第９号を第１０号とし、第８号を第９号とし、第７号を第８号とし、第６号の次に次の１号を加える。</w:t>
      </w:r>
    </w:p>
    <w:p w14:paraId="5CD7D95E" w14:textId="7825696A" w:rsidR="000A00A7" w:rsidRPr="00D47F2E" w:rsidRDefault="000A00A7" w:rsidP="00875EB3">
      <w:pPr>
        <w:pStyle w:val="a5"/>
        <w:ind w:left="266" w:hangingChars="100" w:hanging="266"/>
        <w:rPr>
          <w:rFonts w:asciiTheme="majorEastAsia" w:eastAsiaTheme="majorEastAsia" w:hAnsiTheme="majorEastAsia"/>
          <w:szCs w:val="28"/>
        </w:rPr>
      </w:pPr>
      <w:r w:rsidRPr="00D47F2E">
        <w:rPr>
          <w:rFonts w:asciiTheme="majorEastAsia" w:eastAsiaTheme="majorEastAsia" w:hAnsiTheme="majorEastAsia" w:hint="eastAsia"/>
          <w:szCs w:val="28"/>
        </w:rPr>
        <w:t xml:space="preserve">　　</w:t>
      </w:r>
      <w:r w:rsidRPr="00D47F2E">
        <w:rPr>
          <w:rFonts w:asciiTheme="majorEastAsia" w:eastAsiaTheme="majorEastAsia" w:hAnsiTheme="majorEastAsia" w:cs="ＭＳ 明朝" w:hint="eastAsia"/>
          <w:szCs w:val="28"/>
        </w:rPr>
        <w:t>⑺　職員の退職管理の状況</w:t>
      </w:r>
    </w:p>
    <w:p w14:paraId="04842A44" w14:textId="50D60856" w:rsidR="000A7259" w:rsidRPr="000A00A7" w:rsidRDefault="000A7259" w:rsidP="00962ED4">
      <w:pPr>
        <w:pStyle w:val="a5"/>
        <w:ind w:leftChars="1" w:left="534" w:rightChars="6" w:right="16" w:hangingChars="200" w:hanging="531"/>
        <w:jc w:val="both"/>
        <w:rPr>
          <w:rFonts w:asciiTheme="majorEastAsia" w:eastAsiaTheme="majorEastAsia" w:hAnsiTheme="majorEastAsia"/>
          <w:szCs w:val="28"/>
        </w:rPr>
      </w:pPr>
      <w:r w:rsidRPr="00D47F2E">
        <w:rPr>
          <w:rFonts w:asciiTheme="majorEastAsia" w:eastAsiaTheme="majorEastAsia" w:hAnsiTheme="majorEastAsia" w:hint="eastAsia"/>
          <w:szCs w:val="28"/>
        </w:rPr>
        <w:t xml:space="preserve">　（説明</w:t>
      </w:r>
      <w:r w:rsidR="00436EA3" w:rsidRPr="00D47F2E">
        <w:rPr>
          <w:rFonts w:asciiTheme="majorEastAsia" w:eastAsiaTheme="majorEastAsia" w:hAnsiTheme="majorEastAsia" w:hint="eastAsia"/>
          <w:szCs w:val="28"/>
        </w:rPr>
        <w:t>）</w:t>
      </w:r>
      <w:r w:rsidR="00CA439C" w:rsidRPr="00D47F2E">
        <w:rPr>
          <w:rFonts w:asciiTheme="majorEastAsia" w:eastAsiaTheme="majorEastAsia" w:hAnsiTheme="majorEastAsia" w:hint="eastAsia"/>
          <w:szCs w:val="28"/>
        </w:rPr>
        <w:t>職員の退職管理</w:t>
      </w:r>
      <w:r w:rsidR="00B31864" w:rsidRPr="00D47F2E">
        <w:rPr>
          <w:rFonts w:asciiTheme="majorEastAsia" w:eastAsiaTheme="majorEastAsia" w:hAnsiTheme="majorEastAsia" w:hint="eastAsia"/>
          <w:szCs w:val="28"/>
        </w:rPr>
        <w:t>について必要な事項</w:t>
      </w:r>
      <w:r w:rsidR="00CA439C" w:rsidRPr="00D47F2E">
        <w:rPr>
          <w:rFonts w:asciiTheme="majorEastAsia" w:eastAsiaTheme="majorEastAsia" w:hAnsiTheme="majorEastAsia" w:hint="eastAsia"/>
          <w:szCs w:val="28"/>
        </w:rPr>
        <w:t>を</w:t>
      </w:r>
      <w:r w:rsidR="00B31864" w:rsidRPr="00D47F2E">
        <w:rPr>
          <w:rFonts w:asciiTheme="majorEastAsia" w:eastAsiaTheme="majorEastAsia" w:hAnsiTheme="majorEastAsia" w:hint="eastAsia"/>
          <w:szCs w:val="28"/>
        </w:rPr>
        <w:t>定める</w:t>
      </w:r>
      <w:r w:rsidRPr="00D47F2E">
        <w:rPr>
          <w:rFonts w:asciiTheme="majorEastAsia" w:eastAsiaTheme="majorEastAsia" w:hAnsiTheme="majorEastAsia" w:hint="eastAsia"/>
          <w:szCs w:val="28"/>
        </w:rPr>
        <w:t>必要がある。</w:t>
      </w:r>
    </w:p>
    <w:sectPr w:rsidR="000A7259" w:rsidRPr="000A00A7">
      <w:pgSz w:w="11907" w:h="16840" w:code="9"/>
      <w:pgMar w:top="1418" w:right="1304" w:bottom="1418" w:left="1304" w:header="851" w:footer="992" w:gutter="0"/>
      <w:paperSrc w:first="265" w:other="265"/>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11F1B" w14:textId="77777777" w:rsidR="00DE122E" w:rsidRDefault="00DE122E" w:rsidP="00A175EA">
      <w:r>
        <w:separator/>
      </w:r>
    </w:p>
  </w:endnote>
  <w:endnote w:type="continuationSeparator" w:id="0">
    <w:p w14:paraId="1271F8A1" w14:textId="77777777" w:rsidR="00DE122E" w:rsidRDefault="00DE122E" w:rsidP="00A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454C6" w14:textId="77777777" w:rsidR="00DE122E" w:rsidRDefault="00DE122E" w:rsidP="00A175EA">
      <w:r>
        <w:separator/>
      </w:r>
    </w:p>
  </w:footnote>
  <w:footnote w:type="continuationSeparator" w:id="0">
    <w:p w14:paraId="79E04114" w14:textId="77777777" w:rsidR="00DE122E" w:rsidRDefault="00DE122E" w:rsidP="00A1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HNOvkIgXyVdDsMmFeRNZ7BPoOluSQmf1z9eG6/tDiEMst7h0d5pNZMh2vTGDndwTsuQNAZ7Jm/p8EREdXrkiw==" w:salt="ZK3z+O2i7DoRqqvUe/YKiw=="/>
  <w:defaultTabStop w:val="840"/>
  <w:drawingGridHorizontalSpacing w:val="133"/>
  <w:drawingGridVerticalSpacing w:val="318"/>
  <w:displayHorizontalDrawingGridEvery w:val="0"/>
  <w:displayVerticalDrawingGridEvery w:val="2"/>
  <w:characterSpacingControl w:val="compressPunctuation"/>
  <w:hdrShapeDefaults>
    <o:shapedefaults v:ext="edit" spidmax="5427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EA3"/>
    <w:rsid w:val="00040AC8"/>
    <w:rsid w:val="000517CD"/>
    <w:rsid w:val="000A00A7"/>
    <w:rsid w:val="000A7259"/>
    <w:rsid w:val="000E1F5C"/>
    <w:rsid w:val="00100386"/>
    <w:rsid w:val="00132006"/>
    <w:rsid w:val="00177F45"/>
    <w:rsid w:val="00190C11"/>
    <w:rsid w:val="001918A9"/>
    <w:rsid w:val="001E46CD"/>
    <w:rsid w:val="00212E45"/>
    <w:rsid w:val="00251E76"/>
    <w:rsid w:val="00254623"/>
    <w:rsid w:val="00280C86"/>
    <w:rsid w:val="002A28AB"/>
    <w:rsid w:val="002B35FB"/>
    <w:rsid w:val="002B3976"/>
    <w:rsid w:val="002D091C"/>
    <w:rsid w:val="002E3456"/>
    <w:rsid w:val="00304524"/>
    <w:rsid w:val="00336823"/>
    <w:rsid w:val="00367148"/>
    <w:rsid w:val="00386148"/>
    <w:rsid w:val="003E6A47"/>
    <w:rsid w:val="004121FB"/>
    <w:rsid w:val="00436EA3"/>
    <w:rsid w:val="00437120"/>
    <w:rsid w:val="004535E2"/>
    <w:rsid w:val="004D5702"/>
    <w:rsid w:val="004D695D"/>
    <w:rsid w:val="00507887"/>
    <w:rsid w:val="0052594A"/>
    <w:rsid w:val="00543A0C"/>
    <w:rsid w:val="005520E8"/>
    <w:rsid w:val="005774FA"/>
    <w:rsid w:val="00591E78"/>
    <w:rsid w:val="0059637A"/>
    <w:rsid w:val="0063530F"/>
    <w:rsid w:val="00640E9E"/>
    <w:rsid w:val="006979F9"/>
    <w:rsid w:val="006F0986"/>
    <w:rsid w:val="007753D2"/>
    <w:rsid w:val="00794099"/>
    <w:rsid w:val="00806EE3"/>
    <w:rsid w:val="00875EB3"/>
    <w:rsid w:val="008A7554"/>
    <w:rsid w:val="008C5797"/>
    <w:rsid w:val="0090022D"/>
    <w:rsid w:val="00947E77"/>
    <w:rsid w:val="00952AD2"/>
    <w:rsid w:val="00962ED4"/>
    <w:rsid w:val="00973AE3"/>
    <w:rsid w:val="009A069E"/>
    <w:rsid w:val="009E6329"/>
    <w:rsid w:val="00A123AC"/>
    <w:rsid w:val="00A175EA"/>
    <w:rsid w:val="00A2438B"/>
    <w:rsid w:val="00B31864"/>
    <w:rsid w:val="00B70F75"/>
    <w:rsid w:val="00C13C0C"/>
    <w:rsid w:val="00C15B7D"/>
    <w:rsid w:val="00C233AB"/>
    <w:rsid w:val="00C8388D"/>
    <w:rsid w:val="00C83CFD"/>
    <w:rsid w:val="00CA439C"/>
    <w:rsid w:val="00CB5C01"/>
    <w:rsid w:val="00CB6A7E"/>
    <w:rsid w:val="00CE4C9A"/>
    <w:rsid w:val="00D47F2E"/>
    <w:rsid w:val="00D665B0"/>
    <w:rsid w:val="00D76D50"/>
    <w:rsid w:val="00D776A1"/>
    <w:rsid w:val="00DD3935"/>
    <w:rsid w:val="00DE122E"/>
    <w:rsid w:val="00E10033"/>
    <w:rsid w:val="00E72FA8"/>
    <w:rsid w:val="00EC49E5"/>
    <w:rsid w:val="00EC6262"/>
    <w:rsid w:val="00EE3546"/>
    <w:rsid w:val="00EE4EDE"/>
    <w:rsid w:val="00EE53BC"/>
    <w:rsid w:val="00FD7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fillcolor="white">
      <v:fill color="white"/>
      <v:textbox inset="5.85pt,.7pt,5.85pt,.7pt"/>
    </o:shapedefaults>
    <o:shapelayout v:ext="edit">
      <o:idmap v:ext="edit" data="1"/>
    </o:shapelayout>
  </w:shapeDefaults>
  <w:decimalSymbol w:val="."/>
  <w:listSeparator w:val=","/>
  <w14:docId w14:val="492A8DDC"/>
  <w15:docId w15:val="{D0834092-3A87-4674-97FE-FC5940230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autoSpaceDE w:val="0"/>
      <w:autoSpaceDN w:val="0"/>
      <w:adjustRightInd w:val="0"/>
      <w:spacing w:line="220" w:lineRule="atLeast"/>
      <w:ind w:left="210" w:hangingChars="100" w:hanging="210"/>
      <w:jc w:val="left"/>
    </w:pPr>
    <w:rPr>
      <w:rFonts w:ascii="ＭＳ 明朝" w:eastAsia="ＭＳ 明朝" w:hAnsi="Times New Roman"/>
      <w:color w:val="000000"/>
      <w:kern w:val="0"/>
      <w:sz w:val="21"/>
      <w:szCs w:val="21"/>
      <w:u w:val="single"/>
    </w:rPr>
  </w:style>
  <w:style w:type="paragraph" w:styleId="a7">
    <w:name w:val="Balloon Text"/>
    <w:basedOn w:val="a"/>
    <w:link w:val="a8"/>
    <w:rsid w:val="00304524"/>
    <w:rPr>
      <w:rFonts w:ascii="Arial" w:hAnsi="Arial"/>
      <w:sz w:val="18"/>
      <w:szCs w:val="18"/>
    </w:rPr>
  </w:style>
  <w:style w:type="character" w:customStyle="1" w:styleId="a8">
    <w:name w:val="吹き出し (文字)"/>
    <w:link w:val="a7"/>
    <w:rsid w:val="00304524"/>
    <w:rPr>
      <w:rFonts w:ascii="Arial" w:eastAsia="ＭＳ ゴシック" w:hAnsi="Arial" w:cs="Times New Roman"/>
      <w:kern w:val="2"/>
      <w:sz w:val="18"/>
      <w:szCs w:val="18"/>
    </w:rPr>
  </w:style>
  <w:style w:type="paragraph" w:styleId="a9">
    <w:name w:val="header"/>
    <w:basedOn w:val="a"/>
    <w:link w:val="aa"/>
    <w:rsid w:val="00A175EA"/>
    <w:pPr>
      <w:tabs>
        <w:tab w:val="center" w:pos="4252"/>
        <w:tab w:val="right" w:pos="8504"/>
      </w:tabs>
      <w:snapToGrid w:val="0"/>
    </w:pPr>
  </w:style>
  <w:style w:type="character" w:customStyle="1" w:styleId="aa">
    <w:name w:val="ヘッダー (文字)"/>
    <w:link w:val="a9"/>
    <w:rsid w:val="00A175EA"/>
    <w:rPr>
      <w:rFonts w:eastAsia="ＭＳ ゴシック"/>
      <w:kern w:val="2"/>
      <w:sz w:val="28"/>
      <w:szCs w:val="24"/>
    </w:rPr>
  </w:style>
  <w:style w:type="paragraph" w:styleId="ab">
    <w:name w:val="footer"/>
    <w:basedOn w:val="a"/>
    <w:link w:val="ac"/>
    <w:rsid w:val="00A175EA"/>
    <w:pPr>
      <w:tabs>
        <w:tab w:val="center" w:pos="4252"/>
        <w:tab w:val="right" w:pos="8504"/>
      </w:tabs>
      <w:snapToGrid w:val="0"/>
    </w:pPr>
  </w:style>
  <w:style w:type="character" w:customStyle="1" w:styleId="ac">
    <w:name w:val="フッター (文字)"/>
    <w:link w:val="ab"/>
    <w:rsid w:val="00A175EA"/>
    <w:rPr>
      <w:rFonts w:eastAsia="ＭＳ ゴシック"/>
      <w:kern w:val="2"/>
      <w:sz w:val="28"/>
      <w:szCs w:val="24"/>
    </w:rPr>
  </w:style>
  <w:style w:type="table" w:styleId="ad">
    <w:name w:val="Table Grid"/>
    <w:basedOn w:val="a1"/>
    <w:rsid w:val="00E72F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rsid w:val="002B3976"/>
    <w:rPr>
      <w:sz w:val="18"/>
      <w:szCs w:val="18"/>
    </w:rPr>
  </w:style>
  <w:style w:type="paragraph" w:styleId="af">
    <w:name w:val="annotation text"/>
    <w:basedOn w:val="a"/>
    <w:link w:val="af0"/>
    <w:rsid w:val="002B3976"/>
    <w:pPr>
      <w:jc w:val="left"/>
    </w:pPr>
  </w:style>
  <w:style w:type="character" w:customStyle="1" w:styleId="af0">
    <w:name w:val="コメント文字列 (文字)"/>
    <w:basedOn w:val="a0"/>
    <w:link w:val="af"/>
    <w:rsid w:val="002B3976"/>
    <w:rPr>
      <w:rFonts w:eastAsia="ＭＳ ゴシック"/>
      <w:kern w:val="2"/>
      <w:sz w:val="28"/>
      <w:szCs w:val="24"/>
    </w:rPr>
  </w:style>
  <w:style w:type="paragraph" w:styleId="af1">
    <w:name w:val="annotation subject"/>
    <w:basedOn w:val="af"/>
    <w:next w:val="af"/>
    <w:link w:val="af2"/>
    <w:rsid w:val="002B3976"/>
    <w:rPr>
      <w:b/>
      <w:bCs/>
    </w:rPr>
  </w:style>
  <w:style w:type="character" w:customStyle="1" w:styleId="af2">
    <w:name w:val="コメント内容 (文字)"/>
    <w:basedOn w:val="af0"/>
    <w:link w:val="af1"/>
    <w:rsid w:val="002B3976"/>
    <w:rPr>
      <w:rFonts w:eastAsia="ＭＳ ゴシック"/>
      <w:b/>
      <w:bCs/>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596</TotalTime>
  <Pages>3</Pages>
  <Words>239</Words>
  <Characters>1364</Characters>
  <DocSecurity>8</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号議案</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2025-01-27T09:11:00Z</cp:lastPrinted>
  <dcterms:created xsi:type="dcterms:W3CDTF">2017-06-02T07:19:00Z</dcterms:created>
  <dcterms:modified xsi:type="dcterms:W3CDTF">2025-02-14T01:52:00Z</dcterms:modified>
</cp:coreProperties>
</file>