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3B84E6" w14:textId="50A71EC3" w:rsidR="00D57DAA" w:rsidRDefault="00E43805">
      <w:bookmarkStart w:id="0" w:name="_GoBack"/>
      <w:bookmarkEnd w:id="0"/>
      <w:r>
        <w:rPr>
          <w:rFonts w:hint="eastAsia"/>
        </w:rPr>
        <w:t xml:space="preserve">　第</w:t>
      </w:r>
      <w:r w:rsidR="00BA2EDA">
        <w:rPr>
          <w:rFonts w:hint="eastAsia"/>
        </w:rPr>
        <w:t>１５</w:t>
      </w:r>
      <w:r w:rsidR="00D57DAA">
        <w:rPr>
          <w:rFonts w:hint="eastAsia"/>
        </w:rPr>
        <w:t>号議案</w:t>
      </w:r>
    </w:p>
    <w:p w14:paraId="1C662C85" w14:textId="77777777" w:rsidR="00CA137E" w:rsidRPr="00B138C5" w:rsidRDefault="00CA137E" w:rsidP="00CA137E">
      <w:pPr>
        <w:ind w:rightChars="9" w:right="24"/>
      </w:pPr>
      <w:r w:rsidRPr="00B138C5">
        <w:rPr>
          <w:rFonts w:hint="eastAsia"/>
        </w:rPr>
        <w:t xml:space="preserve">　　職員の退職手当に関する条例の一部を改正する条例</w:t>
      </w:r>
    </w:p>
    <w:p w14:paraId="16C6B04D" w14:textId="77777777" w:rsidR="00D57DAA" w:rsidRPr="009C7875" w:rsidRDefault="00D57DAA">
      <w:r w:rsidRPr="009C7875">
        <w:rPr>
          <w:rFonts w:hint="eastAsia"/>
        </w:rPr>
        <w:t xml:space="preserve">　上記の議案を提出する。</w:t>
      </w:r>
    </w:p>
    <w:p w14:paraId="5F664679" w14:textId="350FA4D1" w:rsidR="00D57DAA" w:rsidRPr="009C7875" w:rsidRDefault="00BA2EDA">
      <w:r>
        <w:rPr>
          <w:rFonts w:hint="eastAsia"/>
        </w:rPr>
        <w:t xml:space="preserve">　　令和７</w:t>
      </w:r>
      <w:r w:rsidR="00E43805" w:rsidRPr="009C7875">
        <w:rPr>
          <w:rFonts w:hint="eastAsia"/>
        </w:rPr>
        <w:t>年</w:t>
      </w:r>
      <w:r>
        <w:rPr>
          <w:rFonts w:hint="eastAsia"/>
        </w:rPr>
        <w:t>２</w:t>
      </w:r>
      <w:r w:rsidR="00E43805" w:rsidRPr="009C7875">
        <w:rPr>
          <w:rFonts w:hint="eastAsia"/>
        </w:rPr>
        <w:t>月</w:t>
      </w:r>
      <w:r>
        <w:rPr>
          <w:rFonts w:hint="eastAsia"/>
        </w:rPr>
        <w:t>１９</w:t>
      </w:r>
      <w:r w:rsidR="00D57DAA" w:rsidRPr="009C7875">
        <w:rPr>
          <w:rFonts w:hint="eastAsia"/>
        </w:rPr>
        <w:t>日</w:t>
      </w:r>
    </w:p>
    <w:p w14:paraId="71AA7B40" w14:textId="77777777" w:rsidR="00335739" w:rsidRPr="009C7875" w:rsidRDefault="00335739" w:rsidP="00335739">
      <w:r w:rsidRPr="009C7875">
        <w:rPr>
          <w:rFonts w:hint="eastAsia"/>
        </w:rPr>
        <w:t xml:space="preserve">　</w:t>
      </w:r>
      <w:r w:rsidR="00EF33FA">
        <w:rPr>
          <w:rFonts w:hint="eastAsia"/>
        </w:rPr>
        <w:t xml:space="preserve">　　　　　　　　　　　　　　　　品川区長　　森　　澤　　恭　　子</w:t>
      </w:r>
      <w:r w:rsidRPr="009C7875">
        <w:rPr>
          <w:rFonts w:hint="eastAsia"/>
        </w:rPr>
        <w:t xml:space="preserve">　　</w:t>
      </w:r>
    </w:p>
    <w:p w14:paraId="34474AA6" w14:textId="77777777" w:rsidR="00CA137E" w:rsidRPr="00B138C5" w:rsidRDefault="00CA137E" w:rsidP="00CA137E">
      <w:pPr>
        <w:ind w:left="797" w:rightChars="9" w:right="24" w:hangingChars="300" w:hanging="797"/>
      </w:pPr>
      <w:r w:rsidRPr="00B138C5">
        <w:rPr>
          <w:rFonts w:hint="eastAsia"/>
        </w:rPr>
        <w:t xml:space="preserve">　　　職員の退職手当に関する条例の一部を改正する条例</w:t>
      </w:r>
    </w:p>
    <w:p w14:paraId="2E079AA6" w14:textId="77777777" w:rsidR="005C13B3" w:rsidRDefault="00CA137E" w:rsidP="00CA137E">
      <w:r w:rsidRPr="00B138C5">
        <w:rPr>
          <w:rFonts w:hint="eastAsia"/>
        </w:rPr>
        <w:t xml:space="preserve">　職員の退職手当に関する条例</w:t>
      </w:r>
      <w:r w:rsidR="007952D7">
        <w:rPr>
          <w:noProof/>
          <w:sz w:val="20"/>
        </w:rPr>
        <mc:AlternateContent>
          <mc:Choice Requires="wps">
            <w:drawing>
              <wp:anchor distT="0" distB="0" distL="114300" distR="114300" simplePos="0" relativeHeight="251657728" behindDoc="0" locked="0" layoutInCell="1" allowOverlap="1" wp14:anchorId="68CB5163" wp14:editId="5AFE2DE3">
                <wp:simplePos x="0" y="0"/>
                <wp:positionH relativeFrom="column">
                  <wp:posOffset>8558530</wp:posOffset>
                </wp:positionH>
                <wp:positionV relativeFrom="paragraph">
                  <wp:posOffset>207645</wp:posOffset>
                </wp:positionV>
                <wp:extent cx="372110" cy="622935"/>
                <wp:effectExtent l="0" t="0" r="3810" b="0"/>
                <wp:wrapNone/>
                <wp:docPr id="1"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8C0045" w14:textId="77777777" w:rsidR="00CC5F99" w:rsidRDefault="00CC5F99" w:rsidP="00CA137E">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CB5163" id="_x0000_t202" coordsize="21600,21600" o:spt="202" path="m,l,21600r21600,l21600,xe">
                <v:stroke joinstyle="miter"/>
                <v:path gradientshapeok="t" o:connecttype="rect"/>
              </v:shapetype>
              <v:shape id="Text Box 32" o:spid="_x0000_s1026" type="#_x0000_t202" style="position:absolute;left:0;text-align:left;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MmB8&#10;roMCAAAPBQAADgAAAAAAAAAAAAAAAAAuAgAAZHJzL2Uyb0RvYy54bWxQSwECLQAUAAYACAAAACEA&#10;heNbqN4AAAAMAQAADwAAAAAAAAAAAAAAAADdBAAAZHJzL2Rvd25yZXYueG1sUEsFBgAAAAAEAAQA&#10;8wAAAOgFAAAAAA==&#10;" stroked="f">
                <v:textbox>
                  <w:txbxContent>
                    <w:p w14:paraId="508C0045" w14:textId="77777777" w:rsidR="00CC5F99" w:rsidRDefault="00CC5F99" w:rsidP="00CA137E">
                      <w:r>
                        <w:rPr>
                          <w:rFonts w:hint="eastAsia"/>
                        </w:rPr>
                        <w:t>」</w:t>
                      </w:r>
                    </w:p>
                  </w:txbxContent>
                </v:textbox>
              </v:shape>
            </w:pict>
          </mc:Fallback>
        </mc:AlternateContent>
      </w:r>
      <w:r>
        <w:rPr>
          <w:rFonts w:hint="eastAsia"/>
        </w:rPr>
        <w:t>（昭和３２年品川区条例第２号）の一部を次の</w:t>
      </w:r>
      <w:r w:rsidRPr="00B138C5">
        <w:rPr>
          <w:rFonts w:hint="eastAsia"/>
        </w:rPr>
        <w:t>ように改正する。</w:t>
      </w:r>
    </w:p>
    <w:p w14:paraId="31FF43F3" w14:textId="30941458" w:rsidR="0024056A" w:rsidRDefault="00CA137E" w:rsidP="00EF33FA">
      <w:r>
        <w:rPr>
          <w:rFonts w:hint="eastAsia"/>
        </w:rPr>
        <w:t xml:space="preserve">　</w:t>
      </w:r>
      <w:r w:rsidR="0024056A">
        <w:rPr>
          <w:rFonts w:hint="eastAsia"/>
        </w:rPr>
        <w:t>第１３条第８項第４号中「職業」を「安定した職業」に改め、同条第１２項各号列記以外の部分中「</w:t>
      </w:r>
      <w:r w:rsidR="0024056A" w:rsidRPr="0024056A">
        <w:rPr>
          <w:rFonts w:hint="eastAsia"/>
        </w:rPr>
        <w:t>次の各号に掲げる退職手当ごとに、当該各号に定める</w:t>
      </w:r>
      <w:r w:rsidR="0024056A">
        <w:rPr>
          <w:rFonts w:hint="eastAsia"/>
        </w:rPr>
        <w:t>」を「雇用保険法第５６条の３第１項第１</w:t>
      </w:r>
      <w:r w:rsidR="0024056A" w:rsidRPr="0024056A">
        <w:rPr>
          <w:rFonts w:hint="eastAsia"/>
        </w:rPr>
        <w:t>号</w:t>
      </w:r>
      <w:r w:rsidR="0024056A">
        <w:rPr>
          <w:rFonts w:hint="eastAsia"/>
        </w:rPr>
        <w:t>に該当する者に係る就業促進手当に相当する退職手当について同条第４</w:t>
      </w:r>
      <w:r w:rsidR="0024056A" w:rsidRPr="0024056A">
        <w:rPr>
          <w:rFonts w:hint="eastAsia"/>
        </w:rPr>
        <w:t>項の規定により基本手当を支給したものとみなされる日数に相当する</w:t>
      </w:r>
      <w:r w:rsidR="0024056A">
        <w:rPr>
          <w:rFonts w:hint="eastAsia"/>
        </w:rPr>
        <w:t>」に改め、同項各号を削る。</w:t>
      </w:r>
    </w:p>
    <w:p w14:paraId="3BDD3588" w14:textId="3DB3982D" w:rsidR="00580DC7" w:rsidRDefault="00580DC7" w:rsidP="00EF33FA">
      <w:r>
        <w:rPr>
          <w:rFonts w:hint="eastAsia"/>
        </w:rPr>
        <w:t xml:space="preserve">　</w:t>
      </w:r>
      <w:r w:rsidRPr="00580DC7">
        <w:rPr>
          <w:rFonts w:hint="eastAsia"/>
        </w:rPr>
        <w:t>第１７条第１項第１号および第５項第２号、第１８条の見出しおよび同条第１項第１号、第１９条第１項第１号ならびに第２１条第４項中「禁錮」を「拘禁刑」に改める。</w:t>
      </w:r>
    </w:p>
    <w:p w14:paraId="48C57DCD" w14:textId="2DE1BAAF" w:rsidR="00370863" w:rsidRDefault="0024056A" w:rsidP="00580DC7">
      <w:pPr>
        <w:ind w:firstLineChars="100" w:firstLine="266"/>
        <w:rPr>
          <w:rFonts w:ascii="ＭＳ 明朝" w:hAnsi="ＭＳ 明朝"/>
        </w:rPr>
      </w:pPr>
      <w:r>
        <w:rPr>
          <w:rFonts w:hint="eastAsia"/>
        </w:rPr>
        <w:t>付則第９条中「</w:t>
      </w:r>
      <w:r w:rsidRPr="0024056A">
        <w:rPr>
          <w:rFonts w:hint="eastAsia"/>
        </w:rPr>
        <w:t>令和７年３月</w:t>
      </w:r>
      <w:r>
        <w:rPr>
          <w:rFonts w:hint="eastAsia"/>
        </w:rPr>
        <w:t>３１</w:t>
      </w:r>
      <w:r w:rsidRPr="0024056A">
        <w:rPr>
          <w:rFonts w:hint="eastAsia"/>
        </w:rPr>
        <w:t>日</w:t>
      </w:r>
      <w:r>
        <w:rPr>
          <w:rFonts w:hint="eastAsia"/>
        </w:rPr>
        <w:t>」を「令和９</w:t>
      </w:r>
      <w:r w:rsidRPr="0024056A">
        <w:rPr>
          <w:rFonts w:hint="eastAsia"/>
        </w:rPr>
        <w:t>年３月</w:t>
      </w:r>
      <w:r>
        <w:rPr>
          <w:rFonts w:hint="eastAsia"/>
        </w:rPr>
        <w:t>３１</w:t>
      </w:r>
      <w:r w:rsidRPr="0024056A">
        <w:rPr>
          <w:rFonts w:hint="eastAsia"/>
        </w:rPr>
        <w:t>日</w:t>
      </w:r>
      <w:r>
        <w:rPr>
          <w:rFonts w:hint="eastAsia"/>
        </w:rPr>
        <w:t>」</w:t>
      </w:r>
      <w:r w:rsidR="00580DC7">
        <w:rPr>
          <w:rFonts w:hint="eastAsia"/>
        </w:rPr>
        <w:t>に改める。</w:t>
      </w:r>
    </w:p>
    <w:p w14:paraId="5D81DF05" w14:textId="211B3D89" w:rsidR="007D4DD2" w:rsidRDefault="007D4DD2" w:rsidP="00C10D19">
      <w:pPr>
        <w:ind w:left="2"/>
        <w:rPr>
          <w:rFonts w:ascii="ＭＳ 明朝" w:hAnsi="ＭＳ 明朝"/>
        </w:rPr>
      </w:pPr>
      <w:r>
        <w:rPr>
          <w:rFonts w:ascii="ＭＳ 明朝" w:hAnsi="ＭＳ 明朝" w:hint="eastAsia"/>
        </w:rPr>
        <w:t xml:space="preserve">　　　付　則</w:t>
      </w:r>
    </w:p>
    <w:p w14:paraId="5AD02B52" w14:textId="43278F73" w:rsidR="00DF7358" w:rsidRDefault="00CF716D" w:rsidP="006846CB">
      <w:pPr>
        <w:ind w:left="266" w:hangingChars="100" w:hanging="266"/>
      </w:pPr>
      <w:r>
        <w:rPr>
          <w:rFonts w:ascii="ＭＳ 明朝" w:hAnsi="ＭＳ 明朝" w:hint="eastAsia"/>
        </w:rPr>
        <w:t xml:space="preserve">１　</w:t>
      </w:r>
      <w:r w:rsidR="00DF7358">
        <w:rPr>
          <w:rFonts w:hint="eastAsia"/>
        </w:rPr>
        <w:t>この条例は、次の各号に掲げる区分に応じ、それぞれ当該各号に定める日から施行する。</w:t>
      </w:r>
    </w:p>
    <w:p w14:paraId="5FB70E02" w14:textId="125BDE11" w:rsidR="00DF7358" w:rsidRDefault="00DF7358" w:rsidP="002D2541">
      <w:pPr>
        <w:ind w:left="531" w:hangingChars="200" w:hanging="531"/>
        <w:rPr>
          <w:rFonts w:ascii="ＭＳ 明朝" w:hAnsi="ＭＳ 明朝"/>
        </w:rPr>
      </w:pPr>
      <w:r>
        <w:rPr>
          <w:rFonts w:hint="eastAsia"/>
        </w:rPr>
        <w:t xml:space="preserve">　⑴　</w:t>
      </w:r>
      <w:r>
        <w:rPr>
          <w:rFonts w:ascii="ＭＳ 明朝" w:hAnsi="ＭＳ 明朝" w:hint="eastAsia"/>
        </w:rPr>
        <w:t>第１３条第８項第４号および第１２項ならびに付則第９条の改</w:t>
      </w:r>
      <w:r w:rsidRPr="00994051">
        <w:rPr>
          <w:rFonts w:ascii="ＭＳ 明朝" w:hAnsi="ＭＳ 明朝" w:hint="eastAsia"/>
          <w:spacing w:val="-2"/>
        </w:rPr>
        <w:t>正規定</w:t>
      </w:r>
      <w:r w:rsidR="001B1307">
        <w:rPr>
          <w:rFonts w:ascii="ＭＳ 明朝" w:hAnsi="ＭＳ 明朝" w:hint="eastAsia"/>
          <w:spacing w:val="-2"/>
        </w:rPr>
        <w:t xml:space="preserve">ならびに次項の規定　</w:t>
      </w:r>
      <w:r w:rsidRPr="00994051">
        <w:rPr>
          <w:rFonts w:ascii="ＭＳ 明朝" w:hAnsi="ＭＳ 明朝" w:hint="eastAsia"/>
          <w:spacing w:val="-2"/>
        </w:rPr>
        <w:t>令和７年４月１日</w:t>
      </w:r>
    </w:p>
    <w:p w14:paraId="5A55A4F9" w14:textId="6714DB92" w:rsidR="007D4DD2" w:rsidRDefault="00DF7358" w:rsidP="00DF7358">
      <w:pPr>
        <w:ind w:leftChars="100" w:left="532" w:hangingChars="100" w:hanging="266"/>
        <w:rPr>
          <w:rFonts w:ascii="ＭＳ 明朝" w:hAnsi="ＭＳ 明朝"/>
        </w:rPr>
      </w:pPr>
      <w:r>
        <w:rPr>
          <w:rFonts w:ascii="ＭＳ 明朝" w:hAnsi="ＭＳ 明朝" w:hint="eastAsia"/>
        </w:rPr>
        <w:lastRenderedPageBreak/>
        <w:t xml:space="preserve">⑵　</w:t>
      </w:r>
      <w:r w:rsidR="006846CB" w:rsidRPr="00994051">
        <w:rPr>
          <w:rFonts w:hint="eastAsia"/>
          <w:spacing w:val="-2"/>
        </w:rPr>
        <w:t>第１７条第１項第１号および第５項第２号、</w:t>
      </w:r>
      <w:r w:rsidR="006846CB" w:rsidRPr="00580DC7">
        <w:rPr>
          <w:rFonts w:hint="eastAsia"/>
        </w:rPr>
        <w:t>第１８条の見出しおよび同条第１項第１号、第１９条第１項第１号ならびに第２１条第４項</w:t>
      </w:r>
      <w:r w:rsidR="006846CB">
        <w:rPr>
          <w:rFonts w:hint="eastAsia"/>
        </w:rPr>
        <w:t>の改正規定</w:t>
      </w:r>
      <w:r w:rsidR="00B25B54">
        <w:rPr>
          <w:rFonts w:hint="eastAsia"/>
        </w:rPr>
        <w:t>ならびに付則第３項および</w:t>
      </w:r>
      <w:r w:rsidR="00AE2A58">
        <w:rPr>
          <w:rFonts w:hint="eastAsia"/>
        </w:rPr>
        <w:t>付則</w:t>
      </w:r>
      <w:r w:rsidR="00B25B54">
        <w:rPr>
          <w:rFonts w:hint="eastAsia"/>
        </w:rPr>
        <w:t>第４項の規定</w:t>
      </w:r>
      <w:r>
        <w:rPr>
          <w:rFonts w:hint="eastAsia"/>
        </w:rPr>
        <w:t xml:space="preserve">　令和７年</w:t>
      </w:r>
      <w:r w:rsidR="006846CB">
        <w:rPr>
          <w:rFonts w:ascii="ＭＳ 明朝" w:hAnsi="ＭＳ 明朝" w:hint="eastAsia"/>
        </w:rPr>
        <w:t>６月１日</w:t>
      </w:r>
    </w:p>
    <w:p w14:paraId="0CB3F09B" w14:textId="43442980" w:rsidR="00580DC7" w:rsidRDefault="00580DC7" w:rsidP="00580DC7">
      <w:pPr>
        <w:ind w:left="266" w:hangingChars="100" w:hanging="266"/>
        <w:rPr>
          <w:rFonts w:ascii="ＭＳ 明朝" w:hAnsi="ＭＳ 明朝"/>
        </w:rPr>
      </w:pPr>
      <w:r>
        <w:rPr>
          <w:rFonts w:ascii="ＭＳ 明朝" w:hAnsi="ＭＳ 明朝" w:hint="eastAsia"/>
        </w:rPr>
        <w:t xml:space="preserve">２　</w:t>
      </w:r>
      <w:r w:rsidRPr="00580DC7">
        <w:rPr>
          <w:rFonts w:ascii="ＭＳ 明朝" w:hAnsi="ＭＳ 明朝" w:hint="eastAsia"/>
          <w:spacing w:val="-2"/>
        </w:rPr>
        <w:t>改正後の第１３条第８項第４号（同条第９項において準用する場合を含む。）</w:t>
      </w:r>
      <w:r w:rsidR="00CF716D">
        <w:rPr>
          <w:rFonts w:ascii="ＭＳ 明朝" w:hAnsi="ＭＳ 明朝" w:hint="eastAsia"/>
        </w:rPr>
        <w:t>およ</w:t>
      </w:r>
      <w:r w:rsidR="007F16D5">
        <w:rPr>
          <w:rFonts w:ascii="ＭＳ 明朝" w:hAnsi="ＭＳ 明朝" w:hint="eastAsia"/>
        </w:rPr>
        <w:t>び</w:t>
      </w:r>
      <w:r w:rsidR="00EA3C13">
        <w:rPr>
          <w:rFonts w:ascii="ＭＳ 明朝" w:hAnsi="ＭＳ 明朝" w:hint="eastAsia"/>
        </w:rPr>
        <w:t>同条</w:t>
      </w:r>
      <w:r>
        <w:rPr>
          <w:rFonts w:ascii="ＭＳ 明朝" w:hAnsi="ＭＳ 明朝" w:hint="eastAsia"/>
        </w:rPr>
        <w:t>第１２</w:t>
      </w:r>
      <w:r w:rsidR="00CF72DC">
        <w:rPr>
          <w:rFonts w:ascii="ＭＳ 明朝" w:hAnsi="ＭＳ 明朝" w:hint="eastAsia"/>
        </w:rPr>
        <w:t>項の規定は、退職職員（退職した職員の退職手当に関する条例第２条第１</w:t>
      </w:r>
      <w:r w:rsidR="00A4759B">
        <w:rPr>
          <w:rFonts w:ascii="ＭＳ 明朝" w:hAnsi="ＭＳ 明朝" w:hint="eastAsia"/>
        </w:rPr>
        <w:t>項に規定する職員をいう。以下同じ。）であって令和７年４月１日</w:t>
      </w:r>
      <w:r w:rsidRPr="00580DC7">
        <w:rPr>
          <w:rFonts w:ascii="ＭＳ 明朝" w:hAnsi="ＭＳ 明朝" w:hint="eastAsia"/>
        </w:rPr>
        <w:t>以後に安定した職業に就いた者について適用し、退職職員であって同日前に職業に就いた者に対する就業促進手当に相当する退職手当の支給については、なお従前の例による。</w:t>
      </w:r>
    </w:p>
    <w:p w14:paraId="29E656F9" w14:textId="4E6F40F5" w:rsidR="00CF72DC" w:rsidRDefault="00CF72DC" w:rsidP="00580DC7">
      <w:pPr>
        <w:ind w:left="266" w:hangingChars="100" w:hanging="266"/>
        <w:rPr>
          <w:rFonts w:ascii="ＭＳ 明朝" w:hAnsi="ＭＳ 明朝"/>
          <w:spacing w:val="-2"/>
        </w:rPr>
      </w:pPr>
      <w:r>
        <w:rPr>
          <w:rFonts w:ascii="ＭＳ 明朝" w:hAnsi="ＭＳ 明朝" w:hint="eastAsia"/>
        </w:rPr>
        <w:t xml:space="preserve">３　</w:t>
      </w:r>
      <w:r w:rsidR="00A4759B">
        <w:rPr>
          <w:rFonts w:ascii="ＭＳ 明朝" w:hAnsi="ＭＳ 明朝" w:hint="eastAsia"/>
        </w:rPr>
        <w:t>令和７年６月１日</w:t>
      </w:r>
      <w:r w:rsidRPr="00CF72DC">
        <w:rPr>
          <w:rFonts w:ascii="ＭＳ 明朝" w:hAnsi="ＭＳ 明朝" w:hint="eastAsia"/>
        </w:rPr>
        <w:t>前に犯した</w:t>
      </w:r>
      <w:r w:rsidR="008163BA" w:rsidRPr="008163BA">
        <w:rPr>
          <w:rFonts w:ascii="ＭＳ 明朝" w:hAnsi="ＭＳ 明朝" w:hint="eastAsia"/>
        </w:rPr>
        <w:t>刑法等の一部を改正する法律（令和４年法律第</w:t>
      </w:r>
      <w:r w:rsidR="008163BA">
        <w:rPr>
          <w:rFonts w:ascii="ＭＳ 明朝" w:hAnsi="ＭＳ 明朝" w:hint="eastAsia"/>
        </w:rPr>
        <w:t>６７</w:t>
      </w:r>
      <w:r w:rsidR="008163BA" w:rsidRPr="008163BA">
        <w:rPr>
          <w:rFonts w:ascii="ＭＳ 明朝" w:hAnsi="ＭＳ 明朝" w:hint="eastAsia"/>
        </w:rPr>
        <w:t>号）第２条の規定による改正前の刑法（明治</w:t>
      </w:r>
      <w:r w:rsidR="008163BA">
        <w:rPr>
          <w:rFonts w:ascii="ＭＳ 明朝" w:hAnsi="ＭＳ 明朝" w:hint="eastAsia"/>
        </w:rPr>
        <w:t>４０</w:t>
      </w:r>
      <w:r w:rsidR="008163BA" w:rsidRPr="008163BA">
        <w:rPr>
          <w:rFonts w:ascii="ＭＳ 明朝" w:hAnsi="ＭＳ 明朝" w:hint="eastAsia"/>
        </w:rPr>
        <w:t>年法律第</w:t>
      </w:r>
      <w:r w:rsidR="008163BA">
        <w:rPr>
          <w:rFonts w:ascii="ＭＳ 明朝" w:hAnsi="ＭＳ 明朝" w:hint="eastAsia"/>
        </w:rPr>
        <w:t>４５</w:t>
      </w:r>
      <w:r w:rsidR="008163BA" w:rsidRPr="008163BA">
        <w:rPr>
          <w:rFonts w:ascii="ＭＳ 明朝" w:hAnsi="ＭＳ 明朝" w:hint="eastAsia"/>
        </w:rPr>
        <w:t>号）第</w:t>
      </w:r>
      <w:r w:rsidR="008163BA">
        <w:rPr>
          <w:rFonts w:ascii="ＭＳ 明朝" w:hAnsi="ＭＳ 明朝" w:hint="eastAsia"/>
        </w:rPr>
        <w:t>１３</w:t>
      </w:r>
      <w:r w:rsidR="00EB07F1">
        <w:rPr>
          <w:rFonts w:ascii="ＭＳ 明朝" w:hAnsi="ＭＳ 明朝" w:hint="eastAsia"/>
        </w:rPr>
        <w:t>条に</w:t>
      </w:r>
      <w:r w:rsidR="008163BA" w:rsidRPr="008163BA">
        <w:rPr>
          <w:rFonts w:ascii="ＭＳ 明朝" w:hAnsi="ＭＳ 明朝" w:hint="eastAsia"/>
        </w:rPr>
        <w:t>規定する</w:t>
      </w:r>
      <w:r w:rsidRPr="00CF72DC">
        <w:rPr>
          <w:rFonts w:ascii="ＭＳ 明朝" w:hAnsi="ＭＳ 明朝" w:hint="eastAsia"/>
        </w:rPr>
        <w:t>禁錮以</w:t>
      </w:r>
      <w:r w:rsidR="003A41F7">
        <w:rPr>
          <w:rFonts w:ascii="ＭＳ 明朝" w:hAnsi="ＭＳ 明朝" w:hint="eastAsia"/>
        </w:rPr>
        <w:t>上の刑（死刑を除く。）が定められている罪につき起訴</w:t>
      </w:r>
      <w:r w:rsidR="00E80F0B">
        <w:rPr>
          <w:rFonts w:ascii="ＭＳ 明朝" w:hAnsi="ＭＳ 明朝" w:hint="eastAsia"/>
        </w:rPr>
        <w:t>を</w:t>
      </w:r>
      <w:r w:rsidR="003A41F7">
        <w:rPr>
          <w:rFonts w:ascii="ＭＳ 明朝" w:hAnsi="ＭＳ 明朝" w:hint="eastAsia"/>
        </w:rPr>
        <w:t>された者は、</w:t>
      </w:r>
      <w:r w:rsidRPr="00CF72DC">
        <w:rPr>
          <w:rFonts w:ascii="ＭＳ 明朝" w:hAnsi="ＭＳ 明朝" w:hint="eastAsia"/>
        </w:rPr>
        <w:t>改正後の</w:t>
      </w:r>
      <w:r w:rsidR="00707B02" w:rsidRPr="00707B02">
        <w:rPr>
          <w:rFonts w:ascii="ＭＳ 明朝" w:hAnsi="ＭＳ 明朝" w:hint="eastAsia"/>
        </w:rPr>
        <w:t>第</w:t>
      </w:r>
      <w:r w:rsidR="00707B02">
        <w:rPr>
          <w:rFonts w:ascii="ＭＳ 明朝" w:hAnsi="ＭＳ 明朝" w:hint="eastAsia"/>
        </w:rPr>
        <w:t>１７</w:t>
      </w:r>
      <w:r w:rsidR="00707B02" w:rsidRPr="00707B02">
        <w:rPr>
          <w:rFonts w:ascii="ＭＳ 明朝" w:hAnsi="ＭＳ 明朝" w:hint="eastAsia"/>
        </w:rPr>
        <w:t>条第１項および第５項、第</w:t>
      </w:r>
      <w:r w:rsidR="00707B02">
        <w:rPr>
          <w:rFonts w:ascii="ＭＳ 明朝" w:hAnsi="ＭＳ 明朝" w:hint="eastAsia"/>
        </w:rPr>
        <w:t>１８</w:t>
      </w:r>
      <w:r w:rsidR="00707B02" w:rsidRPr="00707B02">
        <w:rPr>
          <w:rFonts w:ascii="ＭＳ 明朝" w:hAnsi="ＭＳ 明朝" w:hint="eastAsia"/>
        </w:rPr>
        <w:t>条第１項（第１号に係る部分に限る。）ならびに第</w:t>
      </w:r>
      <w:r w:rsidR="00707B02">
        <w:rPr>
          <w:rFonts w:ascii="ＭＳ 明朝" w:hAnsi="ＭＳ 明朝" w:hint="eastAsia"/>
        </w:rPr>
        <w:t>２１</w:t>
      </w:r>
      <w:r w:rsidR="00707B02" w:rsidRPr="00707B02">
        <w:rPr>
          <w:rFonts w:ascii="ＭＳ 明朝" w:hAnsi="ＭＳ 明朝" w:hint="eastAsia"/>
        </w:rPr>
        <w:t>条第４項ならびに職員の退職手当に関する条例第</w:t>
      </w:r>
      <w:r w:rsidR="00707B02">
        <w:rPr>
          <w:rFonts w:ascii="ＭＳ 明朝" w:hAnsi="ＭＳ 明朝" w:hint="eastAsia"/>
        </w:rPr>
        <w:t>２１</w:t>
      </w:r>
      <w:r w:rsidR="00707B02" w:rsidRPr="00707B02">
        <w:rPr>
          <w:rFonts w:ascii="ＭＳ 明朝" w:hAnsi="ＭＳ 明朝" w:hint="eastAsia"/>
        </w:rPr>
        <w:t>条第３項の規定の適用については、</w:t>
      </w:r>
      <w:r w:rsidRPr="00CF72DC">
        <w:rPr>
          <w:rFonts w:ascii="ＭＳ 明朝" w:hAnsi="ＭＳ 明朝" w:hint="eastAsia"/>
          <w:spacing w:val="-2"/>
        </w:rPr>
        <w:t>拘禁刑が定められている罪につき起訴をされた者とみなす。</w:t>
      </w:r>
    </w:p>
    <w:p w14:paraId="65C1A859" w14:textId="643F2441" w:rsidR="0010186B" w:rsidRDefault="0010186B" w:rsidP="00580DC7">
      <w:pPr>
        <w:ind w:left="266" w:hangingChars="100" w:hanging="266"/>
        <w:rPr>
          <w:rFonts w:ascii="ＭＳ 明朝" w:hAnsi="ＭＳ 明朝"/>
        </w:rPr>
      </w:pPr>
      <w:r w:rsidRPr="0010186B">
        <w:rPr>
          <w:rFonts w:ascii="ＭＳ 明朝" w:hAnsi="ＭＳ 明朝" w:hint="eastAsia"/>
        </w:rPr>
        <w:t>４　前項</w:t>
      </w:r>
      <w:r w:rsidR="007340CF">
        <w:rPr>
          <w:rFonts w:ascii="ＭＳ 明朝" w:hAnsi="ＭＳ 明朝" w:hint="eastAsia"/>
        </w:rPr>
        <w:t>に定めるもののほか、この条例の施行に伴い必要な経過措置は、</w:t>
      </w:r>
      <w:r w:rsidRPr="0010186B">
        <w:rPr>
          <w:rFonts w:ascii="ＭＳ 明朝" w:hAnsi="ＭＳ 明朝" w:hint="eastAsia"/>
        </w:rPr>
        <w:t>規則で定める。</w:t>
      </w:r>
    </w:p>
    <w:p w14:paraId="71947EA4" w14:textId="7FDB5350" w:rsidR="008C1FD3" w:rsidRPr="009E6588" w:rsidRDefault="007D4DD2" w:rsidP="009E6588">
      <w:pPr>
        <w:ind w:left="531" w:hangingChars="200" w:hanging="531"/>
        <w:rPr>
          <w:rFonts w:ascii="ＭＳ 明朝" w:hAnsi="ＭＳ 明朝"/>
        </w:rPr>
      </w:pPr>
      <w:r>
        <w:rPr>
          <w:rFonts w:ascii="ＭＳ 明朝" w:hAnsi="ＭＳ 明朝" w:hint="eastAsia"/>
        </w:rPr>
        <w:t xml:space="preserve">　</w:t>
      </w:r>
      <w:r w:rsidR="005E7779">
        <w:rPr>
          <w:rFonts w:ascii="ＭＳ 明朝" w:hAnsi="ＭＳ 明朝" w:hint="eastAsia"/>
        </w:rPr>
        <w:t>（説明）</w:t>
      </w:r>
      <w:r w:rsidR="00E12720">
        <w:rPr>
          <w:rFonts w:ascii="ＭＳ 明朝" w:hAnsi="ＭＳ 明朝" w:hint="eastAsia"/>
        </w:rPr>
        <w:t>雇用保険法および</w:t>
      </w:r>
      <w:r w:rsidR="000D70DB">
        <w:rPr>
          <w:rFonts w:hint="eastAsia"/>
        </w:rPr>
        <w:t>刑法の改正</w:t>
      </w:r>
      <w:r w:rsidR="004674BA">
        <w:rPr>
          <w:rFonts w:hint="eastAsia"/>
        </w:rPr>
        <w:t>に伴い</w:t>
      </w:r>
      <w:r w:rsidR="00090BF7">
        <w:rPr>
          <w:rFonts w:asciiTheme="majorEastAsia" w:eastAsiaTheme="majorEastAsia" w:hAnsiTheme="majorEastAsia" w:hint="eastAsia"/>
        </w:rPr>
        <w:t>、</w:t>
      </w:r>
      <w:r w:rsidR="001A2CBE">
        <w:rPr>
          <w:rFonts w:asciiTheme="majorEastAsia" w:eastAsiaTheme="majorEastAsia" w:hAnsiTheme="majorEastAsia" w:hint="eastAsia"/>
        </w:rPr>
        <w:t>規定を整備する</w:t>
      </w:r>
      <w:r w:rsidR="00BD2F25">
        <w:rPr>
          <w:rFonts w:asciiTheme="majorEastAsia" w:eastAsiaTheme="majorEastAsia" w:hAnsiTheme="majorEastAsia" w:hint="eastAsia"/>
        </w:rPr>
        <w:t>必要</w:t>
      </w:r>
      <w:r w:rsidR="001E5929" w:rsidRPr="001E5929">
        <w:rPr>
          <w:rFonts w:asciiTheme="majorEastAsia" w:eastAsiaTheme="majorEastAsia" w:hAnsiTheme="majorEastAsia" w:hint="eastAsia"/>
        </w:rPr>
        <w:t>がある</w:t>
      </w:r>
      <w:r w:rsidR="009E6588">
        <w:rPr>
          <w:rFonts w:asciiTheme="majorEastAsia" w:eastAsiaTheme="majorEastAsia" w:hAnsiTheme="majorEastAsia" w:hint="eastAsia"/>
        </w:rPr>
        <w:t>。</w:t>
      </w:r>
    </w:p>
    <w:sectPr w:rsidR="008C1FD3" w:rsidRPr="009E6588">
      <w:pgSz w:w="11907" w:h="16840" w:code="9"/>
      <w:pgMar w:top="1418" w:right="1304" w:bottom="1418" w:left="1304" w:header="851" w:footer="992" w:gutter="0"/>
      <w:cols w:space="425"/>
      <w:docGrid w:type="linesAndChars" w:linePitch="636" w:charSpace="-2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FB3315" w14:textId="77777777" w:rsidR="00CC5F99" w:rsidRDefault="00CC5F99" w:rsidP="007952D7">
      <w:r>
        <w:separator/>
      </w:r>
    </w:p>
  </w:endnote>
  <w:endnote w:type="continuationSeparator" w:id="0">
    <w:p w14:paraId="3348BFAA" w14:textId="77777777" w:rsidR="00CC5F99" w:rsidRDefault="00CC5F99" w:rsidP="007952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601847" w14:textId="77777777" w:rsidR="00CC5F99" w:rsidRDefault="00CC5F99" w:rsidP="007952D7">
      <w:r>
        <w:separator/>
      </w:r>
    </w:p>
  </w:footnote>
  <w:footnote w:type="continuationSeparator" w:id="0">
    <w:p w14:paraId="2EED47F0" w14:textId="77777777" w:rsidR="00CC5F99" w:rsidRDefault="00CC5F99" w:rsidP="007952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W8zN815jEdgYyyxzgZIYyvCd4icc7OP876bzLnVwnq7bASJHTfPc0+kiBUrwYzd1UwdXEW9UzoFZD38Kam18+Q==" w:salt="KTgLzOynMl5DNO9tsfTqNg=="/>
  <w:defaultTabStop w:val="840"/>
  <w:drawingGridHorizontalSpacing w:val="133"/>
  <w:drawingGridVerticalSpacing w:val="318"/>
  <w:displayHorizontalDrawingGridEvery w:val="0"/>
  <w:displayVerticalDrawingGridEvery w:val="2"/>
  <w:characterSpacingControl w:val="compressPunctuation"/>
  <w:hdrShapeDefaults>
    <o:shapedefaults v:ext="edit" spidmax="151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7BBC"/>
    <w:rsid w:val="00005B3F"/>
    <w:rsid w:val="000120E9"/>
    <w:rsid w:val="0002136B"/>
    <w:rsid w:val="00036D09"/>
    <w:rsid w:val="00037FEF"/>
    <w:rsid w:val="00040E3F"/>
    <w:rsid w:val="00050F4C"/>
    <w:rsid w:val="000554F0"/>
    <w:rsid w:val="00055FA2"/>
    <w:rsid w:val="000747A6"/>
    <w:rsid w:val="00090BF7"/>
    <w:rsid w:val="00094CCD"/>
    <w:rsid w:val="00094D73"/>
    <w:rsid w:val="000D70DB"/>
    <w:rsid w:val="0010186B"/>
    <w:rsid w:val="0010525B"/>
    <w:rsid w:val="001056D9"/>
    <w:rsid w:val="001161D7"/>
    <w:rsid w:val="00122A19"/>
    <w:rsid w:val="00125265"/>
    <w:rsid w:val="0012727D"/>
    <w:rsid w:val="00167DEE"/>
    <w:rsid w:val="001718FB"/>
    <w:rsid w:val="00172B39"/>
    <w:rsid w:val="00181183"/>
    <w:rsid w:val="00183674"/>
    <w:rsid w:val="00186DBB"/>
    <w:rsid w:val="001A0489"/>
    <w:rsid w:val="001A2CBE"/>
    <w:rsid w:val="001B1307"/>
    <w:rsid w:val="001D62A9"/>
    <w:rsid w:val="001E1EA3"/>
    <w:rsid w:val="001E5929"/>
    <w:rsid w:val="0021468E"/>
    <w:rsid w:val="00220DCA"/>
    <w:rsid w:val="00225D49"/>
    <w:rsid w:val="002269A9"/>
    <w:rsid w:val="00230748"/>
    <w:rsid w:val="0024056A"/>
    <w:rsid w:val="002542B0"/>
    <w:rsid w:val="00262E43"/>
    <w:rsid w:val="00264B06"/>
    <w:rsid w:val="002667CE"/>
    <w:rsid w:val="002817F1"/>
    <w:rsid w:val="0028351B"/>
    <w:rsid w:val="00287820"/>
    <w:rsid w:val="00295D39"/>
    <w:rsid w:val="002A0FCD"/>
    <w:rsid w:val="002A1E9B"/>
    <w:rsid w:val="002A4155"/>
    <w:rsid w:val="002B0022"/>
    <w:rsid w:val="002B4137"/>
    <w:rsid w:val="002B49B0"/>
    <w:rsid w:val="002C1F78"/>
    <w:rsid w:val="002C59BB"/>
    <w:rsid w:val="002D2541"/>
    <w:rsid w:val="002E34A0"/>
    <w:rsid w:val="002F2143"/>
    <w:rsid w:val="003069DA"/>
    <w:rsid w:val="0030776E"/>
    <w:rsid w:val="00323C5B"/>
    <w:rsid w:val="00324B06"/>
    <w:rsid w:val="003257B1"/>
    <w:rsid w:val="0033327B"/>
    <w:rsid w:val="00335739"/>
    <w:rsid w:val="00342D45"/>
    <w:rsid w:val="00347D7F"/>
    <w:rsid w:val="00350F4F"/>
    <w:rsid w:val="0036101B"/>
    <w:rsid w:val="00370863"/>
    <w:rsid w:val="00382505"/>
    <w:rsid w:val="00384A12"/>
    <w:rsid w:val="00385217"/>
    <w:rsid w:val="003A41F7"/>
    <w:rsid w:val="003A565E"/>
    <w:rsid w:val="003B17F1"/>
    <w:rsid w:val="003C05FE"/>
    <w:rsid w:val="003E341D"/>
    <w:rsid w:val="003E3F8F"/>
    <w:rsid w:val="00405359"/>
    <w:rsid w:val="004075F3"/>
    <w:rsid w:val="00425AE9"/>
    <w:rsid w:val="00431819"/>
    <w:rsid w:val="004342A4"/>
    <w:rsid w:val="004348CF"/>
    <w:rsid w:val="00434E74"/>
    <w:rsid w:val="004372DB"/>
    <w:rsid w:val="00451585"/>
    <w:rsid w:val="00466135"/>
    <w:rsid w:val="004674BA"/>
    <w:rsid w:val="00482394"/>
    <w:rsid w:val="0048418E"/>
    <w:rsid w:val="004854CD"/>
    <w:rsid w:val="00490757"/>
    <w:rsid w:val="004A2C82"/>
    <w:rsid w:val="004A329F"/>
    <w:rsid w:val="004B3823"/>
    <w:rsid w:val="004B4838"/>
    <w:rsid w:val="004D0617"/>
    <w:rsid w:val="004D725A"/>
    <w:rsid w:val="004E7C89"/>
    <w:rsid w:val="004F3EA7"/>
    <w:rsid w:val="00500F65"/>
    <w:rsid w:val="005019BC"/>
    <w:rsid w:val="00504A1D"/>
    <w:rsid w:val="00504CA1"/>
    <w:rsid w:val="005142E7"/>
    <w:rsid w:val="005232DE"/>
    <w:rsid w:val="00532398"/>
    <w:rsid w:val="00537BBC"/>
    <w:rsid w:val="00561B15"/>
    <w:rsid w:val="00562CD9"/>
    <w:rsid w:val="00580DC7"/>
    <w:rsid w:val="00593846"/>
    <w:rsid w:val="00594238"/>
    <w:rsid w:val="00594377"/>
    <w:rsid w:val="005A44FD"/>
    <w:rsid w:val="005B4B4B"/>
    <w:rsid w:val="005C13B3"/>
    <w:rsid w:val="005C1D6C"/>
    <w:rsid w:val="005C30A9"/>
    <w:rsid w:val="005C364F"/>
    <w:rsid w:val="005D588A"/>
    <w:rsid w:val="005D63A6"/>
    <w:rsid w:val="005E1109"/>
    <w:rsid w:val="005E44A8"/>
    <w:rsid w:val="005E69E6"/>
    <w:rsid w:val="005E7779"/>
    <w:rsid w:val="00607721"/>
    <w:rsid w:val="0064305F"/>
    <w:rsid w:val="0065053D"/>
    <w:rsid w:val="00666B46"/>
    <w:rsid w:val="006846CB"/>
    <w:rsid w:val="006A07BC"/>
    <w:rsid w:val="006B6975"/>
    <w:rsid w:val="006C0367"/>
    <w:rsid w:val="006C2707"/>
    <w:rsid w:val="006D5619"/>
    <w:rsid w:val="006E1289"/>
    <w:rsid w:val="006E3C8A"/>
    <w:rsid w:val="006F1328"/>
    <w:rsid w:val="006F217A"/>
    <w:rsid w:val="006F279D"/>
    <w:rsid w:val="007000BD"/>
    <w:rsid w:val="00703B35"/>
    <w:rsid w:val="00707B02"/>
    <w:rsid w:val="007340CF"/>
    <w:rsid w:val="0074267B"/>
    <w:rsid w:val="00756EF7"/>
    <w:rsid w:val="00763FC1"/>
    <w:rsid w:val="0077081A"/>
    <w:rsid w:val="00770F9E"/>
    <w:rsid w:val="0077728D"/>
    <w:rsid w:val="00783255"/>
    <w:rsid w:val="007952D7"/>
    <w:rsid w:val="007A2D02"/>
    <w:rsid w:val="007A5D23"/>
    <w:rsid w:val="007B5E27"/>
    <w:rsid w:val="007B71A2"/>
    <w:rsid w:val="007B7919"/>
    <w:rsid w:val="007C33FF"/>
    <w:rsid w:val="007D4DD2"/>
    <w:rsid w:val="007E0B31"/>
    <w:rsid w:val="007F16D5"/>
    <w:rsid w:val="007F1883"/>
    <w:rsid w:val="007F377B"/>
    <w:rsid w:val="007F5D18"/>
    <w:rsid w:val="0080362A"/>
    <w:rsid w:val="00804E0F"/>
    <w:rsid w:val="008059C8"/>
    <w:rsid w:val="00812D03"/>
    <w:rsid w:val="008163BA"/>
    <w:rsid w:val="008214D7"/>
    <w:rsid w:val="00826E1C"/>
    <w:rsid w:val="00831148"/>
    <w:rsid w:val="00837208"/>
    <w:rsid w:val="00841D9E"/>
    <w:rsid w:val="00851A7E"/>
    <w:rsid w:val="008528F1"/>
    <w:rsid w:val="00856E29"/>
    <w:rsid w:val="0086264D"/>
    <w:rsid w:val="00862F84"/>
    <w:rsid w:val="0086392D"/>
    <w:rsid w:val="008804AB"/>
    <w:rsid w:val="0089658A"/>
    <w:rsid w:val="008A7F5D"/>
    <w:rsid w:val="008B689F"/>
    <w:rsid w:val="008C1193"/>
    <w:rsid w:val="008C1FD3"/>
    <w:rsid w:val="008C7CBA"/>
    <w:rsid w:val="008D374A"/>
    <w:rsid w:val="008D508A"/>
    <w:rsid w:val="008D5700"/>
    <w:rsid w:val="008E098F"/>
    <w:rsid w:val="008E0BC2"/>
    <w:rsid w:val="008E19AA"/>
    <w:rsid w:val="008E3BCD"/>
    <w:rsid w:val="008F606B"/>
    <w:rsid w:val="00902992"/>
    <w:rsid w:val="00913F53"/>
    <w:rsid w:val="0091553F"/>
    <w:rsid w:val="009225D6"/>
    <w:rsid w:val="009343D6"/>
    <w:rsid w:val="009417BA"/>
    <w:rsid w:val="00950FEF"/>
    <w:rsid w:val="00954AF7"/>
    <w:rsid w:val="009671F2"/>
    <w:rsid w:val="00983F90"/>
    <w:rsid w:val="00985731"/>
    <w:rsid w:val="00994051"/>
    <w:rsid w:val="00997BD8"/>
    <w:rsid w:val="009C7875"/>
    <w:rsid w:val="009E6588"/>
    <w:rsid w:val="00A10269"/>
    <w:rsid w:val="00A43C6B"/>
    <w:rsid w:val="00A45423"/>
    <w:rsid w:val="00A4759B"/>
    <w:rsid w:val="00A61A3A"/>
    <w:rsid w:val="00A61AD8"/>
    <w:rsid w:val="00A6365B"/>
    <w:rsid w:val="00A7378E"/>
    <w:rsid w:val="00A75854"/>
    <w:rsid w:val="00AA3A6D"/>
    <w:rsid w:val="00AB49B8"/>
    <w:rsid w:val="00AC64A6"/>
    <w:rsid w:val="00AC7AAF"/>
    <w:rsid w:val="00AD3283"/>
    <w:rsid w:val="00AE2A58"/>
    <w:rsid w:val="00AF76A7"/>
    <w:rsid w:val="00B0407D"/>
    <w:rsid w:val="00B0445E"/>
    <w:rsid w:val="00B23815"/>
    <w:rsid w:val="00B241C5"/>
    <w:rsid w:val="00B25B54"/>
    <w:rsid w:val="00B31A01"/>
    <w:rsid w:val="00B36BE9"/>
    <w:rsid w:val="00B4286C"/>
    <w:rsid w:val="00B47183"/>
    <w:rsid w:val="00B62510"/>
    <w:rsid w:val="00B643D6"/>
    <w:rsid w:val="00B655D9"/>
    <w:rsid w:val="00B66281"/>
    <w:rsid w:val="00B8482F"/>
    <w:rsid w:val="00B90E1B"/>
    <w:rsid w:val="00B92DAE"/>
    <w:rsid w:val="00B938DF"/>
    <w:rsid w:val="00BA2EDA"/>
    <w:rsid w:val="00BA66C8"/>
    <w:rsid w:val="00BA7D8D"/>
    <w:rsid w:val="00BD2F25"/>
    <w:rsid w:val="00BE64E7"/>
    <w:rsid w:val="00BF4B19"/>
    <w:rsid w:val="00C05C35"/>
    <w:rsid w:val="00C10D19"/>
    <w:rsid w:val="00C1230D"/>
    <w:rsid w:val="00C14637"/>
    <w:rsid w:val="00C14C0F"/>
    <w:rsid w:val="00C26E5E"/>
    <w:rsid w:val="00C30164"/>
    <w:rsid w:val="00C3144F"/>
    <w:rsid w:val="00C5763F"/>
    <w:rsid w:val="00C619F2"/>
    <w:rsid w:val="00C729BD"/>
    <w:rsid w:val="00C73A16"/>
    <w:rsid w:val="00C84E32"/>
    <w:rsid w:val="00C87651"/>
    <w:rsid w:val="00C87E27"/>
    <w:rsid w:val="00C90E3B"/>
    <w:rsid w:val="00CA137E"/>
    <w:rsid w:val="00CA25C2"/>
    <w:rsid w:val="00CB1F43"/>
    <w:rsid w:val="00CB256C"/>
    <w:rsid w:val="00CB60A6"/>
    <w:rsid w:val="00CB7CCB"/>
    <w:rsid w:val="00CB7F20"/>
    <w:rsid w:val="00CC5F99"/>
    <w:rsid w:val="00CC6822"/>
    <w:rsid w:val="00CE5DC3"/>
    <w:rsid w:val="00CF1096"/>
    <w:rsid w:val="00CF6DE8"/>
    <w:rsid w:val="00CF716D"/>
    <w:rsid w:val="00CF72DC"/>
    <w:rsid w:val="00D074DB"/>
    <w:rsid w:val="00D11437"/>
    <w:rsid w:val="00D11588"/>
    <w:rsid w:val="00D26A68"/>
    <w:rsid w:val="00D27C33"/>
    <w:rsid w:val="00D35E40"/>
    <w:rsid w:val="00D4626E"/>
    <w:rsid w:val="00D50640"/>
    <w:rsid w:val="00D53E6B"/>
    <w:rsid w:val="00D562D2"/>
    <w:rsid w:val="00D57DAA"/>
    <w:rsid w:val="00D6457C"/>
    <w:rsid w:val="00D734A9"/>
    <w:rsid w:val="00D73641"/>
    <w:rsid w:val="00D778E3"/>
    <w:rsid w:val="00D84872"/>
    <w:rsid w:val="00D93D07"/>
    <w:rsid w:val="00DA10A0"/>
    <w:rsid w:val="00DA110D"/>
    <w:rsid w:val="00DC405B"/>
    <w:rsid w:val="00DD5818"/>
    <w:rsid w:val="00DF3C74"/>
    <w:rsid w:val="00DF4BAE"/>
    <w:rsid w:val="00DF7358"/>
    <w:rsid w:val="00E0549C"/>
    <w:rsid w:val="00E05AB2"/>
    <w:rsid w:val="00E10CC2"/>
    <w:rsid w:val="00E12720"/>
    <w:rsid w:val="00E147F5"/>
    <w:rsid w:val="00E20197"/>
    <w:rsid w:val="00E2155D"/>
    <w:rsid w:val="00E22997"/>
    <w:rsid w:val="00E27891"/>
    <w:rsid w:val="00E43805"/>
    <w:rsid w:val="00E43E75"/>
    <w:rsid w:val="00E55593"/>
    <w:rsid w:val="00E65273"/>
    <w:rsid w:val="00E80F0B"/>
    <w:rsid w:val="00E8309D"/>
    <w:rsid w:val="00E9312D"/>
    <w:rsid w:val="00E936F4"/>
    <w:rsid w:val="00E95AC1"/>
    <w:rsid w:val="00EA3C13"/>
    <w:rsid w:val="00EA72CC"/>
    <w:rsid w:val="00EB07F1"/>
    <w:rsid w:val="00EC781D"/>
    <w:rsid w:val="00ED374C"/>
    <w:rsid w:val="00ED3E42"/>
    <w:rsid w:val="00ED5D3F"/>
    <w:rsid w:val="00EE7D55"/>
    <w:rsid w:val="00EF33FA"/>
    <w:rsid w:val="00EF3602"/>
    <w:rsid w:val="00EF7F14"/>
    <w:rsid w:val="00F02F0B"/>
    <w:rsid w:val="00F1619D"/>
    <w:rsid w:val="00F22801"/>
    <w:rsid w:val="00F36650"/>
    <w:rsid w:val="00F4219E"/>
    <w:rsid w:val="00F45F11"/>
    <w:rsid w:val="00F51F4F"/>
    <w:rsid w:val="00F53009"/>
    <w:rsid w:val="00F53EE8"/>
    <w:rsid w:val="00F716E4"/>
    <w:rsid w:val="00F8031C"/>
    <w:rsid w:val="00F804B8"/>
    <w:rsid w:val="00F85625"/>
    <w:rsid w:val="00F911DE"/>
    <w:rsid w:val="00FA1BEC"/>
    <w:rsid w:val="00FA5932"/>
    <w:rsid w:val="00FB491F"/>
    <w:rsid w:val="00FC668D"/>
    <w:rsid w:val="00FD62D2"/>
    <w:rsid w:val="00FE0407"/>
    <w:rsid w:val="00FE1168"/>
    <w:rsid w:val="00FE4088"/>
    <w:rsid w:val="00FE4BEB"/>
    <w:rsid w:val="00FE7733"/>
    <w:rsid w:val="00FF22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v:textbox inset="5.85pt,.7pt,5.85pt,.7pt"/>
    </o:shapedefaults>
    <o:shapelayout v:ext="edit">
      <o:idmap v:ext="edit" data="1"/>
    </o:shapelayout>
  </w:shapeDefaults>
  <w:decimalSymbol w:val="."/>
  <w:listSeparator w:val=","/>
  <w14:docId w14:val="3FC056A0"/>
  <w15:docId w15:val="{9B7C6965-7EFE-4014-AC90-5E6C83616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table" w:styleId="a6">
    <w:name w:val="Table Grid"/>
    <w:basedOn w:val="a1"/>
    <w:rsid w:val="00E8309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semiHidden/>
    <w:rsid w:val="008214D7"/>
    <w:rPr>
      <w:sz w:val="18"/>
      <w:szCs w:val="18"/>
    </w:rPr>
  </w:style>
  <w:style w:type="paragraph" w:styleId="a8">
    <w:name w:val="annotation text"/>
    <w:basedOn w:val="a"/>
    <w:semiHidden/>
    <w:rsid w:val="008214D7"/>
    <w:pPr>
      <w:jc w:val="left"/>
    </w:pPr>
  </w:style>
  <w:style w:type="paragraph" w:styleId="a9">
    <w:name w:val="annotation subject"/>
    <w:basedOn w:val="a8"/>
    <w:next w:val="a8"/>
    <w:semiHidden/>
    <w:rsid w:val="008214D7"/>
    <w:rPr>
      <w:b/>
      <w:bCs/>
    </w:rPr>
  </w:style>
  <w:style w:type="paragraph" w:styleId="aa">
    <w:name w:val="Balloon Text"/>
    <w:basedOn w:val="a"/>
    <w:semiHidden/>
    <w:rsid w:val="008214D7"/>
    <w:rPr>
      <w:rFonts w:ascii="Arial" w:hAnsi="Arial"/>
      <w:sz w:val="18"/>
      <w:szCs w:val="18"/>
    </w:rPr>
  </w:style>
  <w:style w:type="paragraph" w:styleId="ab">
    <w:name w:val="header"/>
    <w:basedOn w:val="a"/>
    <w:link w:val="ac"/>
    <w:rsid w:val="007952D7"/>
    <w:pPr>
      <w:tabs>
        <w:tab w:val="center" w:pos="4252"/>
        <w:tab w:val="right" w:pos="8504"/>
      </w:tabs>
      <w:snapToGrid w:val="0"/>
    </w:pPr>
  </w:style>
  <w:style w:type="character" w:customStyle="1" w:styleId="ac">
    <w:name w:val="ヘッダー (文字)"/>
    <w:basedOn w:val="a0"/>
    <w:link w:val="ab"/>
    <w:rsid w:val="007952D7"/>
    <w:rPr>
      <w:rFonts w:eastAsia="ＭＳ ゴシック"/>
      <w:kern w:val="2"/>
      <w:sz w:val="28"/>
      <w:szCs w:val="24"/>
    </w:rPr>
  </w:style>
  <w:style w:type="paragraph" w:styleId="ad">
    <w:name w:val="footer"/>
    <w:basedOn w:val="a"/>
    <w:link w:val="ae"/>
    <w:rsid w:val="007952D7"/>
    <w:pPr>
      <w:tabs>
        <w:tab w:val="center" w:pos="4252"/>
        <w:tab w:val="right" w:pos="8504"/>
      </w:tabs>
      <w:snapToGrid w:val="0"/>
    </w:pPr>
  </w:style>
  <w:style w:type="character" w:customStyle="1" w:styleId="ae">
    <w:name w:val="フッター (文字)"/>
    <w:basedOn w:val="a0"/>
    <w:link w:val="ad"/>
    <w:rsid w:val="007952D7"/>
    <w:rPr>
      <w:rFonts w:eastAsia="ＭＳ ゴシック"/>
      <w:kern w:val="2"/>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539825">
      <w:bodyDiv w:val="1"/>
      <w:marLeft w:val="0"/>
      <w:marRight w:val="0"/>
      <w:marTop w:val="0"/>
      <w:marBottom w:val="0"/>
      <w:divBdr>
        <w:top w:val="none" w:sz="0" w:space="0" w:color="auto"/>
        <w:left w:val="none" w:sz="0" w:space="0" w:color="auto"/>
        <w:bottom w:val="none" w:sz="0" w:space="0" w:color="auto"/>
        <w:right w:val="none" w:sz="0" w:space="0" w:color="auto"/>
      </w:divBdr>
      <w:divsChild>
        <w:div w:id="484399702">
          <w:marLeft w:val="0"/>
          <w:marRight w:val="0"/>
          <w:marTop w:val="0"/>
          <w:marBottom w:val="0"/>
          <w:divBdr>
            <w:top w:val="single" w:sz="2" w:space="0" w:color="C3C3C3"/>
            <w:left w:val="single" w:sz="8" w:space="0" w:color="C3C3C3"/>
            <w:bottom w:val="single" w:sz="2" w:space="0" w:color="C3C3C3"/>
            <w:right w:val="single" w:sz="8" w:space="0" w:color="C3C3C3"/>
          </w:divBdr>
          <w:divsChild>
            <w:div w:id="861434091">
              <w:marLeft w:val="0"/>
              <w:marRight w:val="-6100"/>
              <w:marTop w:val="0"/>
              <w:marBottom w:val="0"/>
              <w:divBdr>
                <w:top w:val="none" w:sz="0" w:space="0" w:color="auto"/>
                <w:left w:val="none" w:sz="0" w:space="0" w:color="auto"/>
                <w:bottom w:val="none" w:sz="0" w:space="0" w:color="auto"/>
                <w:right w:val="none" w:sz="0" w:space="0" w:color="auto"/>
              </w:divBdr>
              <w:divsChild>
                <w:div w:id="968972255">
                  <w:marLeft w:val="-3100"/>
                  <w:marRight w:val="0"/>
                  <w:marTop w:val="0"/>
                  <w:marBottom w:val="0"/>
                  <w:divBdr>
                    <w:top w:val="none" w:sz="0" w:space="0" w:color="auto"/>
                    <w:left w:val="none" w:sz="0" w:space="0" w:color="auto"/>
                    <w:bottom w:val="none" w:sz="0" w:space="0" w:color="auto"/>
                    <w:right w:val="none" w:sz="0" w:space="0" w:color="auto"/>
                  </w:divBdr>
                  <w:divsChild>
                    <w:div w:id="1224750589">
                      <w:marLeft w:val="3160"/>
                      <w:marRight w:val="6300"/>
                      <w:marTop w:val="0"/>
                      <w:marBottom w:val="0"/>
                      <w:divBdr>
                        <w:top w:val="none" w:sz="0" w:space="0" w:color="auto"/>
                        <w:left w:val="none" w:sz="0" w:space="0" w:color="auto"/>
                        <w:bottom w:val="none" w:sz="0" w:space="0" w:color="auto"/>
                        <w:right w:val="none" w:sz="0" w:space="0" w:color="auto"/>
                      </w:divBdr>
                      <w:divsChild>
                        <w:div w:id="1663194597">
                          <w:marLeft w:val="0"/>
                          <w:marRight w:val="0"/>
                          <w:marTop w:val="0"/>
                          <w:marBottom w:val="400"/>
                          <w:divBdr>
                            <w:top w:val="single" w:sz="36" w:space="0" w:color="D1D1D1"/>
                            <w:left w:val="none" w:sz="0" w:space="0" w:color="auto"/>
                            <w:bottom w:val="none" w:sz="0" w:space="0" w:color="auto"/>
                            <w:right w:val="none" w:sz="0" w:space="0" w:color="auto"/>
                          </w:divBdr>
                          <w:divsChild>
                            <w:div w:id="45332686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200</TotalTime>
  <Pages>2</Pages>
  <Words>170</Words>
  <Characters>970</Characters>
  <DocSecurity>8</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2018-02-15T05:17:00Z</cp:lastPrinted>
  <dcterms:created xsi:type="dcterms:W3CDTF">2023-05-19T08:42:00Z</dcterms:created>
  <dcterms:modified xsi:type="dcterms:W3CDTF">2025-02-14T01:51:00Z</dcterms:modified>
</cp:coreProperties>
</file>