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76A1" w14:textId="18EB6FCA" w:rsidR="001755D1" w:rsidRPr="004415C6" w:rsidRDefault="006B36D9" w:rsidP="00B55849">
      <w:pPr>
        <w:ind w:firstLineChars="100" w:firstLine="266"/>
        <w:jc w:val="left"/>
        <w:rPr>
          <w:rFonts w:ascii="ＭＳ ゴシック" w:hAnsi="ＭＳ ゴシック"/>
          <w:szCs w:val="28"/>
        </w:rPr>
      </w:pPr>
      <w:bookmarkStart w:id="0" w:name="_GoBack"/>
      <w:bookmarkEnd w:id="0"/>
      <w:r>
        <w:rPr>
          <w:rFonts w:ascii="ＭＳ ゴシック" w:hAnsi="ＭＳ ゴシック" w:hint="eastAsia"/>
          <w:szCs w:val="28"/>
        </w:rPr>
        <w:t>第５３</w:t>
      </w:r>
      <w:r w:rsidR="001755D1" w:rsidRPr="004415C6">
        <w:rPr>
          <w:rFonts w:ascii="ＭＳ ゴシック" w:hAnsi="ＭＳ ゴシック" w:hint="eastAsia"/>
          <w:szCs w:val="28"/>
        </w:rPr>
        <w:t>号議案</w:t>
      </w:r>
    </w:p>
    <w:p w14:paraId="65D2D9AD" w14:textId="410AC90D" w:rsidR="001755D1" w:rsidRPr="004415C6" w:rsidRDefault="001755D1" w:rsidP="001755D1">
      <w:pPr>
        <w:ind w:leftChars="200" w:left="531"/>
        <w:jc w:val="left"/>
        <w:rPr>
          <w:rFonts w:ascii="ＭＳ ゴシック" w:hAnsi="ＭＳ ゴシック"/>
          <w:szCs w:val="28"/>
        </w:rPr>
      </w:pPr>
      <w:r w:rsidRPr="004415C6">
        <w:rPr>
          <w:rFonts w:ascii="ＭＳ ゴシック" w:hAnsi="ＭＳ ゴシック" w:hint="eastAsia"/>
          <w:szCs w:val="28"/>
        </w:rPr>
        <w:t>品川区</w:t>
      </w:r>
      <w:r w:rsidR="00C813D3">
        <w:rPr>
          <w:rFonts w:ascii="ＭＳ ゴシック" w:hAnsi="ＭＳ ゴシック" w:hint="eastAsia"/>
          <w:szCs w:val="28"/>
        </w:rPr>
        <w:t>幼保連携型認定こども園の学級の編制</w:t>
      </w:r>
      <w:r w:rsidR="00C60067">
        <w:rPr>
          <w:rFonts w:ascii="ＭＳ ゴシック" w:hAnsi="ＭＳ ゴシック" w:hint="eastAsia"/>
          <w:szCs w:val="28"/>
        </w:rPr>
        <w:t>、職員、設備および運営の基準に関する</w:t>
      </w:r>
      <w:r w:rsidRPr="004415C6">
        <w:rPr>
          <w:rFonts w:ascii="ＭＳ ゴシック" w:hAnsi="ＭＳ ゴシック" w:hint="eastAsia"/>
          <w:szCs w:val="28"/>
        </w:rPr>
        <w:t>条例</w:t>
      </w:r>
    </w:p>
    <w:p w14:paraId="64F59DDC" w14:textId="0864F9D8" w:rsidR="001755D1" w:rsidRPr="004415C6" w:rsidRDefault="001755D1" w:rsidP="00B55849">
      <w:pPr>
        <w:ind w:leftChars="100" w:left="266"/>
        <w:jc w:val="left"/>
        <w:rPr>
          <w:rFonts w:ascii="ＭＳ ゴシック" w:hAnsi="ＭＳ ゴシック"/>
          <w:szCs w:val="28"/>
        </w:rPr>
      </w:pPr>
      <w:r w:rsidRPr="004415C6">
        <w:rPr>
          <w:rFonts w:ascii="ＭＳ ゴシック" w:hAnsi="ＭＳ ゴシック" w:hint="eastAsia"/>
          <w:szCs w:val="28"/>
        </w:rPr>
        <w:t>上記の議案を提出する。</w:t>
      </w:r>
    </w:p>
    <w:p w14:paraId="3DB5DCDC" w14:textId="28C9B808" w:rsidR="001755D1" w:rsidRPr="004415C6" w:rsidRDefault="006B36D9" w:rsidP="00B55849">
      <w:pPr>
        <w:ind w:leftChars="100" w:left="266"/>
        <w:jc w:val="left"/>
        <w:rPr>
          <w:rFonts w:ascii="ＭＳ ゴシック" w:hAnsi="ＭＳ ゴシック"/>
          <w:szCs w:val="28"/>
        </w:rPr>
      </w:pPr>
      <w:r>
        <w:rPr>
          <w:rFonts w:ascii="ＭＳ ゴシック" w:hAnsi="ＭＳ ゴシック" w:hint="eastAsia"/>
          <w:szCs w:val="28"/>
        </w:rPr>
        <w:t xml:space="preserve">　令和６年６月２７</w:t>
      </w:r>
      <w:r w:rsidR="001755D1" w:rsidRPr="004415C6">
        <w:rPr>
          <w:rFonts w:ascii="ＭＳ ゴシック" w:hAnsi="ＭＳ ゴシック" w:hint="eastAsia"/>
          <w:szCs w:val="28"/>
        </w:rPr>
        <w:t>日</w:t>
      </w:r>
    </w:p>
    <w:p w14:paraId="55A51F54" w14:textId="4DF5D4BC" w:rsidR="001755D1" w:rsidRPr="004415C6" w:rsidRDefault="001755D1" w:rsidP="001755D1">
      <w:pPr>
        <w:ind w:leftChars="100" w:left="266"/>
        <w:jc w:val="left"/>
        <w:rPr>
          <w:rFonts w:ascii="ＭＳ ゴシック" w:hAnsi="ＭＳ ゴシック"/>
          <w:szCs w:val="28"/>
        </w:rPr>
      </w:pPr>
      <w:r w:rsidRPr="004415C6">
        <w:rPr>
          <w:rFonts w:ascii="ＭＳ ゴシック" w:hAnsi="ＭＳ ゴシック" w:hint="eastAsia"/>
          <w:szCs w:val="28"/>
        </w:rPr>
        <w:t xml:space="preserve">　　　　　　　　　　　　　　　　品川区長　　森　　澤　　恭　　子</w:t>
      </w:r>
    </w:p>
    <w:p w14:paraId="6AEF0F61" w14:textId="1293BDCD" w:rsidR="001755D1" w:rsidRPr="004415C6" w:rsidRDefault="00C60067" w:rsidP="001755D1">
      <w:pPr>
        <w:ind w:leftChars="300" w:left="797"/>
        <w:jc w:val="left"/>
        <w:rPr>
          <w:rFonts w:ascii="ＭＳ ゴシック" w:hAnsi="ＭＳ ゴシック"/>
          <w:szCs w:val="28"/>
        </w:rPr>
      </w:pPr>
      <w:r w:rsidRPr="004415C6">
        <w:rPr>
          <w:rFonts w:ascii="ＭＳ ゴシック" w:hAnsi="ＭＳ ゴシック" w:hint="eastAsia"/>
          <w:szCs w:val="28"/>
        </w:rPr>
        <w:t>品川区</w:t>
      </w:r>
      <w:r>
        <w:rPr>
          <w:rFonts w:ascii="ＭＳ ゴシック" w:hAnsi="ＭＳ ゴシック" w:hint="eastAsia"/>
          <w:szCs w:val="28"/>
        </w:rPr>
        <w:t>幼保連携型認定こども園の学級の編</w:t>
      </w:r>
      <w:r w:rsidR="00622700">
        <w:rPr>
          <w:rFonts w:ascii="ＭＳ ゴシック" w:hAnsi="ＭＳ ゴシック" w:hint="eastAsia"/>
          <w:szCs w:val="28"/>
        </w:rPr>
        <w:t>制</w:t>
      </w:r>
      <w:r>
        <w:rPr>
          <w:rFonts w:ascii="ＭＳ ゴシック" w:hAnsi="ＭＳ ゴシック" w:hint="eastAsia"/>
          <w:szCs w:val="28"/>
        </w:rPr>
        <w:t>、職員、設備および運営の基準に関する</w:t>
      </w:r>
      <w:r w:rsidRPr="004415C6">
        <w:rPr>
          <w:rFonts w:ascii="ＭＳ ゴシック" w:hAnsi="ＭＳ ゴシック" w:hint="eastAsia"/>
          <w:szCs w:val="28"/>
        </w:rPr>
        <w:t>条例</w:t>
      </w:r>
    </w:p>
    <w:p w14:paraId="455046BB" w14:textId="0C3E8BC8" w:rsidR="002E0387" w:rsidRPr="004415C6" w:rsidRDefault="002E0387" w:rsidP="002E0387">
      <w:pPr>
        <w:rPr>
          <w:rFonts w:ascii="ＭＳ ゴシック" w:hAnsi="ＭＳ ゴシック"/>
          <w:szCs w:val="28"/>
        </w:rPr>
      </w:pPr>
      <w:r w:rsidRPr="004415C6">
        <w:rPr>
          <w:rFonts w:ascii="ＭＳ ゴシック" w:hAnsi="ＭＳ ゴシック" w:hint="eastAsia"/>
          <w:szCs w:val="28"/>
        </w:rPr>
        <w:t xml:space="preserve">　</w:t>
      </w:r>
      <w:r w:rsidR="00646817" w:rsidRPr="004415C6">
        <w:rPr>
          <w:rFonts w:ascii="ＭＳ ゴシック" w:hAnsi="ＭＳ ゴシック" w:hint="eastAsia"/>
          <w:szCs w:val="28"/>
        </w:rPr>
        <w:t>（趣旨</w:t>
      </w:r>
      <w:r w:rsidRPr="004415C6">
        <w:rPr>
          <w:rFonts w:ascii="ＭＳ ゴシック" w:hAnsi="ＭＳ ゴシック" w:hint="eastAsia"/>
          <w:szCs w:val="28"/>
        </w:rPr>
        <w:t>）</w:t>
      </w:r>
    </w:p>
    <w:p w14:paraId="33B65F88" w14:textId="79983D31" w:rsidR="002E0387" w:rsidRDefault="002E0387" w:rsidP="00C44BE0">
      <w:pPr>
        <w:ind w:left="266" w:hangingChars="100" w:hanging="266"/>
        <w:rPr>
          <w:rFonts w:ascii="ＭＳ ゴシック" w:hAnsi="ＭＳ ゴシック"/>
          <w:szCs w:val="28"/>
        </w:rPr>
      </w:pPr>
      <w:r w:rsidRPr="004415C6">
        <w:rPr>
          <w:rFonts w:ascii="ＭＳ ゴシック" w:hAnsi="ＭＳ ゴシック" w:hint="eastAsia"/>
          <w:szCs w:val="28"/>
        </w:rPr>
        <w:t xml:space="preserve">第１条　</w:t>
      </w:r>
      <w:r w:rsidR="003D115F" w:rsidRPr="004415C6">
        <w:rPr>
          <w:rFonts w:ascii="ＭＳ ゴシック" w:hAnsi="ＭＳ ゴシック" w:hint="eastAsia"/>
          <w:szCs w:val="28"/>
        </w:rPr>
        <w:t>この条例は、</w:t>
      </w:r>
      <w:r w:rsidR="007F49EC" w:rsidRPr="004415C6">
        <w:rPr>
          <w:rFonts w:ascii="ＭＳ ゴシック" w:hAnsi="ＭＳ ゴシック" w:hint="eastAsia"/>
          <w:szCs w:val="28"/>
        </w:rPr>
        <w:t>就学前の子どもに関する教育、保育等の総合的な提供の推進に関する法律（平成</w:t>
      </w:r>
      <w:r w:rsidR="004415C6" w:rsidRPr="004415C6">
        <w:rPr>
          <w:rFonts w:ascii="ＭＳ ゴシック" w:hAnsi="ＭＳ ゴシック" w:hint="eastAsia"/>
          <w:szCs w:val="28"/>
        </w:rPr>
        <w:t>１８</w:t>
      </w:r>
      <w:r w:rsidR="007F49EC" w:rsidRPr="004415C6">
        <w:rPr>
          <w:rFonts w:ascii="ＭＳ ゴシック" w:hAnsi="ＭＳ ゴシック" w:hint="eastAsia"/>
          <w:szCs w:val="28"/>
        </w:rPr>
        <w:t>年法律第</w:t>
      </w:r>
      <w:r w:rsidR="004415C6" w:rsidRPr="004415C6">
        <w:rPr>
          <w:rFonts w:ascii="ＭＳ ゴシック" w:hAnsi="ＭＳ ゴシック" w:hint="eastAsia"/>
          <w:szCs w:val="28"/>
        </w:rPr>
        <w:t>７７</w:t>
      </w:r>
      <w:r w:rsidR="007F49EC" w:rsidRPr="004415C6">
        <w:rPr>
          <w:rFonts w:ascii="ＭＳ ゴシック" w:hAnsi="ＭＳ ゴシック" w:hint="eastAsia"/>
          <w:szCs w:val="28"/>
        </w:rPr>
        <w:t>号。以下「法」という。）第</w:t>
      </w:r>
      <w:r w:rsidR="004415C6" w:rsidRPr="004415C6">
        <w:rPr>
          <w:rFonts w:ascii="ＭＳ ゴシック" w:hAnsi="ＭＳ ゴシック" w:hint="eastAsia"/>
          <w:szCs w:val="28"/>
        </w:rPr>
        <w:t>１３</w:t>
      </w:r>
      <w:r w:rsidR="00964787">
        <w:rPr>
          <w:rFonts w:ascii="ＭＳ ゴシック" w:hAnsi="ＭＳ ゴシック" w:hint="eastAsia"/>
          <w:szCs w:val="28"/>
        </w:rPr>
        <w:t>条第１項の規定に基づき</w:t>
      </w:r>
      <w:r w:rsidR="001D4693">
        <w:rPr>
          <w:rFonts w:ascii="ＭＳ ゴシック" w:hAnsi="ＭＳ ゴシック" w:hint="eastAsia"/>
          <w:szCs w:val="28"/>
        </w:rPr>
        <w:t>、</w:t>
      </w:r>
      <w:r w:rsidR="00A50497" w:rsidRPr="004415C6">
        <w:rPr>
          <w:rFonts w:ascii="ＭＳ ゴシック" w:hAnsi="ＭＳ ゴシック" w:hint="eastAsia"/>
          <w:szCs w:val="28"/>
        </w:rPr>
        <w:t>幼保連携型認定こども園の学級の</w:t>
      </w:r>
      <w:r w:rsidR="00622700">
        <w:rPr>
          <w:rFonts w:ascii="ＭＳ ゴシック" w:hAnsi="ＭＳ ゴシック" w:hint="eastAsia"/>
          <w:szCs w:val="28"/>
        </w:rPr>
        <w:t>編制</w:t>
      </w:r>
      <w:r w:rsidR="00A50497" w:rsidRPr="004415C6">
        <w:rPr>
          <w:rFonts w:ascii="ＭＳ ゴシック" w:hAnsi="ＭＳ ゴシック" w:hint="eastAsia"/>
          <w:szCs w:val="28"/>
        </w:rPr>
        <w:t>、職員、設備および運営に関する基準（以下「設備運営基準」という。）</w:t>
      </w:r>
      <w:r w:rsidR="002A0F6A" w:rsidRPr="004415C6">
        <w:rPr>
          <w:rFonts w:ascii="ＭＳ ゴシック" w:hAnsi="ＭＳ ゴシック" w:hint="eastAsia"/>
          <w:szCs w:val="28"/>
        </w:rPr>
        <w:t>を定めるものとする</w:t>
      </w:r>
      <w:r w:rsidR="00DF16DD" w:rsidRPr="004415C6">
        <w:rPr>
          <w:rFonts w:ascii="ＭＳ ゴシック" w:hAnsi="ＭＳ ゴシック" w:hint="eastAsia"/>
          <w:szCs w:val="28"/>
        </w:rPr>
        <w:t>。</w:t>
      </w:r>
    </w:p>
    <w:p w14:paraId="0DA77DF6" w14:textId="77777777" w:rsidR="00011268" w:rsidRPr="004415C6" w:rsidRDefault="00011268" w:rsidP="00011268">
      <w:pPr>
        <w:rPr>
          <w:rFonts w:ascii="ＭＳ ゴシック" w:hAnsi="ＭＳ ゴシック"/>
          <w:szCs w:val="28"/>
        </w:rPr>
      </w:pPr>
      <w:r w:rsidRPr="004415C6">
        <w:rPr>
          <w:rFonts w:ascii="ＭＳ ゴシック" w:hAnsi="ＭＳ ゴシック" w:hint="eastAsia"/>
          <w:szCs w:val="28"/>
        </w:rPr>
        <w:t xml:space="preserve">　（定義）</w:t>
      </w:r>
    </w:p>
    <w:p w14:paraId="6D97FFFC" w14:textId="3660BA31" w:rsidR="00011268" w:rsidRPr="004415C6" w:rsidRDefault="00011268" w:rsidP="00011268">
      <w:pPr>
        <w:rPr>
          <w:rFonts w:ascii="ＭＳ ゴシック" w:hAnsi="ＭＳ ゴシック"/>
          <w:szCs w:val="28"/>
        </w:rPr>
      </w:pPr>
      <w:r w:rsidRPr="004415C6">
        <w:rPr>
          <w:rFonts w:ascii="ＭＳ ゴシック" w:hAnsi="ＭＳ ゴシック" w:hint="eastAsia"/>
          <w:szCs w:val="28"/>
        </w:rPr>
        <w:t>第</w:t>
      </w:r>
      <w:r>
        <w:rPr>
          <w:rFonts w:ascii="ＭＳ ゴシック" w:hAnsi="ＭＳ ゴシック" w:hint="eastAsia"/>
          <w:szCs w:val="28"/>
        </w:rPr>
        <w:t>２</w:t>
      </w:r>
      <w:r w:rsidRPr="004415C6">
        <w:rPr>
          <w:rFonts w:ascii="ＭＳ ゴシック" w:hAnsi="ＭＳ ゴシック" w:hint="eastAsia"/>
          <w:szCs w:val="28"/>
        </w:rPr>
        <w:t>条　この条例で使用する用語の意義は、法で使用する用語の例による。</w:t>
      </w:r>
    </w:p>
    <w:p w14:paraId="7AD308F3" w14:textId="22DAC08F" w:rsidR="00C13CE8" w:rsidRPr="004415C6" w:rsidRDefault="00C13CE8" w:rsidP="00B55849">
      <w:pPr>
        <w:ind w:leftChars="100" w:left="266"/>
        <w:rPr>
          <w:rFonts w:ascii="ＭＳ ゴシック" w:hAnsi="ＭＳ ゴシック"/>
          <w:szCs w:val="28"/>
        </w:rPr>
      </w:pPr>
      <w:r w:rsidRPr="004415C6">
        <w:rPr>
          <w:rFonts w:ascii="ＭＳ ゴシック" w:hAnsi="ＭＳ ゴシック" w:hint="eastAsia"/>
          <w:szCs w:val="28"/>
        </w:rPr>
        <w:t>（目的）</w:t>
      </w:r>
    </w:p>
    <w:p w14:paraId="3D19EB2B" w14:textId="2BE2FBDC" w:rsidR="00C13CE8" w:rsidRPr="004415C6" w:rsidRDefault="00011268" w:rsidP="00C13CE8">
      <w:pPr>
        <w:ind w:left="266" w:hangingChars="100" w:hanging="266"/>
        <w:rPr>
          <w:rFonts w:ascii="ＭＳ ゴシック" w:hAnsi="ＭＳ ゴシック"/>
          <w:szCs w:val="28"/>
        </w:rPr>
      </w:pPr>
      <w:r>
        <w:rPr>
          <w:rFonts w:ascii="ＭＳ ゴシック" w:hAnsi="ＭＳ ゴシック" w:hint="eastAsia"/>
          <w:szCs w:val="28"/>
        </w:rPr>
        <w:t>第３</w:t>
      </w:r>
      <w:r w:rsidR="00C13CE8" w:rsidRPr="004415C6">
        <w:rPr>
          <w:rFonts w:ascii="ＭＳ ゴシック" w:hAnsi="ＭＳ ゴシック" w:hint="eastAsia"/>
          <w:szCs w:val="28"/>
        </w:rPr>
        <w:t>条　設備運営基準は、</w:t>
      </w:r>
      <w:r w:rsidR="001D4693">
        <w:rPr>
          <w:rFonts w:ascii="ＭＳ ゴシック" w:hAnsi="ＭＳ ゴシック" w:hint="eastAsia"/>
          <w:szCs w:val="28"/>
        </w:rPr>
        <w:t>区長</w:t>
      </w:r>
      <w:r w:rsidR="00425BDC">
        <w:rPr>
          <w:rFonts w:ascii="ＭＳ ゴシック" w:hAnsi="ＭＳ ゴシック" w:hint="eastAsia"/>
          <w:szCs w:val="28"/>
        </w:rPr>
        <w:t>の監督に属する幼保連携型認定こども園の園児が、明るく</w:t>
      </w:r>
      <w:r w:rsidR="00C13CE8" w:rsidRPr="004415C6">
        <w:rPr>
          <w:rFonts w:ascii="ＭＳ ゴシック" w:hAnsi="ＭＳ ゴシック" w:hint="eastAsia"/>
          <w:szCs w:val="28"/>
        </w:rPr>
        <w:t>衛生的な環境において、素養があり、適切な訓練を受けた職</w:t>
      </w:r>
      <w:r w:rsidR="00C13CE8" w:rsidRPr="00901C99">
        <w:rPr>
          <w:rFonts w:ascii="ＭＳ ゴシック" w:hAnsi="ＭＳ ゴシック" w:hint="eastAsia"/>
          <w:spacing w:val="-2"/>
          <w:szCs w:val="28"/>
        </w:rPr>
        <w:t>員の指導により、心身ともに健やかに育成されることを保障するものとする。</w:t>
      </w:r>
    </w:p>
    <w:p w14:paraId="75060F4E" w14:textId="264114D7" w:rsidR="00A83B43" w:rsidRPr="004415C6" w:rsidRDefault="00A83B43" w:rsidP="001C5608">
      <w:pPr>
        <w:rPr>
          <w:rFonts w:ascii="ＭＳ ゴシック" w:hAnsi="ＭＳ ゴシック"/>
          <w:szCs w:val="28"/>
        </w:rPr>
      </w:pPr>
      <w:r w:rsidRPr="004415C6">
        <w:rPr>
          <w:rFonts w:ascii="ＭＳ ゴシック" w:hAnsi="ＭＳ ゴシック" w:hint="eastAsia"/>
          <w:szCs w:val="28"/>
        </w:rPr>
        <w:t xml:space="preserve">　（設備運営基準）</w:t>
      </w:r>
    </w:p>
    <w:p w14:paraId="29C9373A" w14:textId="1CB2DA8C" w:rsidR="00A83B43" w:rsidRPr="004415C6" w:rsidRDefault="00A83B43" w:rsidP="0040041E">
      <w:pPr>
        <w:ind w:left="266" w:hangingChars="100" w:hanging="266"/>
        <w:rPr>
          <w:rFonts w:ascii="ＭＳ ゴシック" w:hAnsi="ＭＳ ゴシック"/>
          <w:szCs w:val="28"/>
        </w:rPr>
      </w:pPr>
      <w:r w:rsidRPr="004415C6">
        <w:rPr>
          <w:rFonts w:ascii="ＭＳ ゴシック" w:hAnsi="ＭＳ ゴシック" w:hint="eastAsia"/>
          <w:szCs w:val="28"/>
        </w:rPr>
        <w:t>第</w:t>
      </w:r>
      <w:r w:rsidR="00950C81" w:rsidRPr="004415C6">
        <w:rPr>
          <w:rFonts w:ascii="ＭＳ ゴシック" w:hAnsi="ＭＳ ゴシック" w:hint="eastAsia"/>
          <w:szCs w:val="28"/>
        </w:rPr>
        <w:t>４</w:t>
      </w:r>
      <w:r w:rsidRPr="004415C6">
        <w:rPr>
          <w:rFonts w:ascii="ＭＳ ゴシック" w:hAnsi="ＭＳ ゴシック" w:hint="eastAsia"/>
          <w:szCs w:val="28"/>
        </w:rPr>
        <w:t xml:space="preserve">条　</w:t>
      </w:r>
      <w:r w:rsidR="00C13CE8" w:rsidRPr="004415C6">
        <w:rPr>
          <w:rFonts w:ascii="ＭＳ ゴシック" w:hAnsi="ＭＳ ゴシック" w:hint="eastAsia"/>
          <w:szCs w:val="28"/>
        </w:rPr>
        <w:t>設備運営基準は、</w:t>
      </w:r>
      <w:r w:rsidR="00B205D5" w:rsidRPr="004415C6">
        <w:rPr>
          <w:rFonts w:ascii="ＭＳ ゴシック" w:hAnsi="ＭＳ ゴシック" w:hint="eastAsia"/>
          <w:szCs w:val="28"/>
        </w:rPr>
        <w:t>この条例に特別の定めがあるもののほか、</w:t>
      </w:r>
      <w:r w:rsidR="00BF1C24" w:rsidRPr="004415C6">
        <w:rPr>
          <w:rFonts w:ascii="ＭＳ ゴシック" w:hAnsi="ＭＳ ゴシック" w:hint="eastAsia"/>
          <w:szCs w:val="28"/>
        </w:rPr>
        <w:t>幼保連携</w:t>
      </w:r>
      <w:r w:rsidR="00BF1C24" w:rsidRPr="004415C6">
        <w:rPr>
          <w:rFonts w:ascii="ＭＳ ゴシック" w:hAnsi="ＭＳ ゴシック" w:hint="eastAsia"/>
          <w:szCs w:val="28"/>
        </w:rPr>
        <w:lastRenderedPageBreak/>
        <w:t>型認定こども園の学級の編制、職員、設備及び運営に関する基準（平成</w:t>
      </w:r>
      <w:r w:rsidR="004415C6" w:rsidRPr="004415C6">
        <w:rPr>
          <w:rFonts w:ascii="ＭＳ ゴシック" w:hAnsi="ＭＳ ゴシック" w:hint="eastAsia"/>
          <w:szCs w:val="28"/>
        </w:rPr>
        <w:t>２６</w:t>
      </w:r>
      <w:r w:rsidR="00BF1C24" w:rsidRPr="004415C6">
        <w:rPr>
          <w:rFonts w:ascii="ＭＳ ゴシック" w:hAnsi="ＭＳ ゴシック" w:hint="eastAsia"/>
          <w:szCs w:val="28"/>
        </w:rPr>
        <w:t>年内閣府・文部科学省・厚生労働省令第１号</w:t>
      </w:r>
      <w:r w:rsidR="00B205D5" w:rsidRPr="004415C6">
        <w:rPr>
          <w:rFonts w:ascii="ＭＳ ゴシック" w:hAnsi="ＭＳ ゴシック" w:hint="eastAsia"/>
          <w:szCs w:val="28"/>
        </w:rPr>
        <w:t>。以下「府省令」という。</w:t>
      </w:r>
      <w:r w:rsidR="00BF1C24" w:rsidRPr="004415C6">
        <w:rPr>
          <w:rFonts w:ascii="ＭＳ ゴシック" w:hAnsi="ＭＳ ゴシック" w:hint="eastAsia"/>
          <w:szCs w:val="28"/>
        </w:rPr>
        <w:t>）</w:t>
      </w:r>
      <w:r w:rsidR="0040041E" w:rsidRPr="004415C6">
        <w:rPr>
          <w:rFonts w:ascii="ＭＳ ゴシック" w:hAnsi="ＭＳ ゴシック" w:hint="eastAsia"/>
          <w:szCs w:val="28"/>
        </w:rPr>
        <w:t>の定めるところによる。</w:t>
      </w:r>
      <w:r w:rsidR="00772026">
        <w:rPr>
          <w:rFonts w:ascii="ＭＳ ゴシック" w:hAnsi="ＭＳ ゴシック" w:hint="eastAsia"/>
          <w:szCs w:val="28"/>
        </w:rPr>
        <w:t>ただし、</w:t>
      </w:r>
      <w:r w:rsidR="00772026" w:rsidRPr="004415C6">
        <w:rPr>
          <w:rFonts w:ascii="ＭＳ ゴシック" w:hAnsi="ＭＳ ゴシック" w:hint="eastAsia"/>
          <w:szCs w:val="28"/>
        </w:rPr>
        <w:t>府省令第７条第４項</w:t>
      </w:r>
      <w:r w:rsidR="0096513B">
        <w:rPr>
          <w:rFonts w:ascii="ＭＳ ゴシック" w:hAnsi="ＭＳ ゴシック" w:hint="eastAsia"/>
          <w:szCs w:val="28"/>
        </w:rPr>
        <w:t>に規定する基準を除く。</w:t>
      </w:r>
    </w:p>
    <w:p w14:paraId="3F778883" w14:textId="1DE4FE8C" w:rsidR="00B56FF0" w:rsidRPr="004415C6" w:rsidRDefault="002A0F6A" w:rsidP="00B55849">
      <w:pPr>
        <w:rPr>
          <w:rFonts w:ascii="ＭＳ ゴシック" w:hAnsi="ＭＳ ゴシック"/>
          <w:szCs w:val="28"/>
        </w:rPr>
      </w:pPr>
      <w:r w:rsidRPr="004415C6">
        <w:rPr>
          <w:rFonts w:ascii="ＭＳ ゴシック" w:hAnsi="ＭＳ ゴシック" w:hint="eastAsia"/>
          <w:szCs w:val="28"/>
        </w:rPr>
        <w:t xml:space="preserve">　（</w:t>
      </w:r>
      <w:r w:rsidR="006B56DE" w:rsidRPr="004415C6">
        <w:rPr>
          <w:rFonts w:ascii="ＭＳ ゴシック" w:hAnsi="ＭＳ ゴシック" w:hint="eastAsia"/>
          <w:szCs w:val="28"/>
        </w:rPr>
        <w:t>設備運営基準の向上</w:t>
      </w:r>
      <w:r w:rsidR="00B56FF0" w:rsidRPr="004415C6">
        <w:rPr>
          <w:rFonts w:ascii="ＭＳ ゴシック" w:hAnsi="ＭＳ ゴシック" w:hint="eastAsia"/>
          <w:szCs w:val="28"/>
        </w:rPr>
        <w:t>）</w:t>
      </w:r>
    </w:p>
    <w:p w14:paraId="6A4692A0" w14:textId="5817DF16" w:rsidR="006B56DE" w:rsidRPr="004415C6" w:rsidRDefault="00A83B43" w:rsidP="006B56DE">
      <w:pPr>
        <w:ind w:left="266" w:hangingChars="100" w:hanging="266"/>
        <w:rPr>
          <w:rFonts w:ascii="ＭＳ ゴシック" w:hAnsi="ＭＳ ゴシック"/>
          <w:szCs w:val="28"/>
        </w:rPr>
      </w:pPr>
      <w:r w:rsidRPr="004415C6">
        <w:rPr>
          <w:rFonts w:ascii="ＭＳ ゴシック" w:hAnsi="ＭＳ ゴシック" w:hint="eastAsia"/>
          <w:szCs w:val="28"/>
        </w:rPr>
        <w:t>第</w:t>
      </w:r>
      <w:r w:rsidR="00BF1C24" w:rsidRPr="004415C6">
        <w:rPr>
          <w:rFonts w:ascii="ＭＳ ゴシック" w:hAnsi="ＭＳ ゴシック" w:hint="eastAsia"/>
          <w:szCs w:val="28"/>
        </w:rPr>
        <w:t>５</w:t>
      </w:r>
      <w:r w:rsidR="00B56FF0" w:rsidRPr="004415C6">
        <w:rPr>
          <w:rFonts w:ascii="ＭＳ ゴシック" w:hAnsi="ＭＳ ゴシック" w:hint="eastAsia"/>
          <w:szCs w:val="28"/>
        </w:rPr>
        <w:t xml:space="preserve">条　</w:t>
      </w:r>
      <w:r w:rsidR="006B56DE" w:rsidRPr="004415C6">
        <w:rPr>
          <w:rFonts w:ascii="ＭＳ ゴシック" w:hAnsi="ＭＳ ゴシック" w:hint="eastAsia"/>
          <w:szCs w:val="28"/>
        </w:rPr>
        <w:t>区長は、</w:t>
      </w:r>
      <w:r w:rsidR="00AB3FF2" w:rsidRPr="004415C6">
        <w:rPr>
          <w:rFonts w:ascii="ＭＳ ゴシック" w:hAnsi="ＭＳ ゴシック" w:hint="eastAsia"/>
          <w:szCs w:val="28"/>
        </w:rPr>
        <w:t>設備運営基準を常に向上させるよう</w:t>
      </w:r>
      <w:r w:rsidR="00A25106" w:rsidRPr="004415C6">
        <w:rPr>
          <w:rFonts w:ascii="ＭＳ ゴシック" w:hAnsi="ＭＳ ゴシック" w:hint="eastAsia"/>
          <w:szCs w:val="28"/>
        </w:rPr>
        <w:t>努めるとともに、</w:t>
      </w:r>
      <w:r w:rsidR="00BF1C24" w:rsidRPr="004415C6">
        <w:rPr>
          <w:rFonts w:ascii="ＭＳ ゴシック" w:hAnsi="ＭＳ ゴシック" w:hint="eastAsia"/>
          <w:szCs w:val="28"/>
        </w:rPr>
        <w:t>その監督に属する幼保連携型認定こども園</w:t>
      </w:r>
      <w:r w:rsidR="00BF1C24" w:rsidRPr="00901C99">
        <w:rPr>
          <w:rFonts w:ascii="ＭＳ ゴシック" w:hAnsi="ＭＳ ゴシック" w:hint="eastAsia"/>
          <w:spacing w:val="-2"/>
          <w:szCs w:val="28"/>
        </w:rPr>
        <w:t>に対し、</w:t>
      </w:r>
      <w:r w:rsidR="004415C6" w:rsidRPr="00901C99">
        <w:rPr>
          <w:rFonts w:ascii="ＭＳ ゴシック" w:hAnsi="ＭＳ ゴシック" w:hint="eastAsia"/>
          <w:spacing w:val="-2"/>
          <w:szCs w:val="28"/>
        </w:rPr>
        <w:t>品川区児童福祉審議会条例（令和　　年品川区条例第</w:t>
      </w:r>
      <w:r w:rsidR="00901C99" w:rsidRPr="00901C99">
        <w:rPr>
          <w:rFonts w:ascii="ＭＳ ゴシック" w:hAnsi="ＭＳ ゴシック" w:hint="eastAsia"/>
          <w:spacing w:val="-2"/>
          <w:szCs w:val="28"/>
        </w:rPr>
        <w:t xml:space="preserve">　　</w:t>
      </w:r>
      <w:r w:rsidR="004415C6" w:rsidRPr="00901C99">
        <w:rPr>
          <w:rFonts w:ascii="ＭＳ ゴシック" w:hAnsi="ＭＳ ゴシック" w:hint="eastAsia"/>
          <w:spacing w:val="-2"/>
          <w:szCs w:val="28"/>
        </w:rPr>
        <w:t>号）</w:t>
      </w:r>
      <w:r w:rsidR="00F81745">
        <w:rPr>
          <w:rFonts w:ascii="ＭＳ ゴシック" w:hAnsi="ＭＳ ゴシック" w:hint="eastAsia"/>
          <w:szCs w:val="28"/>
        </w:rPr>
        <w:t>第１</w:t>
      </w:r>
      <w:r w:rsidR="00A25106" w:rsidRPr="004415C6">
        <w:rPr>
          <w:rFonts w:ascii="ＭＳ ゴシック" w:hAnsi="ＭＳ ゴシック" w:hint="eastAsia"/>
          <w:szCs w:val="28"/>
        </w:rPr>
        <w:t>条に規定する</w:t>
      </w:r>
      <w:r w:rsidR="00BF1C24" w:rsidRPr="004415C6">
        <w:rPr>
          <w:rFonts w:ascii="ＭＳ ゴシック" w:hAnsi="ＭＳ ゴシック" w:hint="eastAsia"/>
          <w:szCs w:val="28"/>
        </w:rPr>
        <w:t>品川区児童福祉審議会</w:t>
      </w:r>
      <w:r w:rsidR="006B56DE" w:rsidRPr="004415C6">
        <w:rPr>
          <w:rFonts w:ascii="ＭＳ ゴシック" w:hAnsi="ＭＳ ゴシック" w:hint="eastAsia"/>
          <w:szCs w:val="28"/>
        </w:rPr>
        <w:t>の意見を聴いた上で、設備運営基</w:t>
      </w:r>
      <w:r w:rsidR="006B56DE" w:rsidRPr="00901C99">
        <w:rPr>
          <w:rFonts w:ascii="ＭＳ ゴシック" w:hAnsi="ＭＳ ゴシック" w:hint="eastAsia"/>
          <w:spacing w:val="-2"/>
          <w:szCs w:val="28"/>
        </w:rPr>
        <w:t>準を超えて、</w:t>
      </w:r>
      <w:r w:rsidR="003813BE" w:rsidRPr="00901C99">
        <w:rPr>
          <w:rFonts w:ascii="ＭＳ ゴシック" w:hAnsi="ＭＳ ゴシック" w:hint="eastAsia"/>
          <w:spacing w:val="-2"/>
          <w:szCs w:val="28"/>
        </w:rPr>
        <w:t>その</w:t>
      </w:r>
      <w:r w:rsidR="006B56DE" w:rsidRPr="00901C99">
        <w:rPr>
          <w:rFonts w:ascii="ＭＳ ゴシック" w:hAnsi="ＭＳ ゴシック" w:hint="eastAsia"/>
          <w:spacing w:val="-2"/>
          <w:szCs w:val="28"/>
        </w:rPr>
        <w:t>設備および運営を向上させるように勧告することができる。</w:t>
      </w:r>
    </w:p>
    <w:p w14:paraId="69A751B2" w14:textId="7B5B0549" w:rsidR="00683551" w:rsidRPr="004415C6" w:rsidRDefault="00A25106" w:rsidP="006B56DE">
      <w:pPr>
        <w:ind w:left="266" w:hangingChars="100" w:hanging="266"/>
        <w:rPr>
          <w:rFonts w:ascii="ＭＳ ゴシック" w:hAnsi="ＭＳ ゴシック"/>
          <w:szCs w:val="28"/>
        </w:rPr>
      </w:pPr>
      <w:r w:rsidRPr="004415C6">
        <w:rPr>
          <w:rFonts w:ascii="ＭＳ ゴシック" w:hAnsi="ＭＳ ゴシック" w:hint="eastAsia"/>
          <w:szCs w:val="28"/>
        </w:rPr>
        <w:t>２</w:t>
      </w:r>
      <w:r w:rsidR="00683551" w:rsidRPr="004415C6">
        <w:rPr>
          <w:rFonts w:ascii="ＭＳ ゴシック" w:hAnsi="ＭＳ ゴシック" w:hint="eastAsia"/>
          <w:szCs w:val="28"/>
        </w:rPr>
        <w:t xml:space="preserve">　幼保連携型認定こども園</w:t>
      </w:r>
      <w:r w:rsidR="00B056C5" w:rsidRPr="004415C6">
        <w:rPr>
          <w:rFonts w:ascii="ＭＳ ゴシック" w:hAnsi="ＭＳ ゴシック" w:hint="eastAsia"/>
          <w:szCs w:val="28"/>
        </w:rPr>
        <w:t>は、設備運営基準を超えて、常にそ</w:t>
      </w:r>
      <w:r w:rsidR="00683551" w:rsidRPr="004415C6">
        <w:rPr>
          <w:rFonts w:ascii="ＭＳ ゴシック" w:hAnsi="ＭＳ ゴシック" w:hint="eastAsia"/>
          <w:szCs w:val="28"/>
        </w:rPr>
        <w:t>の設備および運営を向上させなければならない。</w:t>
      </w:r>
    </w:p>
    <w:p w14:paraId="7CE2B880" w14:textId="6947A8AE" w:rsidR="00FD5699" w:rsidRPr="004415C6" w:rsidRDefault="00A25106" w:rsidP="006B56DE">
      <w:pPr>
        <w:ind w:left="266" w:hangingChars="100" w:hanging="266"/>
        <w:rPr>
          <w:rFonts w:ascii="ＭＳ ゴシック" w:hAnsi="ＭＳ ゴシック"/>
          <w:szCs w:val="28"/>
        </w:rPr>
      </w:pPr>
      <w:r w:rsidRPr="004415C6">
        <w:rPr>
          <w:rFonts w:ascii="ＭＳ ゴシック" w:hAnsi="ＭＳ ゴシック" w:hint="eastAsia"/>
          <w:szCs w:val="28"/>
        </w:rPr>
        <w:t>３</w:t>
      </w:r>
      <w:r w:rsidR="00FD5699" w:rsidRPr="004415C6">
        <w:rPr>
          <w:rFonts w:ascii="ＭＳ ゴシック" w:hAnsi="ＭＳ ゴシック" w:hint="eastAsia"/>
          <w:szCs w:val="28"/>
        </w:rPr>
        <w:t xml:space="preserve">　設備運営基準を超えて、設備を有し、</w:t>
      </w:r>
      <w:r w:rsidR="00683551" w:rsidRPr="004415C6">
        <w:rPr>
          <w:rFonts w:ascii="ＭＳ ゴシック" w:hAnsi="ＭＳ ゴシック" w:hint="eastAsia"/>
          <w:szCs w:val="28"/>
        </w:rPr>
        <w:t>また</w:t>
      </w:r>
      <w:r w:rsidR="00FD5699" w:rsidRPr="004415C6">
        <w:rPr>
          <w:rFonts w:ascii="ＭＳ ゴシック" w:hAnsi="ＭＳ ゴシック" w:hint="eastAsia"/>
          <w:szCs w:val="28"/>
        </w:rPr>
        <w:t>は運営をしている幼保連携型認定こども園においては、設備運営基準を理由として、</w:t>
      </w:r>
      <w:r w:rsidR="00B205D5" w:rsidRPr="004415C6">
        <w:rPr>
          <w:rFonts w:ascii="ＭＳ ゴシック" w:hAnsi="ＭＳ ゴシック" w:hint="eastAsia"/>
          <w:szCs w:val="28"/>
        </w:rPr>
        <w:t>そ</w:t>
      </w:r>
      <w:r w:rsidR="00FD5699" w:rsidRPr="004415C6">
        <w:rPr>
          <w:rFonts w:ascii="ＭＳ ゴシック" w:hAnsi="ＭＳ ゴシック" w:hint="eastAsia"/>
          <w:szCs w:val="28"/>
        </w:rPr>
        <w:t>の設備</w:t>
      </w:r>
      <w:r w:rsidR="00772026">
        <w:rPr>
          <w:rFonts w:ascii="ＭＳ ゴシック" w:hAnsi="ＭＳ ゴシック" w:hint="eastAsia"/>
          <w:szCs w:val="28"/>
        </w:rPr>
        <w:t>または</w:t>
      </w:r>
      <w:r w:rsidR="00FD5699" w:rsidRPr="004415C6">
        <w:rPr>
          <w:rFonts w:ascii="ＭＳ ゴシック" w:hAnsi="ＭＳ ゴシック" w:hint="eastAsia"/>
          <w:szCs w:val="28"/>
        </w:rPr>
        <w:t>運営を低下させてはならない。</w:t>
      </w:r>
    </w:p>
    <w:p w14:paraId="03F07DE5" w14:textId="7EA6503D" w:rsidR="001C5608" w:rsidRPr="004415C6" w:rsidRDefault="001C5608" w:rsidP="004003DE">
      <w:pPr>
        <w:ind w:left="266" w:hangingChars="100" w:hanging="266"/>
        <w:rPr>
          <w:rFonts w:ascii="ＭＳ ゴシック" w:hAnsi="ＭＳ ゴシック"/>
          <w:szCs w:val="28"/>
        </w:rPr>
      </w:pPr>
      <w:r w:rsidRPr="004415C6">
        <w:rPr>
          <w:rFonts w:ascii="ＭＳ ゴシック" w:hAnsi="ＭＳ ゴシック" w:hint="eastAsia"/>
          <w:szCs w:val="28"/>
        </w:rPr>
        <w:t xml:space="preserve">　（</w:t>
      </w:r>
      <w:r w:rsidR="003152E9" w:rsidRPr="003152E9">
        <w:rPr>
          <w:rFonts w:ascii="ＭＳ ゴシック" w:hAnsi="ＭＳ ゴシック" w:hint="eastAsia"/>
          <w:szCs w:val="28"/>
        </w:rPr>
        <w:t>乳児室またはほふく室の面積</w:t>
      </w:r>
      <w:r w:rsidR="00E633E8" w:rsidRPr="004415C6">
        <w:rPr>
          <w:rFonts w:ascii="ＭＳ ゴシック" w:hAnsi="ＭＳ ゴシック" w:hint="eastAsia"/>
          <w:szCs w:val="28"/>
        </w:rPr>
        <w:t>）</w:t>
      </w:r>
    </w:p>
    <w:p w14:paraId="76412F55" w14:textId="7BBF702F" w:rsidR="00DB4566" w:rsidRDefault="00A83B43" w:rsidP="00883891">
      <w:pPr>
        <w:ind w:left="266" w:hangingChars="100" w:hanging="266"/>
        <w:rPr>
          <w:rFonts w:ascii="ＭＳ ゴシック" w:hAnsi="ＭＳ ゴシック"/>
          <w:szCs w:val="28"/>
        </w:rPr>
      </w:pPr>
      <w:r w:rsidRPr="004415C6">
        <w:rPr>
          <w:rFonts w:ascii="ＭＳ ゴシック" w:hAnsi="ＭＳ ゴシック" w:hint="eastAsia"/>
          <w:szCs w:val="28"/>
        </w:rPr>
        <w:t>第</w:t>
      </w:r>
      <w:r w:rsidR="00335D91" w:rsidRPr="004415C6">
        <w:rPr>
          <w:rFonts w:ascii="ＭＳ ゴシック" w:hAnsi="ＭＳ ゴシック" w:hint="eastAsia"/>
          <w:szCs w:val="28"/>
        </w:rPr>
        <w:t>６</w:t>
      </w:r>
      <w:r w:rsidR="002E0387" w:rsidRPr="004415C6">
        <w:rPr>
          <w:rFonts w:ascii="ＭＳ ゴシック" w:hAnsi="ＭＳ ゴシック" w:hint="eastAsia"/>
          <w:szCs w:val="28"/>
        </w:rPr>
        <w:t xml:space="preserve">条　</w:t>
      </w:r>
      <w:r w:rsidRPr="004415C6">
        <w:rPr>
          <w:rFonts w:ascii="ＭＳ ゴシック" w:hAnsi="ＭＳ ゴシック" w:hint="eastAsia"/>
          <w:szCs w:val="28"/>
        </w:rPr>
        <w:t>満２</w:t>
      </w:r>
      <w:r w:rsidR="002A0F6A" w:rsidRPr="004415C6">
        <w:rPr>
          <w:rFonts w:ascii="ＭＳ ゴシック" w:hAnsi="ＭＳ ゴシック" w:hint="eastAsia"/>
          <w:szCs w:val="28"/>
        </w:rPr>
        <w:t>歳</w:t>
      </w:r>
      <w:r w:rsidRPr="004415C6">
        <w:rPr>
          <w:rFonts w:ascii="ＭＳ ゴシック" w:hAnsi="ＭＳ ゴシック" w:hint="eastAsia"/>
          <w:szCs w:val="28"/>
        </w:rPr>
        <w:t>未満の保育を必要とする子どもを入園させる幼保連携型認定こども園の乳児室</w:t>
      </w:r>
      <w:r w:rsidR="0016495D" w:rsidRPr="004415C6">
        <w:rPr>
          <w:rFonts w:ascii="ＭＳ ゴシック" w:hAnsi="ＭＳ ゴシック" w:hint="eastAsia"/>
          <w:szCs w:val="28"/>
        </w:rPr>
        <w:t>またはほふく室</w:t>
      </w:r>
      <w:r w:rsidRPr="004415C6">
        <w:rPr>
          <w:rFonts w:ascii="ＭＳ ゴシック" w:hAnsi="ＭＳ ゴシック" w:hint="eastAsia"/>
          <w:szCs w:val="28"/>
        </w:rPr>
        <w:t>の面積は、満２歳未満の園児</w:t>
      </w:r>
      <w:r w:rsidR="00335D91" w:rsidRPr="004415C6">
        <w:rPr>
          <w:rFonts w:ascii="ＭＳ ゴシック" w:hAnsi="ＭＳ ゴシック" w:hint="eastAsia"/>
          <w:szCs w:val="28"/>
        </w:rPr>
        <w:t>１</w:t>
      </w:r>
      <w:r w:rsidRPr="004415C6">
        <w:rPr>
          <w:rFonts w:ascii="ＭＳ ゴシック" w:hAnsi="ＭＳ ゴシック" w:hint="eastAsia"/>
          <w:szCs w:val="28"/>
        </w:rPr>
        <w:t>人につき３．３平方メートル以上で</w:t>
      </w:r>
      <w:r w:rsidR="00335D91" w:rsidRPr="004415C6">
        <w:rPr>
          <w:rFonts w:ascii="ＭＳ ゴシック" w:hAnsi="ＭＳ ゴシック" w:hint="eastAsia"/>
          <w:szCs w:val="28"/>
        </w:rPr>
        <w:t>なければならない</w:t>
      </w:r>
      <w:r w:rsidRPr="004415C6">
        <w:rPr>
          <w:rFonts w:ascii="ＭＳ ゴシック" w:hAnsi="ＭＳ ゴシック" w:hint="eastAsia"/>
          <w:szCs w:val="28"/>
        </w:rPr>
        <w:t>。</w:t>
      </w:r>
    </w:p>
    <w:p w14:paraId="7A3FAF47" w14:textId="26E71FC1" w:rsidR="003152E9" w:rsidRDefault="003152E9" w:rsidP="003152E9">
      <w:pPr>
        <w:ind w:leftChars="100" w:left="266"/>
        <w:rPr>
          <w:rFonts w:ascii="ＭＳ ゴシック" w:hAnsi="ＭＳ ゴシック"/>
          <w:szCs w:val="28"/>
        </w:rPr>
      </w:pPr>
      <w:r w:rsidRPr="003152E9">
        <w:rPr>
          <w:rFonts w:ascii="ＭＳ ゴシック" w:hAnsi="ＭＳ ゴシック" w:hint="eastAsia"/>
          <w:szCs w:val="28"/>
        </w:rPr>
        <w:t>（開園日および開園時間）</w:t>
      </w:r>
    </w:p>
    <w:p w14:paraId="01CE3774" w14:textId="1A53E1BD" w:rsidR="006C39B3" w:rsidRPr="003152E9" w:rsidRDefault="003152E9" w:rsidP="006C39B3">
      <w:pPr>
        <w:ind w:left="266" w:hangingChars="100" w:hanging="266"/>
        <w:rPr>
          <w:rFonts w:ascii="ＭＳ ゴシック" w:hAnsi="ＭＳ ゴシック"/>
          <w:szCs w:val="28"/>
        </w:rPr>
      </w:pPr>
      <w:r>
        <w:rPr>
          <w:rFonts w:ascii="ＭＳ ゴシック" w:hAnsi="ＭＳ ゴシック" w:hint="eastAsia"/>
          <w:szCs w:val="28"/>
        </w:rPr>
        <w:t>第７</w:t>
      </w:r>
      <w:r w:rsidRPr="003152E9">
        <w:rPr>
          <w:rFonts w:ascii="ＭＳ ゴシック" w:hAnsi="ＭＳ ゴシック" w:hint="eastAsia"/>
          <w:szCs w:val="28"/>
        </w:rPr>
        <w:t xml:space="preserve">条　</w:t>
      </w:r>
      <w:r w:rsidR="00E645E9" w:rsidRPr="00E645E9">
        <w:rPr>
          <w:rFonts w:ascii="ＭＳ ゴシック" w:hAnsi="ＭＳ ゴシック" w:hint="eastAsia"/>
          <w:szCs w:val="28"/>
        </w:rPr>
        <w:t>幼保連携型認定こども園における開園日</w:t>
      </w:r>
      <w:r w:rsidR="006C39B3">
        <w:rPr>
          <w:rFonts w:ascii="ＭＳ ゴシック" w:hAnsi="ＭＳ ゴシック" w:hint="eastAsia"/>
          <w:szCs w:val="28"/>
        </w:rPr>
        <w:t>については</w:t>
      </w:r>
      <w:r w:rsidR="00772026">
        <w:rPr>
          <w:rFonts w:ascii="ＭＳ ゴシック" w:hAnsi="ＭＳ ゴシック" w:hint="eastAsia"/>
          <w:szCs w:val="28"/>
        </w:rPr>
        <w:t>原則として日曜日およ</w:t>
      </w:r>
      <w:r w:rsidR="006C39B3" w:rsidRPr="006C39B3">
        <w:rPr>
          <w:rFonts w:ascii="ＭＳ ゴシック" w:hAnsi="ＭＳ ゴシック" w:hint="eastAsia"/>
          <w:szCs w:val="28"/>
        </w:rPr>
        <w:t>び国民の祝日に関する法律（昭和</w:t>
      </w:r>
      <w:r w:rsidR="006C39B3">
        <w:rPr>
          <w:rFonts w:ascii="ＭＳ ゴシック" w:hAnsi="ＭＳ ゴシック" w:hint="eastAsia"/>
          <w:szCs w:val="28"/>
        </w:rPr>
        <w:t>２３</w:t>
      </w:r>
      <w:r w:rsidR="006C39B3" w:rsidRPr="006C39B3">
        <w:rPr>
          <w:rFonts w:ascii="ＭＳ ゴシック" w:hAnsi="ＭＳ ゴシック" w:hint="eastAsia"/>
          <w:szCs w:val="28"/>
        </w:rPr>
        <w:t>年法律第</w:t>
      </w:r>
      <w:r w:rsidR="006C39B3">
        <w:rPr>
          <w:rFonts w:ascii="ＭＳ ゴシック" w:hAnsi="ＭＳ ゴシック" w:hint="eastAsia"/>
          <w:szCs w:val="28"/>
        </w:rPr>
        <w:t>１７８</w:t>
      </w:r>
      <w:r w:rsidR="006C39B3" w:rsidRPr="006C39B3">
        <w:rPr>
          <w:rFonts w:ascii="ＭＳ ゴシック" w:hAnsi="ＭＳ ゴシック" w:hint="eastAsia"/>
          <w:szCs w:val="28"/>
        </w:rPr>
        <w:t>号）に規定する休日を除いた日とし</w:t>
      </w:r>
      <w:r w:rsidR="006C39B3">
        <w:rPr>
          <w:rFonts w:ascii="ＭＳ ゴシック" w:hAnsi="ＭＳ ゴシック" w:hint="eastAsia"/>
          <w:szCs w:val="28"/>
        </w:rPr>
        <w:t>、開園時間については</w:t>
      </w:r>
      <w:r w:rsidR="006C39B3" w:rsidRPr="006C39B3">
        <w:rPr>
          <w:rFonts w:ascii="ＭＳ ゴシック" w:hAnsi="ＭＳ ゴシック" w:hint="eastAsia"/>
          <w:szCs w:val="28"/>
        </w:rPr>
        <w:t>原則として</w:t>
      </w:r>
      <w:r w:rsidR="006C39B3">
        <w:rPr>
          <w:rFonts w:ascii="ＭＳ ゴシック" w:hAnsi="ＭＳ ゴシック" w:hint="eastAsia"/>
          <w:szCs w:val="28"/>
        </w:rPr>
        <w:t>１１</w:t>
      </w:r>
      <w:r w:rsidR="006C39B3" w:rsidRPr="006C39B3">
        <w:rPr>
          <w:rFonts w:ascii="ＭＳ ゴシック" w:hAnsi="ＭＳ ゴシック" w:hint="eastAsia"/>
          <w:szCs w:val="28"/>
        </w:rPr>
        <w:t>時間とする。</w:t>
      </w:r>
    </w:p>
    <w:p w14:paraId="0BB9EB22" w14:textId="14F3474C" w:rsidR="003152E9" w:rsidRPr="004415C6" w:rsidRDefault="006C39B3" w:rsidP="003152E9">
      <w:pPr>
        <w:ind w:left="266" w:hangingChars="100" w:hanging="266"/>
        <w:rPr>
          <w:rFonts w:ascii="ＭＳ ゴシック" w:hAnsi="ＭＳ ゴシック"/>
          <w:szCs w:val="28"/>
        </w:rPr>
      </w:pPr>
      <w:r>
        <w:rPr>
          <w:rFonts w:ascii="ＭＳ ゴシック" w:hAnsi="ＭＳ ゴシック" w:hint="eastAsia"/>
          <w:szCs w:val="28"/>
        </w:rPr>
        <w:lastRenderedPageBreak/>
        <w:t>２</w:t>
      </w:r>
      <w:r w:rsidR="003152E9">
        <w:rPr>
          <w:rFonts w:ascii="ＭＳ ゴシック" w:hAnsi="ＭＳ ゴシック" w:hint="eastAsia"/>
          <w:szCs w:val="28"/>
        </w:rPr>
        <w:t xml:space="preserve">　前項の開園日および開園時間については、</w:t>
      </w:r>
      <w:r w:rsidR="003152E9" w:rsidRPr="003152E9">
        <w:rPr>
          <w:rFonts w:ascii="ＭＳ ゴシック" w:hAnsi="ＭＳ ゴシック" w:hint="eastAsia"/>
          <w:szCs w:val="28"/>
        </w:rPr>
        <w:t>区内における園児の保護者の労働時間その他家庭の状況等を考慮して、</w:t>
      </w:r>
      <w:r w:rsidR="00772026" w:rsidRPr="004415C6">
        <w:rPr>
          <w:rFonts w:ascii="ＭＳ ゴシック" w:hAnsi="ＭＳ ゴシック" w:hint="eastAsia"/>
          <w:szCs w:val="28"/>
        </w:rPr>
        <w:t>幼保連携型認定こども園</w:t>
      </w:r>
      <w:r w:rsidR="00772026">
        <w:rPr>
          <w:rFonts w:ascii="ＭＳ ゴシック" w:hAnsi="ＭＳ ゴシック" w:hint="eastAsia"/>
          <w:szCs w:val="28"/>
        </w:rPr>
        <w:t>の</w:t>
      </w:r>
      <w:r w:rsidR="003152E9" w:rsidRPr="003152E9">
        <w:rPr>
          <w:rFonts w:ascii="ＭＳ ゴシック" w:hAnsi="ＭＳ ゴシック" w:hint="eastAsia"/>
          <w:szCs w:val="28"/>
        </w:rPr>
        <w:t>園長がこれを定めるものとする。</w:t>
      </w:r>
    </w:p>
    <w:p w14:paraId="63C950D3" w14:textId="1C17DCB1" w:rsidR="00DB4566" w:rsidRPr="004415C6" w:rsidRDefault="00DB4566" w:rsidP="00E633E8">
      <w:pPr>
        <w:ind w:left="266" w:hangingChars="100" w:hanging="266"/>
        <w:rPr>
          <w:rFonts w:ascii="ＭＳ ゴシック" w:hAnsi="ＭＳ ゴシック"/>
          <w:szCs w:val="28"/>
        </w:rPr>
      </w:pPr>
      <w:r w:rsidRPr="004415C6">
        <w:rPr>
          <w:rFonts w:ascii="ＭＳ ゴシック" w:hAnsi="ＭＳ ゴシック" w:hint="eastAsia"/>
          <w:szCs w:val="28"/>
        </w:rPr>
        <w:t xml:space="preserve">　（非常災害対策）</w:t>
      </w:r>
    </w:p>
    <w:p w14:paraId="40B7F319" w14:textId="470E7FA5" w:rsidR="00DB4566" w:rsidRPr="004415C6" w:rsidRDefault="003152E9" w:rsidP="00E633E8">
      <w:pPr>
        <w:ind w:left="266" w:hangingChars="100" w:hanging="266"/>
        <w:rPr>
          <w:rFonts w:ascii="ＭＳ ゴシック" w:hAnsi="ＭＳ ゴシック"/>
          <w:szCs w:val="28"/>
        </w:rPr>
      </w:pPr>
      <w:r>
        <w:rPr>
          <w:rFonts w:ascii="ＭＳ ゴシック" w:hAnsi="ＭＳ ゴシック" w:hint="eastAsia"/>
          <w:szCs w:val="28"/>
        </w:rPr>
        <w:t>第８</w:t>
      </w:r>
      <w:r w:rsidR="00DB4566" w:rsidRPr="004415C6">
        <w:rPr>
          <w:rFonts w:ascii="ＭＳ ゴシック" w:hAnsi="ＭＳ ゴシック" w:hint="eastAsia"/>
          <w:szCs w:val="28"/>
        </w:rPr>
        <w:t>条　幼保連携型認定こども園は、消火器等の消火用具、非常口その他非常災害に際して必要な設備を設けるとともに、非常災害に対する具体的計画を策定し、不断の注意を払い、訓練をするよう努めなければならない。</w:t>
      </w:r>
    </w:p>
    <w:p w14:paraId="262B489D" w14:textId="3EDBF7EA" w:rsidR="00022F06" w:rsidRPr="004415C6" w:rsidRDefault="00DB4566" w:rsidP="00D52D04">
      <w:pPr>
        <w:ind w:left="266" w:hangingChars="100" w:hanging="266"/>
        <w:rPr>
          <w:rFonts w:ascii="ＭＳ ゴシック" w:hAnsi="ＭＳ ゴシック"/>
          <w:szCs w:val="28"/>
        </w:rPr>
      </w:pPr>
      <w:r w:rsidRPr="004415C6">
        <w:rPr>
          <w:rFonts w:ascii="ＭＳ ゴシック" w:hAnsi="ＭＳ ゴシック" w:hint="eastAsia"/>
          <w:szCs w:val="28"/>
        </w:rPr>
        <w:t xml:space="preserve">２　</w:t>
      </w:r>
      <w:r w:rsidR="00710538" w:rsidRPr="004415C6">
        <w:rPr>
          <w:rFonts w:ascii="ＭＳ ゴシック" w:hAnsi="ＭＳ ゴシック" w:hint="eastAsia"/>
          <w:szCs w:val="28"/>
        </w:rPr>
        <w:t>前項の訓練のうち、避難訓練および消火訓練は、少なくとも毎月１回実施しなければならない。</w:t>
      </w:r>
    </w:p>
    <w:p w14:paraId="17C2B1EA" w14:textId="710056BF" w:rsidR="003369DA" w:rsidRPr="004415C6" w:rsidRDefault="003369DA" w:rsidP="00D52D04">
      <w:pPr>
        <w:ind w:left="266" w:hangingChars="100" w:hanging="266"/>
        <w:rPr>
          <w:rFonts w:ascii="ＭＳ ゴシック" w:hAnsi="ＭＳ ゴシック"/>
          <w:szCs w:val="28"/>
        </w:rPr>
      </w:pPr>
      <w:r w:rsidRPr="004415C6">
        <w:rPr>
          <w:rFonts w:ascii="ＭＳ ゴシック" w:hAnsi="ＭＳ ゴシック" w:hint="eastAsia"/>
          <w:szCs w:val="28"/>
        </w:rPr>
        <w:t xml:space="preserve">　（委任）</w:t>
      </w:r>
    </w:p>
    <w:p w14:paraId="350CC790" w14:textId="7B836E80" w:rsidR="003369DA" w:rsidRPr="004415C6" w:rsidRDefault="003152E9" w:rsidP="00B55849">
      <w:pPr>
        <w:ind w:left="266" w:hangingChars="100" w:hanging="266"/>
        <w:rPr>
          <w:rFonts w:ascii="ＭＳ ゴシック" w:hAnsi="ＭＳ ゴシック"/>
          <w:szCs w:val="28"/>
        </w:rPr>
      </w:pPr>
      <w:r>
        <w:rPr>
          <w:rFonts w:ascii="ＭＳ ゴシック" w:hAnsi="ＭＳ ゴシック" w:hint="eastAsia"/>
          <w:szCs w:val="28"/>
        </w:rPr>
        <w:t>第９</w:t>
      </w:r>
      <w:r w:rsidR="003369DA" w:rsidRPr="004415C6">
        <w:rPr>
          <w:rFonts w:ascii="ＭＳ ゴシック" w:hAnsi="ＭＳ ゴシック" w:hint="eastAsia"/>
          <w:szCs w:val="28"/>
        </w:rPr>
        <w:t xml:space="preserve">条　</w:t>
      </w:r>
      <w:r w:rsidR="000F249B">
        <w:rPr>
          <w:rFonts w:ascii="ＭＳ ゴシック" w:hAnsi="ＭＳ ゴシック" w:hint="eastAsia"/>
          <w:szCs w:val="28"/>
        </w:rPr>
        <w:t>この条例の施行について</w:t>
      </w:r>
      <w:r w:rsidR="003369DA" w:rsidRPr="004415C6">
        <w:rPr>
          <w:rFonts w:ascii="ＭＳ ゴシック" w:hAnsi="ＭＳ ゴシック" w:hint="eastAsia"/>
          <w:szCs w:val="28"/>
        </w:rPr>
        <w:t>必要な事項は、</w:t>
      </w:r>
      <w:r w:rsidR="00A45015">
        <w:rPr>
          <w:rFonts w:ascii="ＭＳ ゴシック" w:hAnsi="ＭＳ ゴシック" w:hint="eastAsia"/>
          <w:szCs w:val="28"/>
        </w:rPr>
        <w:t>区長が別に</w:t>
      </w:r>
      <w:r w:rsidR="003369DA" w:rsidRPr="004415C6">
        <w:rPr>
          <w:rFonts w:ascii="ＭＳ ゴシック" w:hAnsi="ＭＳ ゴシック" w:hint="eastAsia"/>
          <w:szCs w:val="28"/>
        </w:rPr>
        <w:t>定める。</w:t>
      </w:r>
    </w:p>
    <w:p w14:paraId="064A3D22" w14:textId="12BD7286" w:rsidR="002E0387" w:rsidRPr="004415C6" w:rsidRDefault="002E0387" w:rsidP="00B55849">
      <w:pPr>
        <w:ind w:left="266" w:hangingChars="100" w:hanging="266"/>
        <w:rPr>
          <w:rFonts w:ascii="ＭＳ ゴシック" w:hAnsi="ＭＳ ゴシック"/>
          <w:szCs w:val="28"/>
        </w:rPr>
      </w:pPr>
      <w:r w:rsidRPr="004415C6">
        <w:rPr>
          <w:rFonts w:ascii="ＭＳ ゴシック" w:hAnsi="ＭＳ ゴシック" w:hint="eastAsia"/>
          <w:szCs w:val="28"/>
        </w:rPr>
        <w:t xml:space="preserve">　　</w:t>
      </w:r>
      <w:r w:rsidR="0017575B" w:rsidRPr="004415C6">
        <w:rPr>
          <w:rFonts w:ascii="ＭＳ ゴシック" w:hAnsi="ＭＳ ゴシック" w:hint="eastAsia"/>
          <w:szCs w:val="28"/>
        </w:rPr>
        <w:t xml:space="preserve">　</w:t>
      </w:r>
      <w:r w:rsidRPr="004415C6">
        <w:rPr>
          <w:rFonts w:ascii="ＭＳ ゴシック" w:hAnsi="ＭＳ ゴシック" w:hint="eastAsia"/>
          <w:szCs w:val="28"/>
        </w:rPr>
        <w:t>付　則</w:t>
      </w:r>
    </w:p>
    <w:p w14:paraId="509E1A06" w14:textId="77777777" w:rsidR="001D36C1" w:rsidRPr="004415C6" w:rsidRDefault="001D36C1" w:rsidP="0054553C">
      <w:pPr>
        <w:ind w:firstLineChars="100" w:firstLine="266"/>
        <w:rPr>
          <w:rFonts w:ascii="ＭＳ ゴシック" w:hAnsi="ＭＳ ゴシック"/>
          <w:szCs w:val="28"/>
        </w:rPr>
      </w:pPr>
      <w:r w:rsidRPr="004415C6">
        <w:rPr>
          <w:rFonts w:ascii="ＭＳ ゴシック" w:hAnsi="ＭＳ ゴシック" w:hint="eastAsia"/>
          <w:szCs w:val="28"/>
        </w:rPr>
        <w:t>（施行期日）</w:t>
      </w:r>
    </w:p>
    <w:p w14:paraId="5C593517" w14:textId="79A3393B" w:rsidR="001D36C1" w:rsidRPr="004415C6" w:rsidRDefault="001D36C1" w:rsidP="0054553C">
      <w:pPr>
        <w:rPr>
          <w:rFonts w:ascii="ＭＳ ゴシック" w:hAnsi="ＭＳ ゴシック"/>
          <w:szCs w:val="28"/>
        </w:rPr>
      </w:pPr>
      <w:r w:rsidRPr="004415C6">
        <w:rPr>
          <w:rFonts w:ascii="ＭＳ ゴシック" w:hAnsi="ＭＳ ゴシック" w:hint="eastAsia"/>
          <w:szCs w:val="28"/>
        </w:rPr>
        <w:t>１　この条例は、令和</w:t>
      </w:r>
      <w:r w:rsidR="005418C4" w:rsidRPr="004415C6">
        <w:rPr>
          <w:rFonts w:ascii="ＭＳ ゴシック" w:hAnsi="ＭＳ ゴシック" w:hint="eastAsia"/>
          <w:szCs w:val="28"/>
        </w:rPr>
        <w:t>６</w:t>
      </w:r>
      <w:r w:rsidRPr="004415C6">
        <w:rPr>
          <w:rFonts w:ascii="ＭＳ ゴシック" w:hAnsi="ＭＳ ゴシック" w:hint="eastAsia"/>
          <w:szCs w:val="28"/>
        </w:rPr>
        <w:t>年</w:t>
      </w:r>
      <w:r w:rsidR="004415C6">
        <w:rPr>
          <w:rFonts w:ascii="ＭＳ ゴシック" w:hAnsi="ＭＳ ゴシック" w:hint="eastAsia"/>
          <w:szCs w:val="28"/>
        </w:rPr>
        <w:t>１０</w:t>
      </w:r>
      <w:r w:rsidR="005418C4" w:rsidRPr="004415C6">
        <w:rPr>
          <w:rFonts w:ascii="ＭＳ ゴシック" w:hAnsi="ＭＳ ゴシック" w:hint="eastAsia"/>
          <w:szCs w:val="28"/>
        </w:rPr>
        <w:t>月</w:t>
      </w:r>
      <w:r w:rsidR="004415C6">
        <w:rPr>
          <w:rFonts w:ascii="ＭＳ ゴシック" w:hAnsi="ＭＳ ゴシック" w:hint="eastAsia"/>
          <w:szCs w:val="28"/>
        </w:rPr>
        <w:t>１</w:t>
      </w:r>
      <w:r w:rsidRPr="004415C6">
        <w:rPr>
          <w:rFonts w:ascii="ＭＳ ゴシック" w:hAnsi="ＭＳ ゴシック" w:hint="eastAsia"/>
          <w:szCs w:val="28"/>
        </w:rPr>
        <w:t>日から施行する。</w:t>
      </w:r>
    </w:p>
    <w:p w14:paraId="6556962F" w14:textId="5F7B1262" w:rsidR="001D36C1" w:rsidRPr="004415C6" w:rsidRDefault="001D36C1" w:rsidP="0054553C">
      <w:pPr>
        <w:ind w:firstLineChars="100" w:firstLine="266"/>
        <w:rPr>
          <w:rFonts w:ascii="ＭＳ ゴシック" w:hAnsi="ＭＳ ゴシック"/>
          <w:szCs w:val="28"/>
        </w:rPr>
      </w:pPr>
      <w:r w:rsidRPr="004415C6">
        <w:rPr>
          <w:rFonts w:ascii="ＭＳ ゴシック" w:hAnsi="ＭＳ ゴシック" w:hint="eastAsia"/>
          <w:szCs w:val="28"/>
        </w:rPr>
        <w:t>（</w:t>
      </w:r>
      <w:r w:rsidR="00821D56" w:rsidRPr="004415C6">
        <w:rPr>
          <w:rFonts w:ascii="ＭＳ ゴシック" w:hAnsi="ＭＳ ゴシック" w:hint="eastAsia"/>
          <w:szCs w:val="28"/>
        </w:rPr>
        <w:t>幼保連携型認定こども園の職員配置に係る特例</w:t>
      </w:r>
      <w:r w:rsidRPr="004415C6">
        <w:rPr>
          <w:rFonts w:ascii="ＭＳ ゴシック" w:hAnsi="ＭＳ ゴシック" w:hint="eastAsia"/>
          <w:szCs w:val="28"/>
        </w:rPr>
        <w:t>）</w:t>
      </w:r>
    </w:p>
    <w:p w14:paraId="659D6573" w14:textId="22547109" w:rsidR="00EC4137" w:rsidRPr="004415C6" w:rsidRDefault="000F4882" w:rsidP="0054553C">
      <w:pPr>
        <w:ind w:left="266" w:hangingChars="100" w:hanging="266"/>
        <w:rPr>
          <w:rFonts w:ascii="ＭＳ ゴシック" w:hAnsi="ＭＳ ゴシック"/>
          <w:szCs w:val="28"/>
        </w:rPr>
      </w:pPr>
      <w:r>
        <w:rPr>
          <w:rFonts w:ascii="ＭＳ ゴシック" w:hAnsi="ＭＳ ゴシック" w:hint="eastAsia"/>
          <w:szCs w:val="28"/>
        </w:rPr>
        <w:t>２</w:t>
      </w:r>
      <w:r w:rsidR="001D36C1" w:rsidRPr="004415C6">
        <w:rPr>
          <w:rFonts w:ascii="ＭＳ ゴシック" w:hAnsi="ＭＳ ゴシック" w:hint="eastAsia"/>
          <w:szCs w:val="28"/>
        </w:rPr>
        <w:t xml:space="preserve">　</w:t>
      </w:r>
      <w:r w:rsidR="00EC4137" w:rsidRPr="004415C6">
        <w:rPr>
          <w:rFonts w:ascii="ＭＳ ゴシック" w:hAnsi="ＭＳ ゴシック" w:hint="eastAsia"/>
          <w:szCs w:val="28"/>
        </w:rPr>
        <w:t>この条例の施行の日から令和７年</w:t>
      </w:r>
      <w:r w:rsidR="00F777DF">
        <w:rPr>
          <w:rFonts w:ascii="ＭＳ ゴシック" w:hAnsi="ＭＳ ゴシック" w:hint="eastAsia"/>
          <w:szCs w:val="28"/>
        </w:rPr>
        <w:t>３</w:t>
      </w:r>
      <w:r w:rsidR="00EC4137" w:rsidRPr="004415C6">
        <w:rPr>
          <w:rFonts w:ascii="ＭＳ ゴシック" w:hAnsi="ＭＳ ゴシック" w:hint="eastAsia"/>
          <w:szCs w:val="28"/>
        </w:rPr>
        <w:t>月</w:t>
      </w:r>
      <w:r w:rsidR="009C4B87">
        <w:rPr>
          <w:rFonts w:ascii="ＭＳ ゴシック" w:hAnsi="ＭＳ ゴシック" w:hint="eastAsia"/>
          <w:szCs w:val="28"/>
        </w:rPr>
        <w:t>３１</w:t>
      </w:r>
      <w:r w:rsidR="00EC4137" w:rsidRPr="004415C6">
        <w:rPr>
          <w:rFonts w:ascii="ＭＳ ゴシック" w:hAnsi="ＭＳ ゴシック" w:hint="eastAsia"/>
          <w:szCs w:val="28"/>
        </w:rPr>
        <w:t>日までの間は、就学前の子どもに関する教育、保育等の総合的な提供の推進に関する法律の一部を改正する法律（平成</w:t>
      </w:r>
      <w:r w:rsidR="009C4B87">
        <w:rPr>
          <w:rFonts w:ascii="ＭＳ ゴシック" w:hAnsi="ＭＳ ゴシック" w:hint="eastAsia"/>
          <w:szCs w:val="28"/>
        </w:rPr>
        <w:t>２４</w:t>
      </w:r>
      <w:r w:rsidR="00EC4137" w:rsidRPr="004415C6">
        <w:rPr>
          <w:rFonts w:ascii="ＭＳ ゴシック" w:hAnsi="ＭＳ ゴシック" w:hint="eastAsia"/>
          <w:szCs w:val="28"/>
        </w:rPr>
        <w:t>年法律第</w:t>
      </w:r>
      <w:r w:rsidR="009C4B87">
        <w:rPr>
          <w:rFonts w:ascii="ＭＳ ゴシック" w:hAnsi="ＭＳ ゴシック" w:hint="eastAsia"/>
          <w:szCs w:val="28"/>
        </w:rPr>
        <w:t>６６</w:t>
      </w:r>
      <w:r w:rsidR="00EC4137" w:rsidRPr="004415C6">
        <w:rPr>
          <w:rFonts w:ascii="ＭＳ ゴシック" w:hAnsi="ＭＳ ゴシック" w:hint="eastAsia"/>
          <w:szCs w:val="28"/>
        </w:rPr>
        <w:t>号）附則第５条に規定する要件を満たした職員を配置しようとする場合においては、当該要件に加え、次に掲げる要件を満たす職員を配置しなければならない。</w:t>
      </w:r>
    </w:p>
    <w:p w14:paraId="6249C797" w14:textId="38F6AD07" w:rsidR="00EC4137" w:rsidRPr="004415C6" w:rsidRDefault="00EC4137" w:rsidP="00CC7406">
      <w:pPr>
        <w:ind w:leftChars="100" w:left="532" w:hangingChars="100" w:hanging="266"/>
        <w:rPr>
          <w:rFonts w:ascii="ＭＳ ゴシック" w:hAnsi="ＭＳ ゴシック"/>
          <w:szCs w:val="28"/>
        </w:rPr>
      </w:pPr>
      <w:r w:rsidRPr="004415C6">
        <w:rPr>
          <w:rFonts w:ascii="ＭＳ ゴシック" w:hAnsi="ＭＳ ゴシック" w:hint="eastAsia"/>
          <w:szCs w:val="28"/>
        </w:rPr>
        <w:t>⑴　学級担任は、教育職員免許法（昭和</w:t>
      </w:r>
      <w:r w:rsidR="009C4B87">
        <w:rPr>
          <w:rFonts w:ascii="ＭＳ ゴシック" w:hAnsi="ＭＳ ゴシック" w:hint="eastAsia"/>
          <w:szCs w:val="28"/>
        </w:rPr>
        <w:t>２４</w:t>
      </w:r>
      <w:r w:rsidRPr="004415C6">
        <w:rPr>
          <w:rFonts w:ascii="ＭＳ ゴシック" w:hAnsi="ＭＳ ゴシック" w:hint="eastAsia"/>
          <w:szCs w:val="28"/>
        </w:rPr>
        <w:t>年法律第</w:t>
      </w:r>
      <w:r w:rsidR="009C4B87">
        <w:rPr>
          <w:rFonts w:ascii="ＭＳ ゴシック" w:hAnsi="ＭＳ ゴシック" w:hint="eastAsia"/>
          <w:szCs w:val="28"/>
        </w:rPr>
        <w:t>１４７</w:t>
      </w:r>
      <w:r w:rsidRPr="004415C6">
        <w:rPr>
          <w:rFonts w:ascii="ＭＳ ゴシック" w:hAnsi="ＭＳ ゴシック" w:hint="eastAsia"/>
          <w:szCs w:val="28"/>
        </w:rPr>
        <w:t>号）に基づく幼稚園教諭普通免許状を有する者とする。</w:t>
      </w:r>
    </w:p>
    <w:p w14:paraId="437ACB64" w14:textId="36EBF4AF" w:rsidR="00EC4137" w:rsidRPr="004415C6" w:rsidRDefault="00EC4137" w:rsidP="00CC7406">
      <w:pPr>
        <w:ind w:leftChars="100" w:left="532" w:hangingChars="100" w:hanging="266"/>
        <w:rPr>
          <w:rFonts w:ascii="ＭＳ ゴシック" w:hAnsi="ＭＳ ゴシック"/>
          <w:szCs w:val="28"/>
        </w:rPr>
      </w:pPr>
      <w:r w:rsidRPr="004415C6">
        <w:rPr>
          <w:rFonts w:ascii="ＭＳ ゴシック" w:hAnsi="ＭＳ ゴシック" w:hint="eastAsia"/>
          <w:szCs w:val="28"/>
        </w:rPr>
        <w:lastRenderedPageBreak/>
        <w:t>⑵　教育に係る標準的な１日当たりの時間以外の満３歳以上の園児の保育に直接従事する職員は、６割以上の者が登録（児童福祉法（昭和</w:t>
      </w:r>
      <w:r w:rsidR="009C4B87">
        <w:rPr>
          <w:rFonts w:ascii="ＭＳ ゴシック" w:hAnsi="ＭＳ ゴシック" w:hint="eastAsia"/>
          <w:szCs w:val="28"/>
        </w:rPr>
        <w:t>２２</w:t>
      </w:r>
      <w:r w:rsidR="004857F3">
        <w:rPr>
          <w:rFonts w:ascii="ＭＳ ゴシック" w:hAnsi="ＭＳ ゴシック" w:hint="eastAsia"/>
          <w:szCs w:val="28"/>
        </w:rPr>
        <w:t>年</w:t>
      </w:r>
      <w:r w:rsidRPr="004415C6">
        <w:rPr>
          <w:rFonts w:ascii="ＭＳ ゴシック" w:hAnsi="ＭＳ ゴシック" w:hint="eastAsia"/>
          <w:szCs w:val="28"/>
        </w:rPr>
        <w:t>法律第</w:t>
      </w:r>
      <w:r w:rsidR="009C4B87">
        <w:rPr>
          <w:rFonts w:ascii="ＭＳ ゴシック" w:hAnsi="ＭＳ ゴシック" w:hint="eastAsia"/>
          <w:szCs w:val="28"/>
        </w:rPr>
        <w:t>１６４</w:t>
      </w:r>
      <w:r w:rsidRPr="004415C6">
        <w:rPr>
          <w:rFonts w:ascii="ＭＳ ゴシック" w:hAnsi="ＭＳ ゴシック" w:hint="eastAsia"/>
          <w:szCs w:val="28"/>
        </w:rPr>
        <w:t>号）第</w:t>
      </w:r>
      <w:r w:rsidR="009C4B87">
        <w:rPr>
          <w:rFonts w:ascii="ＭＳ ゴシック" w:hAnsi="ＭＳ ゴシック" w:hint="eastAsia"/>
          <w:szCs w:val="28"/>
        </w:rPr>
        <w:t>１８</w:t>
      </w:r>
      <w:r w:rsidRPr="004415C6">
        <w:rPr>
          <w:rFonts w:ascii="ＭＳ ゴシック" w:hAnsi="ＭＳ ゴシック" w:hint="eastAsia"/>
          <w:szCs w:val="28"/>
        </w:rPr>
        <w:t>条の</w:t>
      </w:r>
      <w:r w:rsidR="009C4B87">
        <w:rPr>
          <w:rFonts w:ascii="ＭＳ ゴシック" w:hAnsi="ＭＳ ゴシック" w:hint="eastAsia"/>
          <w:szCs w:val="28"/>
        </w:rPr>
        <w:t>１８</w:t>
      </w:r>
      <w:r w:rsidRPr="004415C6">
        <w:rPr>
          <w:rFonts w:ascii="ＭＳ ゴシック" w:hAnsi="ＭＳ ゴシック" w:hint="eastAsia"/>
          <w:szCs w:val="28"/>
        </w:rPr>
        <w:t>第１項の登録をいう。以下同じ。）を受けた常勤の職員とする。</w:t>
      </w:r>
    </w:p>
    <w:p w14:paraId="58D98582" w14:textId="3DC09B25" w:rsidR="00EC4137" w:rsidRDefault="00EC4137" w:rsidP="00CC7406">
      <w:pPr>
        <w:ind w:leftChars="100" w:left="532" w:hangingChars="100" w:hanging="266"/>
        <w:rPr>
          <w:rFonts w:ascii="ＭＳ ゴシック" w:hAnsi="ＭＳ ゴシック"/>
          <w:szCs w:val="28"/>
        </w:rPr>
      </w:pPr>
      <w:r w:rsidRPr="004415C6">
        <w:rPr>
          <w:rFonts w:ascii="ＭＳ ゴシック" w:hAnsi="ＭＳ ゴシック" w:hint="eastAsia"/>
          <w:szCs w:val="28"/>
        </w:rPr>
        <w:t>⑶　満</w:t>
      </w:r>
      <w:r w:rsidR="00F86CC4" w:rsidRPr="004415C6">
        <w:rPr>
          <w:rFonts w:ascii="ＭＳ ゴシック" w:hAnsi="ＭＳ ゴシック" w:hint="eastAsia"/>
          <w:szCs w:val="28"/>
        </w:rPr>
        <w:t>３</w:t>
      </w:r>
      <w:r w:rsidRPr="004415C6">
        <w:rPr>
          <w:rFonts w:ascii="ＭＳ ゴシック" w:hAnsi="ＭＳ ゴシック" w:hint="eastAsia"/>
          <w:szCs w:val="28"/>
        </w:rPr>
        <w:t>歳未満の園児の保育に直接従事する職員は、登録を受けた職員とする。</w:t>
      </w:r>
    </w:p>
    <w:p w14:paraId="210CBA94" w14:textId="4996389C" w:rsidR="00964048" w:rsidRPr="004415C6" w:rsidRDefault="00964048" w:rsidP="00964048">
      <w:pPr>
        <w:ind w:left="266" w:hangingChars="100" w:hanging="266"/>
        <w:rPr>
          <w:rFonts w:ascii="ＭＳ ゴシック" w:hAnsi="ＭＳ ゴシック"/>
          <w:szCs w:val="28"/>
        </w:rPr>
      </w:pPr>
      <w:r>
        <w:rPr>
          <w:rFonts w:ascii="ＭＳ ゴシック" w:hAnsi="ＭＳ ゴシック" w:hint="eastAsia"/>
          <w:szCs w:val="28"/>
        </w:rPr>
        <w:t xml:space="preserve">３　</w:t>
      </w:r>
      <w:r w:rsidR="00926071">
        <w:rPr>
          <w:rFonts w:ascii="ＭＳ ゴシック" w:hAnsi="ＭＳ ゴシック" w:hint="eastAsia"/>
          <w:szCs w:val="28"/>
        </w:rPr>
        <w:t>１日につき８時間を超えて開園</w:t>
      </w:r>
      <w:r w:rsidR="00467536">
        <w:rPr>
          <w:rFonts w:ascii="ＭＳ ゴシック" w:hAnsi="ＭＳ ゴシック" w:hint="eastAsia"/>
          <w:szCs w:val="28"/>
        </w:rPr>
        <w:t>する幼保連携型認定こども園において、開園</w:t>
      </w:r>
      <w:r w:rsidRPr="00964048">
        <w:rPr>
          <w:rFonts w:ascii="ＭＳ ゴシック" w:hAnsi="ＭＳ ゴシック" w:hint="eastAsia"/>
          <w:szCs w:val="28"/>
        </w:rPr>
        <w:t>時間を通じて必要となる職員の総数が、当該幼保連携型認定こども園に係る利用定員</w:t>
      </w:r>
      <w:r w:rsidR="00467536">
        <w:rPr>
          <w:rFonts w:ascii="ＭＳ ゴシック" w:hAnsi="ＭＳ ゴシック" w:hint="eastAsia"/>
          <w:szCs w:val="28"/>
        </w:rPr>
        <w:t>（子ども・子育て支援法（平成２４年法律第６５号）第３１条第１項に</w:t>
      </w:r>
      <w:r w:rsidR="00926071">
        <w:rPr>
          <w:rFonts w:ascii="ＭＳ ゴシック" w:hAnsi="ＭＳ ゴシック" w:hint="eastAsia"/>
          <w:szCs w:val="28"/>
        </w:rPr>
        <w:t>規定する利用定員をいう。以下同じ。）</w:t>
      </w:r>
      <w:r w:rsidRPr="00964048">
        <w:rPr>
          <w:rFonts w:ascii="ＭＳ ゴシック" w:hAnsi="ＭＳ ゴシック" w:hint="eastAsia"/>
          <w:szCs w:val="28"/>
        </w:rPr>
        <w:t>に応じて府省令第５条第３項の規定により置かなければならない職員の数を超える場</w:t>
      </w:r>
      <w:r w:rsidR="00926071">
        <w:rPr>
          <w:rFonts w:ascii="ＭＳ ゴシック" w:hAnsi="ＭＳ ゴシック" w:hint="eastAsia"/>
          <w:szCs w:val="28"/>
        </w:rPr>
        <w:t>合における同項の表備考第１号に定める者については、当分の間、開園</w:t>
      </w:r>
      <w:r w:rsidRPr="00964048">
        <w:rPr>
          <w:rFonts w:ascii="ＭＳ ゴシック" w:hAnsi="ＭＳ ゴシック" w:hint="eastAsia"/>
          <w:szCs w:val="28"/>
        </w:rPr>
        <w:t>時間を通じて必要となる職員の総数から、利用定員に応じて置かなければならない</w:t>
      </w:r>
      <w:r w:rsidR="00772026">
        <w:rPr>
          <w:rFonts w:ascii="ＭＳ ゴシック" w:hAnsi="ＭＳ ゴシック" w:hint="eastAsia"/>
          <w:szCs w:val="28"/>
        </w:rPr>
        <w:t>職員の数を差し引いて得た数の範囲で、区長が保育教諭と同等の知識およ</w:t>
      </w:r>
      <w:r w:rsidRPr="00964048">
        <w:rPr>
          <w:rFonts w:ascii="ＭＳ ゴシック" w:hAnsi="ＭＳ ゴシック" w:hint="eastAsia"/>
          <w:szCs w:val="28"/>
        </w:rPr>
        <w:t>び経験を有すると認める者をもって代えることができる。この場合において、当該者は補助者として従事する場合を除き、</w:t>
      </w:r>
      <w:r w:rsidR="003C0EC3">
        <w:rPr>
          <w:rFonts w:ascii="ＭＳ ゴシック" w:hAnsi="ＭＳ ゴシック" w:hint="eastAsia"/>
          <w:szCs w:val="28"/>
        </w:rPr>
        <w:t>学校教育法（昭和２２年法律第２６号）第２５条第１項に規定する</w:t>
      </w:r>
      <w:r w:rsidRPr="00964048">
        <w:rPr>
          <w:rFonts w:ascii="ＭＳ ゴシック" w:hAnsi="ＭＳ ゴシック" w:hint="eastAsia"/>
          <w:szCs w:val="28"/>
        </w:rPr>
        <w:t>教育課程に基づく教育に従事してはならない。</w:t>
      </w:r>
    </w:p>
    <w:p w14:paraId="1BF18149" w14:textId="0050BC34" w:rsidR="003F61C7" w:rsidRDefault="00964048" w:rsidP="00CC7406">
      <w:pPr>
        <w:ind w:left="266" w:hangingChars="100" w:hanging="266"/>
        <w:rPr>
          <w:rFonts w:ascii="ＭＳ ゴシック" w:hAnsi="ＭＳ ゴシック"/>
          <w:szCs w:val="28"/>
        </w:rPr>
      </w:pPr>
      <w:r>
        <w:rPr>
          <w:rFonts w:ascii="ＭＳ ゴシック" w:hAnsi="ＭＳ ゴシック" w:hint="eastAsia"/>
          <w:szCs w:val="28"/>
        </w:rPr>
        <w:t>４</w:t>
      </w:r>
      <w:r w:rsidR="003F61C7" w:rsidRPr="004415C6">
        <w:rPr>
          <w:rFonts w:ascii="ＭＳ ゴシック" w:hAnsi="ＭＳ ゴシック" w:hint="eastAsia"/>
          <w:szCs w:val="28"/>
        </w:rPr>
        <w:t xml:space="preserve">　第４条の規定により適用する府省令第</w:t>
      </w:r>
      <w:r w:rsidR="00E752B3" w:rsidRPr="004415C6">
        <w:rPr>
          <w:rFonts w:ascii="ＭＳ ゴシック" w:hAnsi="ＭＳ ゴシック" w:hint="eastAsia"/>
          <w:szCs w:val="28"/>
        </w:rPr>
        <w:t>５</w:t>
      </w:r>
      <w:r w:rsidR="003F61C7" w:rsidRPr="004415C6">
        <w:rPr>
          <w:rFonts w:ascii="ＭＳ ゴシック" w:hAnsi="ＭＳ ゴシック" w:hint="eastAsia"/>
          <w:szCs w:val="28"/>
        </w:rPr>
        <w:t>条第</w:t>
      </w:r>
      <w:r w:rsidR="00E752B3" w:rsidRPr="004415C6">
        <w:rPr>
          <w:rFonts w:ascii="ＭＳ ゴシック" w:hAnsi="ＭＳ ゴシック" w:hint="eastAsia"/>
          <w:szCs w:val="28"/>
        </w:rPr>
        <w:t>３</w:t>
      </w:r>
      <w:r w:rsidR="003F61C7" w:rsidRPr="004415C6">
        <w:rPr>
          <w:rFonts w:ascii="ＭＳ ゴシック" w:hAnsi="ＭＳ ゴシック" w:hint="eastAsia"/>
          <w:szCs w:val="28"/>
        </w:rPr>
        <w:t>項</w:t>
      </w:r>
      <w:r w:rsidR="000F4882">
        <w:rPr>
          <w:rFonts w:ascii="ＭＳ ゴシック" w:hAnsi="ＭＳ ゴシック" w:hint="eastAsia"/>
          <w:szCs w:val="28"/>
        </w:rPr>
        <w:t>の表備考第１号に定める者については、当分の間、１人に限り</w:t>
      </w:r>
      <w:r w:rsidR="00E752B3" w:rsidRPr="004415C6">
        <w:rPr>
          <w:rFonts w:ascii="ＭＳ ゴシック" w:hAnsi="ＭＳ ゴシック" w:hint="eastAsia"/>
          <w:szCs w:val="28"/>
        </w:rPr>
        <w:t>、当該幼保連携型認定こども園に勤務する保健師または看護師（以下「看護師等」という。）をもって代えることができる。この場合において、満１歳未満の園児の数が４人</w:t>
      </w:r>
      <w:r w:rsidR="00D8570E">
        <w:rPr>
          <w:rFonts w:ascii="ＭＳ ゴシック" w:hAnsi="ＭＳ ゴシック" w:hint="eastAsia"/>
          <w:szCs w:val="28"/>
        </w:rPr>
        <w:t>未満である幼保連携型認定こども園については、子育てに関する知識および</w:t>
      </w:r>
      <w:r w:rsidR="00E752B3" w:rsidRPr="004415C6">
        <w:rPr>
          <w:rFonts w:ascii="ＭＳ ゴシック" w:hAnsi="ＭＳ ゴシック" w:hint="eastAsia"/>
          <w:szCs w:val="28"/>
        </w:rPr>
        <w:t>経験を有する看護</w:t>
      </w:r>
      <w:r w:rsidR="00E752B3" w:rsidRPr="004415C6">
        <w:rPr>
          <w:rFonts w:ascii="ＭＳ ゴシック" w:hAnsi="ＭＳ ゴシック" w:hint="eastAsia"/>
          <w:szCs w:val="28"/>
        </w:rPr>
        <w:lastRenderedPageBreak/>
        <w:t>師等を配置し、かつ、当該看護師等が保育を行うに当たって同号に定める者による支援を受けることができる体制を確保しなければならない。</w:t>
      </w:r>
    </w:p>
    <w:p w14:paraId="52BB0215" w14:textId="46A0AD84" w:rsidR="007E36E9" w:rsidRDefault="00964048" w:rsidP="00CC7406">
      <w:pPr>
        <w:ind w:left="266" w:hangingChars="100" w:hanging="266"/>
        <w:rPr>
          <w:rFonts w:ascii="ＭＳ ゴシック" w:hAnsi="ＭＳ ゴシック"/>
          <w:szCs w:val="28"/>
        </w:rPr>
      </w:pPr>
      <w:r>
        <w:rPr>
          <w:rFonts w:ascii="ＭＳ ゴシック" w:hAnsi="ＭＳ ゴシック" w:hint="eastAsia"/>
          <w:szCs w:val="28"/>
        </w:rPr>
        <w:t>５</w:t>
      </w:r>
      <w:r w:rsidR="007E36E9">
        <w:rPr>
          <w:rFonts w:ascii="ＭＳ ゴシック" w:hAnsi="ＭＳ ゴシック" w:hint="eastAsia"/>
          <w:szCs w:val="28"/>
        </w:rPr>
        <w:t xml:space="preserve">　</w:t>
      </w:r>
      <w:r w:rsidR="007E36E9" w:rsidRPr="007E36E9">
        <w:rPr>
          <w:rFonts w:ascii="ＭＳ ゴシック" w:hAnsi="ＭＳ ゴシック" w:hint="eastAsia"/>
          <w:szCs w:val="28"/>
        </w:rPr>
        <w:t>前項の場合において、当該看護師等は補助者として従事する場合を除き、教育課程に基づく教育に従事してはならない。</w:t>
      </w:r>
    </w:p>
    <w:p w14:paraId="4B281EA4" w14:textId="5D4CE364" w:rsidR="007150E0" w:rsidRPr="004415C6" w:rsidRDefault="0095704B" w:rsidP="00CC7406">
      <w:pPr>
        <w:ind w:left="266" w:hangingChars="100" w:hanging="266"/>
        <w:rPr>
          <w:rFonts w:ascii="ＭＳ ゴシック" w:hAnsi="ＭＳ ゴシック"/>
          <w:szCs w:val="28"/>
        </w:rPr>
      </w:pPr>
      <w:r>
        <w:rPr>
          <w:rFonts w:ascii="ＭＳ ゴシック" w:hAnsi="ＭＳ ゴシック" w:hint="eastAsia"/>
          <w:szCs w:val="28"/>
        </w:rPr>
        <w:t>６</w:t>
      </w:r>
      <w:r w:rsidR="007150E0">
        <w:rPr>
          <w:rFonts w:ascii="ＭＳ ゴシック" w:hAnsi="ＭＳ ゴシック" w:hint="eastAsia"/>
          <w:szCs w:val="28"/>
        </w:rPr>
        <w:t xml:space="preserve">　</w:t>
      </w:r>
      <w:r w:rsidR="007150E0" w:rsidRPr="007150E0">
        <w:rPr>
          <w:rFonts w:ascii="ＭＳ ゴシック" w:hAnsi="ＭＳ ゴシック" w:hint="eastAsia"/>
          <w:szCs w:val="28"/>
        </w:rPr>
        <w:t>付則第３項の規定により府省令第５条第３項の表備考第１号に定める者を小学校教諭等免許状所持者、区長が保育教諭と同等の知識および経験を有すると認める者または看護師等をもって代える場合においては、当該小学校教諭等免許状所持者、区長が保育教諭と同等の知</w:t>
      </w:r>
      <w:r w:rsidR="00150D0C">
        <w:rPr>
          <w:rFonts w:ascii="ＭＳ ゴシック" w:hAnsi="ＭＳ ゴシック" w:hint="eastAsia"/>
          <w:szCs w:val="28"/>
        </w:rPr>
        <w:t>識および経験を有すると認める者ならびに看護師等の総数は、常時同</w:t>
      </w:r>
      <w:r w:rsidR="00150D0C" w:rsidRPr="00A0404B">
        <w:rPr>
          <w:rFonts w:ascii="ＭＳ ゴシック" w:hAnsi="ＭＳ ゴシック" w:hint="eastAsia"/>
          <w:szCs w:val="28"/>
        </w:rPr>
        <w:t>項</w:t>
      </w:r>
      <w:r w:rsidR="007150E0" w:rsidRPr="007150E0">
        <w:rPr>
          <w:rFonts w:ascii="ＭＳ ゴシック" w:hAnsi="ＭＳ ゴシック" w:hint="eastAsia"/>
          <w:szCs w:val="28"/>
        </w:rPr>
        <w:t>の規定により置かなければならない直接従事職員の数の３分の１を超えてはならない。</w:t>
      </w:r>
    </w:p>
    <w:p w14:paraId="2BE39F53" w14:textId="77777777" w:rsidR="00EC4137" w:rsidRPr="004415C6" w:rsidRDefault="00EC4137" w:rsidP="0054553C">
      <w:pPr>
        <w:ind w:leftChars="100" w:left="266"/>
        <w:rPr>
          <w:rFonts w:ascii="ＭＳ ゴシック" w:hAnsi="ＭＳ ゴシック"/>
          <w:szCs w:val="28"/>
        </w:rPr>
      </w:pPr>
      <w:r w:rsidRPr="004415C6">
        <w:rPr>
          <w:rFonts w:ascii="ＭＳ ゴシック" w:hAnsi="ＭＳ ゴシック" w:hint="eastAsia"/>
          <w:szCs w:val="28"/>
        </w:rPr>
        <w:t>（幼保連携型認定こども園の設置に係る特例）</w:t>
      </w:r>
    </w:p>
    <w:p w14:paraId="50D6AE73" w14:textId="6F6817DE" w:rsidR="0016495D" w:rsidRDefault="0095704B" w:rsidP="00BF5614">
      <w:pPr>
        <w:ind w:left="266" w:hangingChars="100" w:hanging="266"/>
        <w:rPr>
          <w:rFonts w:ascii="ＭＳ ゴシック" w:hAnsi="ＭＳ ゴシック"/>
          <w:szCs w:val="28"/>
        </w:rPr>
      </w:pPr>
      <w:r>
        <w:rPr>
          <w:rFonts w:ascii="ＭＳ ゴシック" w:hAnsi="ＭＳ ゴシック" w:hint="eastAsia"/>
          <w:szCs w:val="28"/>
        </w:rPr>
        <w:t>７</w:t>
      </w:r>
      <w:r w:rsidR="00EC4137" w:rsidRPr="004415C6">
        <w:rPr>
          <w:rFonts w:ascii="ＭＳ ゴシック" w:hAnsi="ＭＳ ゴシック" w:hint="eastAsia"/>
          <w:szCs w:val="28"/>
        </w:rPr>
        <w:t xml:space="preserve">　平成</w:t>
      </w:r>
      <w:r w:rsidR="009C4B87">
        <w:rPr>
          <w:rFonts w:ascii="ＭＳ ゴシック" w:hAnsi="ＭＳ ゴシック" w:hint="eastAsia"/>
          <w:szCs w:val="28"/>
        </w:rPr>
        <w:t>２７</w:t>
      </w:r>
      <w:r w:rsidR="00EC4137" w:rsidRPr="004415C6">
        <w:rPr>
          <w:rFonts w:ascii="ＭＳ ゴシック" w:hAnsi="ＭＳ ゴシック"/>
          <w:szCs w:val="28"/>
        </w:rPr>
        <w:t>年３月</w:t>
      </w:r>
      <w:r w:rsidR="009C4B87">
        <w:rPr>
          <w:rFonts w:ascii="ＭＳ ゴシック" w:hAnsi="ＭＳ ゴシック" w:hint="eastAsia"/>
          <w:szCs w:val="28"/>
        </w:rPr>
        <w:t>３１</w:t>
      </w:r>
      <w:r w:rsidR="00EC4137" w:rsidRPr="004415C6">
        <w:rPr>
          <w:rFonts w:ascii="ＭＳ ゴシック" w:hAnsi="ＭＳ ゴシック"/>
          <w:szCs w:val="28"/>
        </w:rPr>
        <w:t>日において現に幼稚園（その運営の実績その他により適正な運営が確保されていると認められるものに限る。）を設置している者が、当該幼稚園を廃止し、当該幼稚園と同一の所在場所において、当該幼稚園の設備を用いて幼保連携型認定こども園を設置する場合</w:t>
      </w:r>
      <w:r w:rsidR="00FB028F" w:rsidRPr="004415C6">
        <w:rPr>
          <w:rFonts w:ascii="ＭＳ ゴシック" w:hAnsi="ＭＳ ゴシック" w:hint="eastAsia"/>
          <w:szCs w:val="28"/>
        </w:rPr>
        <w:t>における当該幼保連携型</w:t>
      </w:r>
      <w:r w:rsidR="00CE3865" w:rsidRPr="004415C6">
        <w:rPr>
          <w:rFonts w:ascii="ＭＳ ゴシック" w:hAnsi="ＭＳ ゴシック" w:hint="eastAsia"/>
          <w:szCs w:val="28"/>
        </w:rPr>
        <w:t>認定こども園に係る府省令第７条第６項の規定の適用については、府省令附則第４条の規定にかかわらず、当分の間、次の表の左欄に掲げる規定中同表の中欄に掲げる字句は</w:t>
      </w:r>
      <w:r w:rsidR="0016495D" w:rsidRPr="004415C6">
        <w:rPr>
          <w:rFonts w:ascii="ＭＳ ゴシック" w:hAnsi="ＭＳ ゴシック" w:hint="eastAsia"/>
          <w:szCs w:val="28"/>
        </w:rPr>
        <w:t>、それぞれ同表の右欄に掲げる字句に読み替えるものとする。</w:t>
      </w:r>
    </w:p>
    <w:p w14:paraId="3CF3763F" w14:textId="77777777" w:rsidR="00BF5614" w:rsidRPr="004415C6" w:rsidRDefault="00BF5614" w:rsidP="00BF5614">
      <w:pPr>
        <w:spacing w:line="240" w:lineRule="exact"/>
        <w:ind w:left="266" w:hangingChars="100" w:hanging="266"/>
        <w:rPr>
          <w:rFonts w:ascii="ＭＳ ゴシック" w:hAnsi="ＭＳ ゴシック"/>
          <w:szCs w:val="28"/>
        </w:rPr>
      </w:pPr>
    </w:p>
    <w:tbl>
      <w:tblPr>
        <w:tblStyle w:val="a3"/>
        <w:tblW w:w="9072" w:type="dxa"/>
        <w:tblInd w:w="137" w:type="dxa"/>
        <w:tblLook w:val="04A0" w:firstRow="1" w:lastRow="0" w:firstColumn="1" w:lastColumn="0" w:noHBand="0" w:noVBand="1"/>
      </w:tblPr>
      <w:tblGrid>
        <w:gridCol w:w="3024"/>
        <w:gridCol w:w="3024"/>
        <w:gridCol w:w="3024"/>
      </w:tblGrid>
      <w:tr w:rsidR="004415C6" w:rsidRPr="004415C6" w14:paraId="0B5FCCC1" w14:textId="77777777" w:rsidTr="00623C9F">
        <w:tc>
          <w:tcPr>
            <w:tcW w:w="3024" w:type="dxa"/>
            <w:tcBorders>
              <w:bottom w:val="single" w:sz="4" w:space="0" w:color="auto"/>
            </w:tcBorders>
          </w:tcPr>
          <w:p w14:paraId="76468364" w14:textId="19846087" w:rsidR="0016495D" w:rsidRPr="004415C6" w:rsidRDefault="0016495D" w:rsidP="00E14050">
            <w:pPr>
              <w:jc w:val="center"/>
              <w:rPr>
                <w:rFonts w:ascii="ＭＳ ゴシック" w:hAnsi="ＭＳ ゴシック"/>
                <w:szCs w:val="28"/>
              </w:rPr>
            </w:pPr>
            <w:r w:rsidRPr="004415C6">
              <w:rPr>
                <w:rFonts w:ascii="ＭＳ ゴシック" w:hAnsi="ＭＳ ゴシック" w:hint="eastAsia"/>
                <w:szCs w:val="28"/>
              </w:rPr>
              <w:t>読み替える規定</w:t>
            </w:r>
          </w:p>
        </w:tc>
        <w:tc>
          <w:tcPr>
            <w:tcW w:w="3024" w:type="dxa"/>
            <w:tcBorders>
              <w:bottom w:val="single" w:sz="4" w:space="0" w:color="auto"/>
            </w:tcBorders>
          </w:tcPr>
          <w:p w14:paraId="0A2B8B11" w14:textId="420C3911" w:rsidR="0016495D" w:rsidRPr="004415C6" w:rsidRDefault="0016495D" w:rsidP="00E14050">
            <w:pPr>
              <w:jc w:val="center"/>
              <w:rPr>
                <w:rFonts w:ascii="ＭＳ ゴシック" w:hAnsi="ＭＳ ゴシック"/>
                <w:szCs w:val="28"/>
              </w:rPr>
            </w:pPr>
            <w:r w:rsidRPr="004415C6">
              <w:rPr>
                <w:rFonts w:ascii="ＭＳ ゴシック" w:hAnsi="ＭＳ ゴシック" w:hint="eastAsia"/>
                <w:szCs w:val="28"/>
              </w:rPr>
              <w:t>読み替えられる字句</w:t>
            </w:r>
          </w:p>
        </w:tc>
        <w:tc>
          <w:tcPr>
            <w:tcW w:w="3024" w:type="dxa"/>
            <w:tcBorders>
              <w:bottom w:val="single" w:sz="4" w:space="0" w:color="auto"/>
            </w:tcBorders>
          </w:tcPr>
          <w:p w14:paraId="4382C8D8" w14:textId="6E045945" w:rsidR="0016495D" w:rsidRPr="004415C6" w:rsidRDefault="0016495D" w:rsidP="00E14050">
            <w:pPr>
              <w:jc w:val="center"/>
              <w:rPr>
                <w:rFonts w:ascii="ＭＳ ゴシック" w:hAnsi="ＭＳ ゴシック"/>
                <w:szCs w:val="28"/>
              </w:rPr>
            </w:pPr>
            <w:r w:rsidRPr="004415C6">
              <w:rPr>
                <w:rFonts w:ascii="ＭＳ ゴシック" w:hAnsi="ＭＳ ゴシック" w:hint="eastAsia"/>
                <w:szCs w:val="28"/>
              </w:rPr>
              <w:t>読み替える字句</w:t>
            </w:r>
          </w:p>
        </w:tc>
      </w:tr>
      <w:tr w:rsidR="00623C9F" w:rsidRPr="004415C6" w14:paraId="0F357CEC" w14:textId="77777777" w:rsidTr="00623C9F">
        <w:tc>
          <w:tcPr>
            <w:tcW w:w="3024" w:type="dxa"/>
            <w:tcBorders>
              <w:bottom w:val="nil"/>
            </w:tcBorders>
          </w:tcPr>
          <w:p w14:paraId="58EC25CB" w14:textId="23D32385" w:rsidR="00623C9F" w:rsidRPr="004415C6" w:rsidRDefault="00623C9F" w:rsidP="00623C9F">
            <w:pPr>
              <w:rPr>
                <w:rFonts w:ascii="ＭＳ ゴシック" w:hAnsi="ＭＳ ゴシック"/>
                <w:szCs w:val="28"/>
              </w:rPr>
            </w:pPr>
            <w:r w:rsidRPr="004415C6">
              <w:rPr>
                <w:rFonts w:ascii="ＭＳ ゴシック" w:hAnsi="ＭＳ ゴシック" w:hint="eastAsia"/>
                <w:szCs w:val="28"/>
              </w:rPr>
              <w:t>府省令第７条第６項</w:t>
            </w:r>
          </w:p>
        </w:tc>
        <w:tc>
          <w:tcPr>
            <w:tcW w:w="3024" w:type="dxa"/>
            <w:tcBorders>
              <w:bottom w:val="nil"/>
            </w:tcBorders>
          </w:tcPr>
          <w:p w14:paraId="7672B263" w14:textId="47C60B94" w:rsidR="00BD46A0" w:rsidRPr="00BD46A0" w:rsidRDefault="00623C9F" w:rsidP="001D547B">
            <w:pPr>
              <w:ind w:left="266" w:hangingChars="100" w:hanging="266"/>
              <w:rPr>
                <w:rFonts w:ascii="ＭＳ ゴシック" w:hAnsi="ＭＳ ゴシック"/>
                <w:spacing w:val="8"/>
                <w:szCs w:val="28"/>
              </w:rPr>
            </w:pPr>
            <w:r>
              <w:rPr>
                <w:rFonts w:ascii="ＭＳ ゴシック" w:hAnsi="ＭＳ ゴシック" w:hint="eastAsia"/>
                <w:szCs w:val="28"/>
              </w:rPr>
              <w:t>１　乳児室　１．６５平</w:t>
            </w:r>
          </w:p>
        </w:tc>
        <w:tc>
          <w:tcPr>
            <w:tcW w:w="3024" w:type="dxa"/>
            <w:tcBorders>
              <w:bottom w:val="nil"/>
            </w:tcBorders>
          </w:tcPr>
          <w:p w14:paraId="29327168" w14:textId="478FC415" w:rsidR="00623C9F" w:rsidRPr="0095704B" w:rsidRDefault="00623C9F" w:rsidP="001D547B">
            <w:pPr>
              <w:ind w:left="266" w:hangingChars="100" w:hanging="266"/>
              <w:rPr>
                <w:rFonts w:ascii="ＭＳ ゴシック" w:hAnsi="ＭＳ ゴシック"/>
                <w:szCs w:val="28"/>
              </w:rPr>
            </w:pPr>
            <w:r>
              <w:rPr>
                <w:rFonts w:ascii="ＭＳ ゴシック" w:hAnsi="ＭＳ ゴシック" w:hint="eastAsia"/>
                <w:szCs w:val="28"/>
              </w:rPr>
              <w:t>１</w:t>
            </w:r>
            <w:r w:rsidRPr="004415C6">
              <w:rPr>
                <w:rFonts w:ascii="ＭＳ ゴシック" w:hAnsi="ＭＳ ゴシック" w:hint="eastAsia"/>
                <w:szCs w:val="28"/>
              </w:rPr>
              <w:t xml:space="preserve">　</w:t>
            </w:r>
            <w:r w:rsidRPr="00C00B1D">
              <w:rPr>
                <w:rFonts w:ascii="ＭＳ ゴシック" w:hAnsi="ＭＳ ゴシック" w:hint="eastAsia"/>
                <w:spacing w:val="6"/>
                <w:szCs w:val="28"/>
              </w:rPr>
              <w:t>乳児室</w:t>
            </w:r>
            <w:r w:rsidR="00772026" w:rsidRPr="00C00B1D">
              <w:rPr>
                <w:rFonts w:ascii="ＭＳ ゴシック" w:hAnsi="ＭＳ ゴシック" w:hint="eastAsia"/>
                <w:spacing w:val="6"/>
                <w:szCs w:val="28"/>
              </w:rPr>
              <w:t>又は</w:t>
            </w:r>
            <w:r w:rsidRPr="00C00B1D">
              <w:rPr>
                <w:rFonts w:ascii="ＭＳ ゴシック" w:hAnsi="ＭＳ ゴシック" w:hint="eastAsia"/>
                <w:spacing w:val="6"/>
                <w:szCs w:val="28"/>
              </w:rPr>
              <w:t>ほふく</w:t>
            </w:r>
          </w:p>
        </w:tc>
      </w:tr>
      <w:tr w:rsidR="00B55849" w:rsidRPr="004415C6" w14:paraId="784ECF5D" w14:textId="77777777" w:rsidTr="00F5686A">
        <w:trPr>
          <w:trHeight w:val="2438"/>
        </w:trPr>
        <w:tc>
          <w:tcPr>
            <w:tcW w:w="3024" w:type="dxa"/>
            <w:tcBorders>
              <w:top w:val="nil"/>
              <w:bottom w:val="single" w:sz="4" w:space="0" w:color="auto"/>
            </w:tcBorders>
          </w:tcPr>
          <w:p w14:paraId="41C70218" w14:textId="27D746D9" w:rsidR="00B55849" w:rsidRPr="004415C6" w:rsidRDefault="00B55849" w:rsidP="00D75FA1">
            <w:pPr>
              <w:rPr>
                <w:rFonts w:ascii="ＭＳ ゴシック" w:hAnsi="ＭＳ ゴシック"/>
                <w:szCs w:val="28"/>
              </w:rPr>
            </w:pPr>
          </w:p>
        </w:tc>
        <w:tc>
          <w:tcPr>
            <w:tcW w:w="3024" w:type="dxa"/>
            <w:tcBorders>
              <w:top w:val="nil"/>
              <w:bottom w:val="single" w:sz="4" w:space="0" w:color="auto"/>
            </w:tcBorders>
          </w:tcPr>
          <w:p w14:paraId="6F46B35B" w14:textId="13B71A8A" w:rsidR="0095704B" w:rsidRDefault="007E36E9" w:rsidP="0095704B">
            <w:pPr>
              <w:ind w:left="266" w:hangingChars="100" w:hanging="266"/>
              <w:rPr>
                <w:rFonts w:ascii="ＭＳ ゴシック" w:hAnsi="ＭＳ ゴシック"/>
                <w:szCs w:val="28"/>
              </w:rPr>
            </w:pPr>
            <w:r>
              <w:rPr>
                <w:rFonts w:ascii="ＭＳ ゴシック" w:hAnsi="ＭＳ ゴシック" w:hint="eastAsia"/>
                <w:szCs w:val="28"/>
              </w:rPr>
              <w:t xml:space="preserve">　</w:t>
            </w:r>
            <w:r w:rsidR="001D547B">
              <w:rPr>
                <w:rFonts w:ascii="ＭＳ ゴシック" w:hAnsi="ＭＳ ゴシック" w:hint="eastAsia"/>
                <w:szCs w:val="28"/>
              </w:rPr>
              <w:t>方メートルに満２</w:t>
            </w:r>
            <w:r w:rsidR="001D547B" w:rsidRPr="004415C6">
              <w:rPr>
                <w:rFonts w:ascii="ＭＳ ゴシック" w:hAnsi="ＭＳ ゴシック" w:hint="eastAsia"/>
                <w:szCs w:val="28"/>
              </w:rPr>
              <w:t>歳</w:t>
            </w:r>
            <w:r w:rsidR="0071226A" w:rsidRPr="000A4E88">
              <w:rPr>
                <w:rFonts w:ascii="ＭＳ ゴシック" w:hAnsi="ＭＳ ゴシック" w:hint="eastAsia"/>
                <w:spacing w:val="8"/>
                <w:szCs w:val="28"/>
              </w:rPr>
              <w:t>未満の園児のうちほ</w:t>
            </w:r>
            <w:r w:rsidR="00772026" w:rsidRPr="0095704B">
              <w:rPr>
                <w:rFonts w:ascii="ＭＳ ゴシック" w:hAnsi="ＭＳ ゴシック" w:hint="eastAsia"/>
                <w:spacing w:val="6"/>
                <w:szCs w:val="28"/>
              </w:rPr>
              <w:t>ふくしないものの数</w:t>
            </w:r>
            <w:r w:rsidR="0095704B" w:rsidRPr="004415C6">
              <w:rPr>
                <w:rFonts w:ascii="ＭＳ ゴシック" w:hAnsi="ＭＳ ゴシック" w:hint="eastAsia"/>
                <w:szCs w:val="28"/>
              </w:rPr>
              <w:t>を乗じて得た面積</w:t>
            </w:r>
          </w:p>
          <w:p w14:paraId="065B9C8E" w14:textId="77777777" w:rsidR="0095704B" w:rsidRDefault="0095704B" w:rsidP="0095704B">
            <w:pPr>
              <w:ind w:left="266" w:hangingChars="100" w:hanging="266"/>
              <w:rPr>
                <w:rFonts w:ascii="ＭＳ ゴシック" w:hAnsi="ＭＳ ゴシック"/>
                <w:spacing w:val="8"/>
                <w:szCs w:val="28"/>
              </w:rPr>
            </w:pPr>
            <w:r>
              <w:rPr>
                <w:rFonts w:ascii="ＭＳ ゴシック" w:hAnsi="ＭＳ ゴシック" w:hint="eastAsia"/>
                <w:szCs w:val="28"/>
              </w:rPr>
              <w:t>２　ほふく室　３．３平方メートルに満２</w:t>
            </w:r>
            <w:r w:rsidRPr="004415C6">
              <w:rPr>
                <w:rFonts w:ascii="ＭＳ ゴシック" w:hAnsi="ＭＳ ゴシック" w:hint="eastAsia"/>
                <w:szCs w:val="28"/>
              </w:rPr>
              <w:t>歳</w:t>
            </w:r>
            <w:r w:rsidRPr="00623C9F">
              <w:rPr>
                <w:rFonts w:ascii="ＭＳ ゴシック" w:hAnsi="ＭＳ ゴシック" w:hint="eastAsia"/>
                <w:spacing w:val="8"/>
                <w:szCs w:val="28"/>
              </w:rPr>
              <w:t>未満の園児のうちほ</w:t>
            </w:r>
            <w:r w:rsidRPr="004415C6">
              <w:rPr>
                <w:rFonts w:ascii="ＭＳ ゴシック" w:hAnsi="ＭＳ ゴシック" w:hint="eastAsia"/>
                <w:szCs w:val="28"/>
              </w:rPr>
              <w:t>ふくするものの数を乗じて得た面積</w:t>
            </w:r>
          </w:p>
          <w:p w14:paraId="0AA8279E" w14:textId="039195AF" w:rsidR="00D75FA1" w:rsidRPr="004415C6" w:rsidRDefault="0095704B" w:rsidP="0095704B">
            <w:pPr>
              <w:ind w:left="266" w:hangingChars="100" w:hanging="266"/>
              <w:rPr>
                <w:rFonts w:ascii="ＭＳ ゴシック" w:hAnsi="ＭＳ ゴシック"/>
                <w:szCs w:val="28"/>
              </w:rPr>
            </w:pPr>
            <w:r>
              <w:rPr>
                <w:rFonts w:ascii="ＭＳ ゴシック" w:hAnsi="ＭＳ ゴシック" w:hint="eastAsia"/>
                <w:szCs w:val="28"/>
              </w:rPr>
              <w:t xml:space="preserve">３　</w:t>
            </w:r>
            <w:r w:rsidRPr="00BD46A0">
              <w:rPr>
                <w:rFonts w:ascii="ＭＳ ゴシック" w:hAnsi="ＭＳ ゴシック" w:hint="eastAsia"/>
                <w:spacing w:val="8"/>
                <w:szCs w:val="28"/>
              </w:rPr>
              <w:t>保育室または遊戯</w:t>
            </w:r>
            <w:r w:rsidR="00BD46A0">
              <w:rPr>
                <w:rFonts w:ascii="ＭＳ ゴシック" w:hAnsi="ＭＳ ゴシック" w:hint="eastAsia"/>
                <w:szCs w:val="28"/>
              </w:rPr>
              <w:t xml:space="preserve">室　</w:t>
            </w:r>
            <w:r w:rsidR="007E36E9">
              <w:rPr>
                <w:rFonts w:ascii="ＭＳ ゴシック" w:hAnsi="ＭＳ ゴシック" w:hint="eastAsia"/>
                <w:szCs w:val="28"/>
              </w:rPr>
              <w:t>１．９８平方メートルに満２</w:t>
            </w:r>
            <w:r w:rsidR="007E36E9" w:rsidRPr="004415C6">
              <w:rPr>
                <w:rFonts w:ascii="ＭＳ ゴシック" w:hAnsi="ＭＳ ゴシック" w:hint="eastAsia"/>
                <w:szCs w:val="28"/>
              </w:rPr>
              <w:t>歳以上の</w:t>
            </w:r>
            <w:r w:rsidR="007E36E9" w:rsidRPr="004C627A">
              <w:rPr>
                <w:rFonts w:ascii="ＭＳ ゴシック" w:hAnsi="ＭＳ ゴシック" w:hint="eastAsia"/>
                <w:spacing w:val="6"/>
                <w:szCs w:val="28"/>
              </w:rPr>
              <w:t>園児数を乗じて得た</w:t>
            </w:r>
            <w:r w:rsidR="00623C9F">
              <w:rPr>
                <w:rFonts w:ascii="ＭＳ ゴシック" w:hAnsi="ＭＳ ゴシック" w:hint="eastAsia"/>
                <w:spacing w:val="6"/>
                <w:szCs w:val="28"/>
              </w:rPr>
              <w:t>面積</w:t>
            </w:r>
          </w:p>
        </w:tc>
        <w:tc>
          <w:tcPr>
            <w:tcW w:w="3024" w:type="dxa"/>
            <w:tcBorders>
              <w:top w:val="nil"/>
              <w:bottom w:val="single" w:sz="4" w:space="0" w:color="auto"/>
            </w:tcBorders>
          </w:tcPr>
          <w:p w14:paraId="1DC049CF" w14:textId="716244B3" w:rsidR="0095704B" w:rsidRDefault="001D547B" w:rsidP="0095704B">
            <w:pPr>
              <w:ind w:leftChars="100" w:left="266"/>
              <w:rPr>
                <w:rFonts w:ascii="ＭＳ ゴシック" w:hAnsi="ＭＳ ゴシック"/>
                <w:szCs w:val="28"/>
              </w:rPr>
            </w:pPr>
            <w:r>
              <w:rPr>
                <w:rFonts w:ascii="ＭＳ ゴシック" w:hAnsi="ＭＳ ゴシック" w:hint="eastAsia"/>
                <w:szCs w:val="28"/>
              </w:rPr>
              <w:t>室　３．３</w:t>
            </w:r>
            <w:r w:rsidRPr="004415C6">
              <w:rPr>
                <w:rFonts w:ascii="ＭＳ ゴシック" w:hAnsi="ＭＳ ゴシック" w:hint="eastAsia"/>
                <w:szCs w:val="28"/>
              </w:rPr>
              <w:t>平方メー</w:t>
            </w:r>
            <w:r w:rsidRPr="000A4E88">
              <w:rPr>
                <w:rFonts w:ascii="ＭＳ ゴシック" w:hAnsi="ＭＳ ゴシック" w:hint="eastAsia"/>
                <w:spacing w:val="8"/>
                <w:szCs w:val="28"/>
              </w:rPr>
              <w:t>ト</w:t>
            </w:r>
            <w:r w:rsidR="0071226A" w:rsidRPr="000A4E88">
              <w:rPr>
                <w:rFonts w:ascii="ＭＳ ゴシック" w:hAnsi="ＭＳ ゴシック" w:hint="eastAsia"/>
                <w:spacing w:val="8"/>
                <w:szCs w:val="28"/>
              </w:rPr>
              <w:t>ルに満２歳未満の</w:t>
            </w:r>
            <w:r w:rsidR="0071226A" w:rsidRPr="0095704B">
              <w:rPr>
                <w:rFonts w:ascii="ＭＳ ゴシック" w:hAnsi="ＭＳ ゴシック" w:hint="eastAsia"/>
                <w:spacing w:val="6"/>
                <w:szCs w:val="28"/>
              </w:rPr>
              <w:t>園</w:t>
            </w:r>
            <w:r w:rsidR="00772026" w:rsidRPr="0095704B">
              <w:rPr>
                <w:rFonts w:ascii="ＭＳ ゴシック" w:hAnsi="ＭＳ ゴシック" w:hint="eastAsia"/>
                <w:spacing w:val="6"/>
                <w:szCs w:val="28"/>
              </w:rPr>
              <w:t>児数を乗じて得た</w:t>
            </w:r>
            <w:r w:rsidR="0095704B" w:rsidRPr="004415C6">
              <w:rPr>
                <w:rFonts w:ascii="ＭＳ ゴシック" w:hAnsi="ＭＳ ゴシック" w:hint="eastAsia"/>
                <w:szCs w:val="28"/>
              </w:rPr>
              <w:t>面積</w:t>
            </w:r>
          </w:p>
          <w:p w14:paraId="4D2E51A1" w14:textId="77777777" w:rsidR="00DA58CC" w:rsidRDefault="0095704B" w:rsidP="00DA58CC">
            <w:pPr>
              <w:ind w:left="531" w:hangingChars="200" w:hanging="531"/>
              <w:rPr>
                <w:rFonts w:ascii="ＭＳ ゴシック" w:hAnsi="ＭＳ ゴシック"/>
                <w:spacing w:val="8"/>
                <w:szCs w:val="28"/>
              </w:rPr>
            </w:pPr>
            <w:r>
              <w:rPr>
                <w:rFonts w:ascii="ＭＳ ゴシック" w:hAnsi="ＭＳ ゴシック" w:hint="eastAsia"/>
                <w:szCs w:val="28"/>
              </w:rPr>
              <w:t>２</w:t>
            </w:r>
            <w:r w:rsidRPr="004415C6">
              <w:rPr>
                <w:rFonts w:ascii="ＭＳ ゴシック" w:hAnsi="ＭＳ ゴシック" w:hint="eastAsia"/>
                <w:szCs w:val="28"/>
              </w:rPr>
              <w:t xml:space="preserve">　</w:t>
            </w:r>
            <w:r w:rsidR="00772026">
              <w:rPr>
                <w:rFonts w:ascii="ＭＳ ゴシック" w:hAnsi="ＭＳ ゴシック" w:hint="eastAsia"/>
                <w:szCs w:val="28"/>
              </w:rPr>
              <w:t>保育室又は</w:t>
            </w:r>
            <w:r>
              <w:rPr>
                <w:rFonts w:ascii="ＭＳ ゴシック" w:hAnsi="ＭＳ ゴシック" w:hint="eastAsia"/>
                <w:szCs w:val="28"/>
              </w:rPr>
              <w:t xml:space="preserve">遊戯室　</w:t>
            </w:r>
            <w:r w:rsidRPr="005937E8">
              <w:rPr>
                <w:rFonts w:ascii="ＭＳ ゴシック" w:hAnsi="ＭＳ ゴシック" w:hint="eastAsia"/>
                <w:spacing w:val="8"/>
                <w:szCs w:val="28"/>
              </w:rPr>
              <w:t>教育に係る標準的</w:t>
            </w:r>
          </w:p>
          <w:p w14:paraId="70048427" w14:textId="535A6054" w:rsidR="00B55849" w:rsidRPr="004415C6" w:rsidRDefault="0095704B" w:rsidP="00DA58CC">
            <w:pPr>
              <w:ind w:leftChars="100" w:left="266"/>
              <w:rPr>
                <w:rFonts w:ascii="ＭＳ ゴシック" w:hAnsi="ＭＳ ゴシック"/>
                <w:szCs w:val="28"/>
              </w:rPr>
            </w:pPr>
            <w:r w:rsidRPr="00623C9F">
              <w:rPr>
                <w:rFonts w:ascii="ＭＳ ゴシック" w:hAnsi="ＭＳ ゴシック" w:hint="eastAsia"/>
                <w:spacing w:val="8"/>
                <w:szCs w:val="28"/>
              </w:rPr>
              <w:t>な１日当たりの時</w:t>
            </w:r>
            <w:r>
              <w:rPr>
                <w:rFonts w:ascii="ＭＳ ゴシック" w:hAnsi="ＭＳ ゴシック" w:hint="eastAsia"/>
                <w:szCs w:val="28"/>
              </w:rPr>
              <w:t>間以外について、１．９８平方メートルに</w:t>
            </w:r>
            <w:r w:rsidRPr="00BD46A0">
              <w:rPr>
                <w:rFonts w:ascii="ＭＳ ゴシック" w:hAnsi="ＭＳ ゴシック" w:hint="eastAsia"/>
                <w:spacing w:val="8"/>
                <w:szCs w:val="28"/>
              </w:rPr>
              <w:t>満２歳以上の園児数</w:t>
            </w:r>
            <w:r w:rsidR="00BD46A0">
              <w:rPr>
                <w:rFonts w:ascii="ＭＳ ゴシック" w:hAnsi="ＭＳ ゴシック" w:hint="eastAsia"/>
                <w:szCs w:val="28"/>
              </w:rPr>
              <w:t>を</w:t>
            </w:r>
            <w:r w:rsidR="007E36E9" w:rsidRPr="004415C6">
              <w:rPr>
                <w:rFonts w:ascii="ＭＳ ゴシック" w:hAnsi="ＭＳ ゴシック" w:hint="eastAsia"/>
                <w:szCs w:val="28"/>
              </w:rPr>
              <w:t>乗じて得た面積</w:t>
            </w:r>
          </w:p>
        </w:tc>
      </w:tr>
    </w:tbl>
    <w:p w14:paraId="3BB9B57E" w14:textId="77777777" w:rsidR="00BF5614" w:rsidRDefault="00D511B9" w:rsidP="00BF5614">
      <w:pPr>
        <w:spacing w:line="240" w:lineRule="exact"/>
        <w:ind w:left="531" w:hangingChars="200" w:hanging="531"/>
        <w:rPr>
          <w:rFonts w:ascii="ＭＳ ゴシック" w:hAnsi="ＭＳ ゴシック"/>
          <w:szCs w:val="28"/>
        </w:rPr>
      </w:pPr>
      <w:r>
        <w:rPr>
          <w:rFonts w:ascii="ＭＳ ゴシック" w:hAnsi="ＭＳ ゴシック" w:hint="eastAsia"/>
          <w:szCs w:val="28"/>
        </w:rPr>
        <w:t xml:space="preserve">　</w:t>
      </w:r>
    </w:p>
    <w:p w14:paraId="6C690CD6" w14:textId="57F07B4B" w:rsidR="005F38BF" w:rsidRPr="004415C6" w:rsidRDefault="00D511B9" w:rsidP="00C60067">
      <w:pPr>
        <w:ind w:leftChars="100" w:left="532" w:hangingChars="100" w:hanging="266"/>
        <w:rPr>
          <w:rFonts w:ascii="ＭＳ ゴシック" w:hAnsi="ＭＳ ゴシック"/>
          <w:szCs w:val="28"/>
        </w:rPr>
      </w:pPr>
      <w:r>
        <w:rPr>
          <w:rFonts w:ascii="ＭＳ ゴシック" w:hAnsi="ＭＳ ゴシック" w:hint="eastAsia"/>
          <w:szCs w:val="28"/>
        </w:rPr>
        <w:t>（説明）児童相談所の設置に伴い、</w:t>
      </w:r>
      <w:r w:rsidR="009A58E3">
        <w:rPr>
          <w:rFonts w:ascii="ＭＳ ゴシック" w:hAnsi="ＭＳ ゴシック" w:hint="eastAsia"/>
          <w:szCs w:val="28"/>
        </w:rPr>
        <w:t>幼保連携型認定こども園の学級の編制</w:t>
      </w:r>
      <w:r w:rsidR="00C60067">
        <w:rPr>
          <w:rFonts w:ascii="ＭＳ ゴシック" w:hAnsi="ＭＳ ゴシック" w:hint="eastAsia"/>
          <w:szCs w:val="28"/>
        </w:rPr>
        <w:t>、職員、設備および運営の</w:t>
      </w:r>
      <w:r w:rsidRPr="004415C6">
        <w:rPr>
          <w:rFonts w:ascii="ＭＳ ゴシック" w:hAnsi="ＭＳ ゴシック" w:hint="eastAsia"/>
          <w:szCs w:val="28"/>
        </w:rPr>
        <w:t>基準</w:t>
      </w:r>
      <w:r>
        <w:rPr>
          <w:rFonts w:ascii="ＭＳ ゴシック" w:hAnsi="ＭＳ ゴシック" w:hint="eastAsia"/>
          <w:szCs w:val="28"/>
        </w:rPr>
        <w:t>を定める必要がある。</w:t>
      </w:r>
    </w:p>
    <w:sectPr w:rsidR="005F38BF" w:rsidRPr="004415C6">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AA60" w14:textId="77777777" w:rsidR="004B307E" w:rsidRDefault="004B307E" w:rsidP="004B307E">
      <w:r>
        <w:separator/>
      </w:r>
    </w:p>
  </w:endnote>
  <w:endnote w:type="continuationSeparator" w:id="0">
    <w:p w14:paraId="238E23C4" w14:textId="77777777" w:rsidR="004B307E" w:rsidRDefault="004B307E" w:rsidP="004B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80ED" w14:textId="77777777" w:rsidR="004B307E" w:rsidRDefault="004B307E" w:rsidP="004B307E">
      <w:r>
        <w:separator/>
      </w:r>
    </w:p>
  </w:footnote>
  <w:footnote w:type="continuationSeparator" w:id="0">
    <w:p w14:paraId="69B64079" w14:textId="77777777" w:rsidR="004B307E" w:rsidRDefault="004B307E" w:rsidP="004B3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Lnmn1XwC+QOGQsR9KwM1HPEbwG8k1EgO7RHAjr+rRVAlxdjaI+oy/Z62XlQUOIv1XSHgILVzaMJPud6GrUIe2A==" w:salt="HmgcTljV3KMBVEX8LJAmbQ=="/>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87"/>
    <w:rsid w:val="00002739"/>
    <w:rsid w:val="0000340A"/>
    <w:rsid w:val="00005203"/>
    <w:rsid w:val="00011268"/>
    <w:rsid w:val="000227D7"/>
    <w:rsid w:val="00022F06"/>
    <w:rsid w:val="00025EF8"/>
    <w:rsid w:val="00033D1C"/>
    <w:rsid w:val="00047D1C"/>
    <w:rsid w:val="00081464"/>
    <w:rsid w:val="000A2DC3"/>
    <w:rsid w:val="000A3EF6"/>
    <w:rsid w:val="000A4E88"/>
    <w:rsid w:val="000C6C25"/>
    <w:rsid w:val="000F249B"/>
    <w:rsid w:val="000F4882"/>
    <w:rsid w:val="00100F72"/>
    <w:rsid w:val="001069DD"/>
    <w:rsid w:val="00107D86"/>
    <w:rsid w:val="00116A85"/>
    <w:rsid w:val="001432F1"/>
    <w:rsid w:val="00150D0C"/>
    <w:rsid w:val="001525D8"/>
    <w:rsid w:val="00157DA7"/>
    <w:rsid w:val="00161202"/>
    <w:rsid w:val="0016495D"/>
    <w:rsid w:val="00175591"/>
    <w:rsid w:val="001755D1"/>
    <w:rsid w:val="0017575B"/>
    <w:rsid w:val="00180D85"/>
    <w:rsid w:val="001A4183"/>
    <w:rsid w:val="001A5BB7"/>
    <w:rsid w:val="001C0CFA"/>
    <w:rsid w:val="001C5608"/>
    <w:rsid w:val="001D36C1"/>
    <w:rsid w:val="001D4693"/>
    <w:rsid w:val="001D547B"/>
    <w:rsid w:val="001E656C"/>
    <w:rsid w:val="0021190D"/>
    <w:rsid w:val="00215014"/>
    <w:rsid w:val="00216D8D"/>
    <w:rsid w:val="0022046B"/>
    <w:rsid w:val="00235B64"/>
    <w:rsid w:val="00237912"/>
    <w:rsid w:val="00251EFE"/>
    <w:rsid w:val="0025283A"/>
    <w:rsid w:val="00287EFE"/>
    <w:rsid w:val="0029410D"/>
    <w:rsid w:val="0029599E"/>
    <w:rsid w:val="002A0F6A"/>
    <w:rsid w:val="002A3D1F"/>
    <w:rsid w:val="002D1477"/>
    <w:rsid w:val="002E0387"/>
    <w:rsid w:val="003152E9"/>
    <w:rsid w:val="00323B13"/>
    <w:rsid w:val="00335D91"/>
    <w:rsid w:val="003369DA"/>
    <w:rsid w:val="00352E2B"/>
    <w:rsid w:val="00355984"/>
    <w:rsid w:val="00356BB0"/>
    <w:rsid w:val="00375D7F"/>
    <w:rsid w:val="003804AF"/>
    <w:rsid w:val="003813BE"/>
    <w:rsid w:val="003A25F8"/>
    <w:rsid w:val="003C0EC3"/>
    <w:rsid w:val="003C39F5"/>
    <w:rsid w:val="003D115F"/>
    <w:rsid w:val="003F06DB"/>
    <w:rsid w:val="003F23C0"/>
    <w:rsid w:val="003F61C7"/>
    <w:rsid w:val="004003DE"/>
    <w:rsid w:val="0040041E"/>
    <w:rsid w:val="004166DA"/>
    <w:rsid w:val="004167E2"/>
    <w:rsid w:val="00425B5F"/>
    <w:rsid w:val="00425BDC"/>
    <w:rsid w:val="00432C1E"/>
    <w:rsid w:val="00435C0C"/>
    <w:rsid w:val="00435EE8"/>
    <w:rsid w:val="004415C6"/>
    <w:rsid w:val="00467536"/>
    <w:rsid w:val="004857F3"/>
    <w:rsid w:val="00497C1B"/>
    <w:rsid w:val="004A3493"/>
    <w:rsid w:val="004B307E"/>
    <w:rsid w:val="004C627A"/>
    <w:rsid w:val="004D4353"/>
    <w:rsid w:val="004F5F76"/>
    <w:rsid w:val="004F77F1"/>
    <w:rsid w:val="00500FCF"/>
    <w:rsid w:val="0051773F"/>
    <w:rsid w:val="005418C4"/>
    <w:rsid w:val="0054553C"/>
    <w:rsid w:val="00557D9F"/>
    <w:rsid w:val="00585A2D"/>
    <w:rsid w:val="005937E8"/>
    <w:rsid w:val="00596FC7"/>
    <w:rsid w:val="005A46B1"/>
    <w:rsid w:val="005B6B0B"/>
    <w:rsid w:val="005D1262"/>
    <w:rsid w:val="005F38BF"/>
    <w:rsid w:val="005F6EB4"/>
    <w:rsid w:val="005F76EA"/>
    <w:rsid w:val="00602892"/>
    <w:rsid w:val="006076BA"/>
    <w:rsid w:val="00617DE3"/>
    <w:rsid w:val="00622700"/>
    <w:rsid w:val="00623C9F"/>
    <w:rsid w:val="00636E8B"/>
    <w:rsid w:val="00646817"/>
    <w:rsid w:val="00646FEC"/>
    <w:rsid w:val="00683551"/>
    <w:rsid w:val="006909DF"/>
    <w:rsid w:val="00691D32"/>
    <w:rsid w:val="006A433C"/>
    <w:rsid w:val="006B36D9"/>
    <w:rsid w:val="006B4A19"/>
    <w:rsid w:val="006B56DE"/>
    <w:rsid w:val="006B5D86"/>
    <w:rsid w:val="006C0854"/>
    <w:rsid w:val="006C39B3"/>
    <w:rsid w:val="006F22B7"/>
    <w:rsid w:val="00710538"/>
    <w:rsid w:val="0071226A"/>
    <w:rsid w:val="0071281C"/>
    <w:rsid w:val="007150E0"/>
    <w:rsid w:val="00720739"/>
    <w:rsid w:val="007211ED"/>
    <w:rsid w:val="00722DC4"/>
    <w:rsid w:val="00726225"/>
    <w:rsid w:val="00726EB3"/>
    <w:rsid w:val="00755700"/>
    <w:rsid w:val="007627AC"/>
    <w:rsid w:val="007716A4"/>
    <w:rsid w:val="00772026"/>
    <w:rsid w:val="00780D43"/>
    <w:rsid w:val="007908A1"/>
    <w:rsid w:val="007A381B"/>
    <w:rsid w:val="007B0881"/>
    <w:rsid w:val="007C0679"/>
    <w:rsid w:val="007D4247"/>
    <w:rsid w:val="007D6EDF"/>
    <w:rsid w:val="007E36E9"/>
    <w:rsid w:val="007F2F4B"/>
    <w:rsid w:val="007F49EC"/>
    <w:rsid w:val="00801C93"/>
    <w:rsid w:val="00806B88"/>
    <w:rsid w:val="00821D56"/>
    <w:rsid w:val="0082511D"/>
    <w:rsid w:val="00830C4C"/>
    <w:rsid w:val="00832CA7"/>
    <w:rsid w:val="00862570"/>
    <w:rsid w:val="00883891"/>
    <w:rsid w:val="008905AF"/>
    <w:rsid w:val="00895DCB"/>
    <w:rsid w:val="008C3909"/>
    <w:rsid w:val="008D7235"/>
    <w:rsid w:val="008F5CE4"/>
    <w:rsid w:val="00901C99"/>
    <w:rsid w:val="0090431D"/>
    <w:rsid w:val="00926071"/>
    <w:rsid w:val="0095050D"/>
    <w:rsid w:val="00950C81"/>
    <w:rsid w:val="0095704B"/>
    <w:rsid w:val="009613E4"/>
    <w:rsid w:val="00964048"/>
    <w:rsid w:val="00964787"/>
    <w:rsid w:val="0096513B"/>
    <w:rsid w:val="00973B32"/>
    <w:rsid w:val="009752A4"/>
    <w:rsid w:val="009819D8"/>
    <w:rsid w:val="00986508"/>
    <w:rsid w:val="00986B2A"/>
    <w:rsid w:val="00994C6D"/>
    <w:rsid w:val="009A58E3"/>
    <w:rsid w:val="009A5F59"/>
    <w:rsid w:val="009C4B87"/>
    <w:rsid w:val="009C7F70"/>
    <w:rsid w:val="009D3451"/>
    <w:rsid w:val="009E06CE"/>
    <w:rsid w:val="009E08A2"/>
    <w:rsid w:val="009E275A"/>
    <w:rsid w:val="00A0404B"/>
    <w:rsid w:val="00A06FBF"/>
    <w:rsid w:val="00A25106"/>
    <w:rsid w:val="00A45015"/>
    <w:rsid w:val="00A50497"/>
    <w:rsid w:val="00A50B40"/>
    <w:rsid w:val="00A7606F"/>
    <w:rsid w:val="00A83930"/>
    <w:rsid w:val="00A83B43"/>
    <w:rsid w:val="00A85397"/>
    <w:rsid w:val="00AA55CF"/>
    <w:rsid w:val="00AB18EA"/>
    <w:rsid w:val="00AB2F65"/>
    <w:rsid w:val="00AB3FF2"/>
    <w:rsid w:val="00AB40AE"/>
    <w:rsid w:val="00AB5C8E"/>
    <w:rsid w:val="00B0385B"/>
    <w:rsid w:val="00B056C5"/>
    <w:rsid w:val="00B13292"/>
    <w:rsid w:val="00B17549"/>
    <w:rsid w:val="00B205D5"/>
    <w:rsid w:val="00B43F6C"/>
    <w:rsid w:val="00B52F35"/>
    <w:rsid w:val="00B55849"/>
    <w:rsid w:val="00B56FF0"/>
    <w:rsid w:val="00B66283"/>
    <w:rsid w:val="00B701E9"/>
    <w:rsid w:val="00B771FD"/>
    <w:rsid w:val="00B7752D"/>
    <w:rsid w:val="00B97622"/>
    <w:rsid w:val="00BC3941"/>
    <w:rsid w:val="00BD46A0"/>
    <w:rsid w:val="00BF1C24"/>
    <w:rsid w:val="00BF5614"/>
    <w:rsid w:val="00C00B1D"/>
    <w:rsid w:val="00C049D7"/>
    <w:rsid w:val="00C07F60"/>
    <w:rsid w:val="00C115F8"/>
    <w:rsid w:val="00C12ACF"/>
    <w:rsid w:val="00C13CE8"/>
    <w:rsid w:val="00C32C77"/>
    <w:rsid w:val="00C37795"/>
    <w:rsid w:val="00C419EE"/>
    <w:rsid w:val="00C44BE0"/>
    <w:rsid w:val="00C553AD"/>
    <w:rsid w:val="00C60067"/>
    <w:rsid w:val="00C705F9"/>
    <w:rsid w:val="00C7598F"/>
    <w:rsid w:val="00C813D3"/>
    <w:rsid w:val="00C81DD9"/>
    <w:rsid w:val="00C95B29"/>
    <w:rsid w:val="00CC1568"/>
    <w:rsid w:val="00CC6F6C"/>
    <w:rsid w:val="00CC7406"/>
    <w:rsid w:val="00CD2A4C"/>
    <w:rsid w:val="00CD57C2"/>
    <w:rsid w:val="00CE357F"/>
    <w:rsid w:val="00CE3865"/>
    <w:rsid w:val="00CE725F"/>
    <w:rsid w:val="00CF2E1A"/>
    <w:rsid w:val="00D34F5F"/>
    <w:rsid w:val="00D37CBD"/>
    <w:rsid w:val="00D44616"/>
    <w:rsid w:val="00D44BA1"/>
    <w:rsid w:val="00D511B9"/>
    <w:rsid w:val="00D52D04"/>
    <w:rsid w:val="00D75FA1"/>
    <w:rsid w:val="00D77FD2"/>
    <w:rsid w:val="00D8570E"/>
    <w:rsid w:val="00D96BF2"/>
    <w:rsid w:val="00DA58CC"/>
    <w:rsid w:val="00DB1F1E"/>
    <w:rsid w:val="00DB4566"/>
    <w:rsid w:val="00DC289F"/>
    <w:rsid w:val="00DC7A04"/>
    <w:rsid w:val="00DF16DD"/>
    <w:rsid w:val="00E07ABA"/>
    <w:rsid w:val="00E117B9"/>
    <w:rsid w:val="00E14050"/>
    <w:rsid w:val="00E1767F"/>
    <w:rsid w:val="00E307B5"/>
    <w:rsid w:val="00E443C2"/>
    <w:rsid w:val="00E44614"/>
    <w:rsid w:val="00E461C2"/>
    <w:rsid w:val="00E54DF0"/>
    <w:rsid w:val="00E633E8"/>
    <w:rsid w:val="00E645E9"/>
    <w:rsid w:val="00E74405"/>
    <w:rsid w:val="00E752B3"/>
    <w:rsid w:val="00E800A1"/>
    <w:rsid w:val="00EA6BD9"/>
    <w:rsid w:val="00EC4137"/>
    <w:rsid w:val="00ED1FA8"/>
    <w:rsid w:val="00EE4F48"/>
    <w:rsid w:val="00F5686A"/>
    <w:rsid w:val="00F64B45"/>
    <w:rsid w:val="00F73362"/>
    <w:rsid w:val="00F777DF"/>
    <w:rsid w:val="00F81745"/>
    <w:rsid w:val="00F84850"/>
    <w:rsid w:val="00F86CC4"/>
    <w:rsid w:val="00FA3CFF"/>
    <w:rsid w:val="00FB028F"/>
    <w:rsid w:val="00FC0505"/>
    <w:rsid w:val="00FD5699"/>
    <w:rsid w:val="00FF5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6482BB7F"/>
  <w15:chartTrackingRefBased/>
  <w15:docId w15:val="{77157D19-3FE8-4CDE-B7D3-4535BFB1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87"/>
    <w:pPr>
      <w:widowControl w:val="0"/>
      <w:jc w:val="both"/>
    </w:pPr>
    <w:rPr>
      <w:rFonts w:ascii="Century" w:eastAsia="ＭＳ ゴシック"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038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07E"/>
    <w:pPr>
      <w:tabs>
        <w:tab w:val="center" w:pos="4252"/>
        <w:tab w:val="right" w:pos="8504"/>
      </w:tabs>
      <w:snapToGrid w:val="0"/>
    </w:pPr>
  </w:style>
  <w:style w:type="character" w:customStyle="1" w:styleId="a5">
    <w:name w:val="ヘッダー (文字)"/>
    <w:basedOn w:val="a0"/>
    <w:link w:val="a4"/>
    <w:uiPriority w:val="99"/>
    <w:rsid w:val="004B307E"/>
    <w:rPr>
      <w:rFonts w:ascii="Century" w:eastAsia="ＭＳ ゴシック" w:hAnsi="Century" w:cs="Times New Roman"/>
      <w:sz w:val="28"/>
      <w:szCs w:val="24"/>
    </w:rPr>
  </w:style>
  <w:style w:type="paragraph" w:styleId="a6">
    <w:name w:val="footer"/>
    <w:basedOn w:val="a"/>
    <w:link w:val="a7"/>
    <w:uiPriority w:val="99"/>
    <w:unhideWhenUsed/>
    <w:rsid w:val="004B307E"/>
    <w:pPr>
      <w:tabs>
        <w:tab w:val="center" w:pos="4252"/>
        <w:tab w:val="right" w:pos="8504"/>
      </w:tabs>
      <w:snapToGrid w:val="0"/>
    </w:pPr>
  </w:style>
  <w:style w:type="character" w:customStyle="1" w:styleId="a7">
    <w:name w:val="フッター (文字)"/>
    <w:basedOn w:val="a0"/>
    <w:link w:val="a6"/>
    <w:uiPriority w:val="99"/>
    <w:rsid w:val="004B307E"/>
    <w:rPr>
      <w:rFonts w:ascii="Century" w:eastAsia="ＭＳ ゴシック" w:hAnsi="Century" w:cs="Times New Roman"/>
      <w:sz w:val="28"/>
      <w:szCs w:val="24"/>
    </w:rPr>
  </w:style>
  <w:style w:type="character" w:styleId="a8">
    <w:name w:val="annotation reference"/>
    <w:basedOn w:val="a0"/>
    <w:uiPriority w:val="99"/>
    <w:semiHidden/>
    <w:unhideWhenUsed/>
    <w:rsid w:val="00E633E8"/>
    <w:rPr>
      <w:sz w:val="18"/>
      <w:szCs w:val="18"/>
    </w:rPr>
  </w:style>
  <w:style w:type="paragraph" w:styleId="a9">
    <w:name w:val="annotation text"/>
    <w:basedOn w:val="a"/>
    <w:link w:val="aa"/>
    <w:uiPriority w:val="99"/>
    <w:unhideWhenUsed/>
    <w:rsid w:val="00E633E8"/>
    <w:pPr>
      <w:jc w:val="left"/>
    </w:pPr>
  </w:style>
  <w:style w:type="character" w:customStyle="1" w:styleId="aa">
    <w:name w:val="コメント文字列 (文字)"/>
    <w:basedOn w:val="a0"/>
    <w:link w:val="a9"/>
    <w:uiPriority w:val="99"/>
    <w:rsid w:val="00E633E8"/>
    <w:rPr>
      <w:rFonts w:ascii="Century" w:eastAsia="ＭＳ ゴシック" w:hAnsi="Century" w:cs="Times New Roman"/>
      <w:sz w:val="28"/>
      <w:szCs w:val="24"/>
    </w:rPr>
  </w:style>
  <w:style w:type="paragraph" w:styleId="ab">
    <w:name w:val="annotation subject"/>
    <w:basedOn w:val="a9"/>
    <w:next w:val="a9"/>
    <w:link w:val="ac"/>
    <w:uiPriority w:val="99"/>
    <w:semiHidden/>
    <w:unhideWhenUsed/>
    <w:rsid w:val="00E633E8"/>
    <w:rPr>
      <w:b/>
      <w:bCs/>
    </w:rPr>
  </w:style>
  <w:style w:type="character" w:customStyle="1" w:styleId="ac">
    <w:name w:val="コメント内容 (文字)"/>
    <w:basedOn w:val="aa"/>
    <w:link w:val="ab"/>
    <w:uiPriority w:val="99"/>
    <w:semiHidden/>
    <w:rsid w:val="00E633E8"/>
    <w:rPr>
      <w:rFonts w:ascii="Century" w:eastAsia="ＭＳ ゴシック" w:hAnsi="Century" w:cs="Times New Roman"/>
      <w:b/>
      <w:bCs/>
      <w:sz w:val="28"/>
      <w:szCs w:val="24"/>
    </w:rPr>
  </w:style>
  <w:style w:type="paragraph" w:styleId="ad">
    <w:name w:val="Balloon Text"/>
    <w:basedOn w:val="a"/>
    <w:link w:val="ae"/>
    <w:uiPriority w:val="99"/>
    <w:semiHidden/>
    <w:unhideWhenUsed/>
    <w:rsid w:val="00E633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33E8"/>
    <w:rPr>
      <w:rFonts w:asciiTheme="majorHAnsi" w:eastAsiaTheme="majorEastAsia" w:hAnsiTheme="majorHAnsi" w:cstheme="majorBidi"/>
      <w:sz w:val="18"/>
      <w:szCs w:val="18"/>
    </w:rPr>
  </w:style>
  <w:style w:type="paragraph" w:styleId="af">
    <w:name w:val="Revision"/>
    <w:hidden/>
    <w:uiPriority w:val="99"/>
    <w:semiHidden/>
    <w:rsid w:val="00D77FD2"/>
    <w:rPr>
      <w:rFonts w:ascii="Century" w:eastAsia="ＭＳ ゴシック" w:hAnsi="Century" w:cs="Times New Roman"/>
      <w:sz w:val="28"/>
      <w:szCs w:val="24"/>
    </w:rPr>
  </w:style>
  <w:style w:type="paragraph" w:styleId="af0">
    <w:name w:val="Date"/>
    <w:basedOn w:val="a"/>
    <w:next w:val="a"/>
    <w:link w:val="af1"/>
    <w:uiPriority w:val="99"/>
    <w:semiHidden/>
    <w:unhideWhenUsed/>
    <w:rsid w:val="001755D1"/>
  </w:style>
  <w:style w:type="character" w:customStyle="1" w:styleId="af1">
    <w:name w:val="日付 (文字)"/>
    <w:basedOn w:val="a0"/>
    <w:link w:val="af0"/>
    <w:uiPriority w:val="99"/>
    <w:semiHidden/>
    <w:rsid w:val="001755D1"/>
    <w:rPr>
      <w:rFonts w:ascii="Century" w:eastAsia="ＭＳ ゴシック"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5A951-89BB-4BAA-97C0-4C978E5F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488</Words>
  <Characters>2787</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2024-06-06T02:51:00Z</cp:lastPrinted>
  <dcterms:created xsi:type="dcterms:W3CDTF">2024-06-06T02:51:00Z</dcterms:created>
  <dcterms:modified xsi:type="dcterms:W3CDTF">2024-06-27T11:03:00Z</dcterms:modified>
</cp:coreProperties>
</file>