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13" w:rsidRPr="00937E8C" w:rsidRDefault="00C33038" w:rsidP="002732E7">
      <w:pPr>
        <w:rPr>
          <w:rFonts w:ascii="ＭＳ ゴシック" w:hAnsi="ＭＳ ゴシック"/>
        </w:rPr>
      </w:pPr>
      <w:bookmarkStart w:id="0" w:name="_GoBack"/>
      <w:bookmarkEnd w:id="0"/>
      <w:r w:rsidRPr="00937E8C">
        <w:rPr>
          <w:rFonts w:ascii="ＭＳ ゴシック" w:hAnsi="ＭＳ ゴシック" w:hint="eastAsia"/>
        </w:rPr>
        <w:t xml:space="preserve">　第</w:t>
      </w:r>
      <w:r w:rsidR="00B136D2">
        <w:rPr>
          <w:rFonts w:ascii="ＭＳ ゴシック" w:hAnsi="ＭＳ ゴシック" w:hint="eastAsia"/>
        </w:rPr>
        <w:t>１００</w:t>
      </w:r>
      <w:r w:rsidR="00040213" w:rsidRPr="00937E8C">
        <w:rPr>
          <w:rFonts w:ascii="ＭＳ ゴシック" w:hAnsi="ＭＳ ゴシック" w:hint="eastAsia"/>
        </w:rPr>
        <w:t>号議案</w:t>
      </w:r>
    </w:p>
    <w:p w:rsidR="000650E9" w:rsidRPr="000650E9" w:rsidRDefault="00040213" w:rsidP="000650E9">
      <w:pPr>
        <w:ind w:left="531" w:hangingChars="200" w:hanging="531"/>
        <w:rPr>
          <w:rFonts w:ascii="ＭＳ ゴシック"/>
        </w:rPr>
      </w:pPr>
      <w:r w:rsidRPr="00937E8C">
        <w:rPr>
          <w:rFonts w:ascii="ＭＳ ゴシック" w:hAnsi="ＭＳ ゴシック" w:hint="eastAsia"/>
        </w:rPr>
        <w:t xml:space="preserve">　</w:t>
      </w:r>
      <w:r w:rsidR="000650E9" w:rsidRPr="000650E9">
        <w:rPr>
          <w:rFonts w:ascii="ＭＳ ゴシック" w:hint="eastAsia"/>
        </w:rPr>
        <w:t xml:space="preserve">　会計年度任用職員の給与および費用弁償に関する条例の一部を改正する条例</w:t>
      </w:r>
    </w:p>
    <w:p w:rsidR="00040213" w:rsidRPr="00937E8C" w:rsidRDefault="00040213" w:rsidP="002732E7">
      <w:pPr>
        <w:rPr>
          <w:rFonts w:ascii="ＭＳ ゴシック" w:hAnsi="ＭＳ ゴシック"/>
        </w:rPr>
      </w:pPr>
      <w:r w:rsidRPr="00937E8C">
        <w:rPr>
          <w:rFonts w:ascii="ＭＳ ゴシック" w:hAnsi="ＭＳ ゴシック" w:hint="eastAsia"/>
        </w:rPr>
        <w:t xml:space="preserve">　上記の議案を提出する。</w:t>
      </w:r>
    </w:p>
    <w:p w:rsidR="00040213" w:rsidRPr="00937E8C" w:rsidRDefault="00BD5FD3" w:rsidP="002732E7">
      <w:pPr>
        <w:rPr>
          <w:rFonts w:ascii="ＭＳ ゴシック" w:hAnsi="ＭＳ ゴシック"/>
        </w:rPr>
      </w:pPr>
      <w:r>
        <w:rPr>
          <w:rFonts w:ascii="ＭＳ ゴシック" w:hAnsi="ＭＳ ゴシック" w:hint="eastAsia"/>
        </w:rPr>
        <w:t xml:space="preserve">　　令和</w:t>
      </w:r>
      <w:r w:rsidR="00B136D2">
        <w:rPr>
          <w:rFonts w:ascii="ＭＳ ゴシック" w:hAnsi="ＭＳ ゴシック" w:hint="eastAsia"/>
        </w:rPr>
        <w:t>５</w:t>
      </w:r>
      <w:r w:rsidR="009F4E79" w:rsidRPr="00937E8C">
        <w:rPr>
          <w:rFonts w:ascii="ＭＳ ゴシック" w:hAnsi="ＭＳ ゴシック" w:hint="eastAsia"/>
        </w:rPr>
        <w:t>年</w:t>
      </w:r>
      <w:r w:rsidR="00B136D2">
        <w:rPr>
          <w:rFonts w:ascii="ＭＳ ゴシック" w:hAnsi="ＭＳ ゴシック" w:hint="eastAsia"/>
        </w:rPr>
        <w:t>１１</w:t>
      </w:r>
      <w:r w:rsidR="009F4E79" w:rsidRPr="00937E8C">
        <w:rPr>
          <w:rFonts w:ascii="ＭＳ ゴシック" w:hAnsi="ＭＳ ゴシック" w:hint="eastAsia"/>
        </w:rPr>
        <w:t>月</w:t>
      </w:r>
      <w:r w:rsidR="00B136D2">
        <w:rPr>
          <w:rFonts w:ascii="ＭＳ ゴシック" w:hAnsi="ＭＳ ゴシック" w:hint="eastAsia"/>
        </w:rPr>
        <w:t>２８</w:t>
      </w:r>
      <w:r w:rsidR="00040213" w:rsidRPr="00937E8C">
        <w:rPr>
          <w:rFonts w:ascii="ＭＳ ゴシック" w:hAnsi="ＭＳ ゴシック" w:hint="eastAsia"/>
        </w:rPr>
        <w:t>日</w:t>
      </w:r>
    </w:p>
    <w:p w:rsidR="00F4055F" w:rsidRPr="00937E8C" w:rsidRDefault="00191CCD" w:rsidP="00F4055F">
      <w:pPr>
        <w:rPr>
          <w:rFonts w:ascii="ＭＳ ゴシック" w:hAnsi="ＭＳ ゴシック"/>
        </w:rPr>
      </w:pPr>
      <w:r w:rsidRPr="00191CCD">
        <w:rPr>
          <w:rFonts w:hint="eastAsia"/>
        </w:rPr>
        <w:t xml:space="preserve">　　　　　　　　　　　　　　　　　品川区長　　森　　澤　　恭　　子　　</w:t>
      </w:r>
    </w:p>
    <w:p w:rsidR="00040213" w:rsidRDefault="00040213" w:rsidP="002732E7">
      <w:pPr>
        <w:ind w:left="797" w:hangingChars="300" w:hanging="797"/>
        <w:rPr>
          <w:rFonts w:ascii="ＭＳ ゴシック" w:hAnsi="ＭＳ ゴシック"/>
        </w:rPr>
      </w:pPr>
      <w:r w:rsidRPr="00937E8C">
        <w:rPr>
          <w:rFonts w:ascii="ＭＳ ゴシック" w:hAnsi="ＭＳ ゴシック" w:hint="eastAsia"/>
        </w:rPr>
        <w:t xml:space="preserve">　　　</w:t>
      </w:r>
      <w:r w:rsidR="000650E9" w:rsidRPr="000650E9">
        <w:rPr>
          <w:rFonts w:ascii="ＭＳ ゴシック" w:hAnsi="ＭＳ ゴシック" w:hint="eastAsia"/>
        </w:rPr>
        <w:t>会計年度任用職員の給与および費用弁償に関する条例</w:t>
      </w:r>
      <w:r w:rsidRPr="00937E8C">
        <w:rPr>
          <w:rFonts w:ascii="ＭＳ ゴシック" w:hAnsi="ＭＳ ゴシック" w:hint="eastAsia"/>
        </w:rPr>
        <w:t>の一部を改正する条例</w:t>
      </w:r>
    </w:p>
    <w:p w:rsidR="001B500C" w:rsidRPr="00937E8C" w:rsidRDefault="00F26D2C" w:rsidP="00F26D2C">
      <w:pPr>
        <w:ind w:left="266" w:hangingChars="100" w:hanging="266"/>
        <w:rPr>
          <w:rFonts w:ascii="ＭＳ ゴシック" w:hAnsi="ＭＳ ゴシック"/>
        </w:rPr>
      </w:pPr>
      <w:r>
        <w:rPr>
          <w:rFonts w:ascii="ＭＳ ゴシック" w:hAnsi="ＭＳ ゴシック" w:hint="eastAsia"/>
        </w:rPr>
        <w:t xml:space="preserve">第１条　</w:t>
      </w:r>
      <w:r w:rsidR="000650E9" w:rsidRPr="000650E9">
        <w:rPr>
          <w:rFonts w:ascii="ＭＳ ゴシック" w:hAnsi="ＭＳ ゴシック" w:hint="eastAsia"/>
        </w:rPr>
        <w:t>会計年度任用職員の給与および費用弁償に関する条例</w:t>
      </w:r>
      <w:r w:rsidR="00EA093E" w:rsidRPr="00937E8C">
        <w:rPr>
          <w:rFonts w:ascii="ＭＳ ゴシック" w:hAnsi="ＭＳ ゴシック"/>
          <w:noProof/>
          <w:sz w:val="20"/>
        </w:rPr>
        <mc:AlternateContent>
          <mc:Choice Requires="wps">
            <w:drawing>
              <wp:anchor distT="0" distB="0" distL="114300" distR="114300" simplePos="0" relativeHeight="251657728" behindDoc="0" locked="0" layoutInCell="1" allowOverlap="1" wp14:anchorId="7011C505" wp14:editId="74C04208">
                <wp:simplePos x="0" y="0"/>
                <wp:positionH relativeFrom="column">
                  <wp:posOffset>8558530</wp:posOffset>
                </wp:positionH>
                <wp:positionV relativeFrom="paragraph">
                  <wp:posOffset>207645</wp:posOffset>
                </wp:positionV>
                <wp:extent cx="372110" cy="622935"/>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0D4" w:rsidRDefault="00DC2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1C505" id="_x0000_t202" coordsize="21600,21600" o:spt="202" path="m,l,21600r21600,l21600,xe">
                <v:stroke joinstyle="miter"/>
                <v:path gradientshapeok="t" o:connecttype="rect"/>
              </v:shapetype>
              <v:shape id="Text Box 15" o:spid="_x0000_s1026" type="#_x0000_t202" style="position:absolute;left:0;text-align:left;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rsidR="00DC20D4" w:rsidRDefault="00DC20D4"/>
                  </w:txbxContent>
                </v:textbox>
              </v:shape>
            </w:pict>
          </mc:Fallback>
        </mc:AlternateContent>
      </w:r>
      <w:r w:rsidR="000650E9">
        <w:rPr>
          <w:rFonts w:ascii="ＭＳ ゴシック" w:hAnsi="ＭＳ ゴシック" w:hint="eastAsia"/>
        </w:rPr>
        <w:t>（令和元年品川区条例第１８</w:t>
      </w:r>
      <w:r w:rsidR="00040213" w:rsidRPr="00937E8C">
        <w:rPr>
          <w:rFonts w:ascii="ＭＳ ゴシック" w:hAnsi="ＭＳ ゴシック" w:hint="eastAsia"/>
        </w:rPr>
        <w:t>号）の一部を次のように改正する。</w:t>
      </w:r>
    </w:p>
    <w:p w:rsidR="002F68D3" w:rsidRDefault="00EE0DC9" w:rsidP="00355272">
      <w:pPr>
        <w:pStyle w:val="a5"/>
        <w:ind w:left="266" w:hangingChars="100" w:hanging="266"/>
        <w:jc w:val="both"/>
        <w:rPr>
          <w:rFonts w:ascii="ＭＳ ゴシック" w:hAnsi="ＭＳ ゴシック"/>
        </w:rPr>
      </w:pPr>
      <w:r w:rsidRPr="00937E8C">
        <w:rPr>
          <w:rFonts w:ascii="ＭＳ ゴシック" w:hAnsi="ＭＳ ゴシック" w:hint="eastAsia"/>
        </w:rPr>
        <w:t xml:space="preserve">　</w:t>
      </w:r>
      <w:r w:rsidR="00355272">
        <w:rPr>
          <w:rFonts w:ascii="ＭＳ ゴシック" w:hAnsi="ＭＳ ゴシック" w:hint="eastAsia"/>
        </w:rPr>
        <w:t xml:space="preserve">　第３条第２項を</w:t>
      </w:r>
      <w:r w:rsidR="009E164F">
        <w:rPr>
          <w:rFonts w:ascii="ＭＳ ゴシック" w:hAnsi="ＭＳ ゴシック" w:hint="eastAsia"/>
        </w:rPr>
        <w:t>次のように改める。</w:t>
      </w:r>
    </w:p>
    <w:p w:rsidR="009E164F" w:rsidRDefault="009E164F" w:rsidP="009E164F">
      <w:pPr>
        <w:pStyle w:val="a5"/>
        <w:ind w:left="531" w:hangingChars="200" w:hanging="531"/>
        <w:jc w:val="both"/>
        <w:rPr>
          <w:rFonts w:ascii="ＭＳ ゴシック" w:hAnsi="ＭＳ ゴシック"/>
        </w:rPr>
      </w:pPr>
      <w:r>
        <w:rPr>
          <w:rFonts w:ascii="ＭＳ ゴシック" w:hAnsi="ＭＳ ゴシック" w:hint="eastAsia"/>
        </w:rPr>
        <w:t xml:space="preserve">　</w:t>
      </w:r>
      <w:r w:rsidRPr="009E164F">
        <w:rPr>
          <w:rFonts w:ascii="ＭＳ ゴシック" w:hAnsi="ＭＳ ゴシック" w:hint="eastAsia"/>
        </w:rPr>
        <w:t>２　前項の給料表の給料月額に増額等改定（給料月額の改定をする条例が制定された場合において、当該条例による改定により当該改定前に受けていた給料月額が増額され、または減額されることをいう。次項において同じ。）があった場合における会計年度任用職員に対する前項の給料表の適用は、給与条例および幼稚園教育職員給与条例の適用を受ける職員の例による。</w:t>
      </w:r>
    </w:p>
    <w:p w:rsidR="009E164F" w:rsidRDefault="009E164F" w:rsidP="009E164F">
      <w:pPr>
        <w:pStyle w:val="a5"/>
        <w:ind w:left="531" w:hangingChars="200" w:hanging="531"/>
        <w:jc w:val="both"/>
        <w:rPr>
          <w:rFonts w:ascii="ＭＳ ゴシック" w:hAnsi="ＭＳ ゴシック"/>
        </w:rPr>
      </w:pPr>
      <w:r>
        <w:rPr>
          <w:rFonts w:ascii="ＭＳ ゴシック" w:hAnsi="ＭＳ ゴシック" w:hint="eastAsia"/>
        </w:rPr>
        <w:t xml:space="preserve">　　</w:t>
      </w:r>
      <w:r w:rsidR="009F38A4">
        <w:rPr>
          <w:rFonts w:ascii="ＭＳ ゴシック" w:hAnsi="ＭＳ ゴシック" w:hint="eastAsia"/>
        </w:rPr>
        <w:t>第３条に次の１項を加える。</w:t>
      </w:r>
    </w:p>
    <w:p w:rsidR="009F38A4" w:rsidRDefault="009F38A4" w:rsidP="007600A3">
      <w:pPr>
        <w:pStyle w:val="a5"/>
        <w:ind w:left="531" w:hangingChars="200" w:hanging="531"/>
        <w:jc w:val="both"/>
        <w:rPr>
          <w:rFonts w:ascii="ＭＳ ゴシック" w:hAnsi="ＭＳ ゴシック"/>
        </w:rPr>
      </w:pPr>
      <w:r>
        <w:rPr>
          <w:rFonts w:ascii="ＭＳ ゴシック" w:hAnsi="ＭＳ ゴシック" w:hint="eastAsia"/>
        </w:rPr>
        <w:t xml:space="preserve">　</w:t>
      </w:r>
      <w:r w:rsidRPr="009F38A4">
        <w:rPr>
          <w:rFonts w:ascii="ＭＳ ゴシック" w:hAnsi="ＭＳ ゴシック" w:hint="eastAsia"/>
        </w:rPr>
        <w:t>３　前項の場合において、次に掲げる会計年度任用職員に限り、第１項の給料表を適用する日を当該増額等改定があった日の属する年度の</w:t>
      </w:r>
      <w:r>
        <w:rPr>
          <w:rFonts w:ascii="ＭＳ ゴシック" w:hAnsi="ＭＳ ゴシック" w:hint="eastAsia"/>
        </w:rPr>
        <w:t>１２</w:t>
      </w:r>
      <w:r w:rsidRPr="009F38A4">
        <w:rPr>
          <w:rFonts w:ascii="ＭＳ ゴシック" w:hAnsi="ＭＳ ゴシック" w:hint="eastAsia"/>
        </w:rPr>
        <w:t>月１日とする。</w:t>
      </w:r>
    </w:p>
    <w:p w:rsidR="009F38A4" w:rsidRDefault="009F38A4" w:rsidP="00544508">
      <w:pPr>
        <w:pStyle w:val="a5"/>
        <w:ind w:left="797" w:hangingChars="300" w:hanging="797"/>
        <w:jc w:val="both"/>
        <w:rPr>
          <w:rFonts w:ascii="ＭＳ ゴシック" w:hAnsi="ＭＳ ゴシック"/>
        </w:rPr>
      </w:pPr>
      <w:r>
        <w:rPr>
          <w:rFonts w:ascii="ＭＳ ゴシック" w:hAnsi="ＭＳ ゴシック" w:hint="eastAsia"/>
        </w:rPr>
        <w:t xml:space="preserve">　　⑴</w:t>
      </w:r>
      <w:r w:rsidRPr="009F38A4">
        <w:rPr>
          <w:rFonts w:ascii="ＭＳ ゴシック" w:hAnsi="ＭＳ ゴシック" w:hint="eastAsia"/>
        </w:rPr>
        <w:t xml:space="preserve">　当該増額等改定があった日の属する年度の４月１日から</w:t>
      </w:r>
      <w:r>
        <w:rPr>
          <w:rFonts w:ascii="ＭＳ ゴシック" w:hAnsi="ＭＳ ゴシック" w:hint="eastAsia"/>
        </w:rPr>
        <w:t>１２</w:t>
      </w:r>
      <w:r w:rsidRPr="009F38A4">
        <w:rPr>
          <w:rFonts w:ascii="ＭＳ ゴシック" w:hAnsi="ＭＳ ゴシック" w:hint="eastAsia"/>
        </w:rPr>
        <w:t>月１日までの期間において発令された任用期間（品川区における任命権者によっ</w:t>
      </w:r>
      <w:r w:rsidRPr="00544508">
        <w:rPr>
          <w:rFonts w:ascii="ＭＳ ゴシック" w:hAnsi="ＭＳ ゴシック" w:hint="eastAsia"/>
          <w:spacing w:val="2"/>
        </w:rPr>
        <w:lastRenderedPageBreak/>
        <w:t>て任用される場合に限る。）が、通算して３月以下の会計年度任用職員</w:t>
      </w:r>
    </w:p>
    <w:p w:rsidR="009F38A4" w:rsidRDefault="009F38A4" w:rsidP="007600A3">
      <w:pPr>
        <w:pStyle w:val="a5"/>
        <w:ind w:left="797" w:hangingChars="300" w:hanging="797"/>
        <w:jc w:val="both"/>
        <w:rPr>
          <w:rFonts w:ascii="ＭＳ ゴシック" w:hAnsi="ＭＳ ゴシック"/>
        </w:rPr>
      </w:pPr>
      <w:r>
        <w:rPr>
          <w:rFonts w:ascii="ＭＳ ゴシック" w:hAnsi="ＭＳ ゴシック" w:hint="eastAsia"/>
        </w:rPr>
        <w:t xml:space="preserve">　　⑵</w:t>
      </w:r>
      <w:r w:rsidRPr="009F38A4">
        <w:rPr>
          <w:rFonts w:ascii="ＭＳ ゴシック" w:hAnsi="ＭＳ ゴシック" w:hint="eastAsia"/>
        </w:rPr>
        <w:t xml:space="preserve">　当該増額等改定があった日の属する年度の４月１日から</w:t>
      </w:r>
      <w:r>
        <w:rPr>
          <w:rFonts w:ascii="ＭＳ ゴシック" w:hAnsi="ＭＳ ゴシック" w:hint="eastAsia"/>
        </w:rPr>
        <w:t>１２</w:t>
      </w:r>
      <w:r w:rsidRPr="009F38A4">
        <w:rPr>
          <w:rFonts w:ascii="ＭＳ ゴシック" w:hAnsi="ＭＳ ゴシック" w:hint="eastAsia"/>
        </w:rPr>
        <w:t>月１日までの期間において発令された任用期間（品川区における任命権者によって任用される場合に限る。）</w:t>
      </w:r>
      <w:r w:rsidR="00082C55">
        <w:rPr>
          <w:rFonts w:ascii="ＭＳ ゴシック" w:hAnsi="ＭＳ ゴシック" w:hint="eastAsia"/>
        </w:rPr>
        <w:t>中</w:t>
      </w:r>
      <w:r w:rsidRPr="009F38A4">
        <w:rPr>
          <w:rFonts w:ascii="ＭＳ ゴシック" w:hAnsi="ＭＳ ゴシック" w:hint="eastAsia"/>
        </w:rPr>
        <w:t>の勤務日数および勤務時間</w:t>
      </w:r>
      <w:r w:rsidR="00EA11B5">
        <w:rPr>
          <w:rFonts w:ascii="ＭＳ ゴシック" w:hAnsi="ＭＳ ゴシック" w:hint="eastAsia"/>
        </w:rPr>
        <w:t>について</w:t>
      </w:r>
      <w:r w:rsidRPr="009F38A4">
        <w:rPr>
          <w:rFonts w:ascii="ＭＳ ゴシック" w:hAnsi="ＭＳ ゴシック" w:hint="eastAsia"/>
        </w:rPr>
        <w:t>、１週間当たりの勤務日数が２日以下、かつ、１週間当たりの勤務時間が</w:t>
      </w:r>
      <w:r>
        <w:rPr>
          <w:rFonts w:ascii="ＭＳ ゴシック" w:hAnsi="ＭＳ ゴシック" w:hint="eastAsia"/>
        </w:rPr>
        <w:t>１５</w:t>
      </w:r>
      <w:r w:rsidRPr="009F38A4">
        <w:rPr>
          <w:rFonts w:ascii="ＭＳ ゴシック" w:hAnsi="ＭＳ ゴシック" w:hint="eastAsia"/>
        </w:rPr>
        <w:t>時間</w:t>
      </w:r>
      <w:r>
        <w:rPr>
          <w:rFonts w:ascii="ＭＳ ゴシック" w:hAnsi="ＭＳ ゴシック" w:hint="eastAsia"/>
        </w:rPr>
        <w:t>３０</w:t>
      </w:r>
      <w:r w:rsidRPr="009F38A4">
        <w:rPr>
          <w:rFonts w:ascii="ＭＳ ゴシック" w:hAnsi="ＭＳ ゴシック" w:hint="eastAsia"/>
        </w:rPr>
        <w:t>分未満の会計年度任用職員</w:t>
      </w:r>
    </w:p>
    <w:p w:rsidR="00F26D2C" w:rsidRPr="004C4DEF" w:rsidRDefault="004C4DEF" w:rsidP="00544508">
      <w:pPr>
        <w:pStyle w:val="a5"/>
        <w:ind w:left="266" w:hangingChars="100" w:hanging="266"/>
        <w:jc w:val="both"/>
        <w:rPr>
          <w:rFonts w:ascii="ＭＳ ゴシック" w:hAnsi="ＭＳ ゴシック"/>
        </w:rPr>
      </w:pPr>
      <w:r>
        <w:rPr>
          <w:rFonts w:ascii="ＭＳ ゴシック" w:hAnsi="ＭＳ ゴシック" w:hint="eastAsia"/>
        </w:rPr>
        <w:t xml:space="preserve">　　第１６条第２項中「１００分の１２０」を「</w:t>
      </w:r>
      <w:r w:rsidR="00082C55">
        <w:rPr>
          <w:rFonts w:ascii="ＭＳ ゴシック" w:hAnsi="ＭＳ ゴシック" w:hint="eastAsia"/>
        </w:rPr>
        <w:t>、</w:t>
      </w:r>
      <w:r w:rsidR="007600A3">
        <w:rPr>
          <w:rFonts w:ascii="ＭＳ ゴシック" w:hAnsi="ＭＳ ゴシック" w:hint="eastAsia"/>
        </w:rPr>
        <w:t>６月に支給する場合においては</w:t>
      </w:r>
      <w:r>
        <w:rPr>
          <w:rFonts w:ascii="ＭＳ ゴシック" w:hAnsi="ＭＳ ゴシック" w:hint="eastAsia"/>
        </w:rPr>
        <w:t>１００分の１</w:t>
      </w:r>
      <w:r w:rsidR="007600A3">
        <w:rPr>
          <w:rFonts w:ascii="ＭＳ ゴシック" w:hAnsi="ＭＳ ゴシック" w:hint="eastAsia"/>
        </w:rPr>
        <w:t>２</w:t>
      </w:r>
      <w:r>
        <w:rPr>
          <w:rFonts w:ascii="ＭＳ ゴシック" w:hAnsi="ＭＳ ゴシック" w:hint="eastAsia"/>
        </w:rPr>
        <w:t>０</w:t>
      </w:r>
      <w:r w:rsidR="007600A3">
        <w:rPr>
          <w:rFonts w:ascii="ＭＳ ゴシック" w:hAnsi="ＭＳ ゴシック" w:hint="eastAsia"/>
        </w:rPr>
        <w:t>、１２月に支給する場合においては１００分の１３０</w:t>
      </w:r>
      <w:r>
        <w:rPr>
          <w:rFonts w:ascii="ＭＳ ゴシック" w:hAnsi="ＭＳ ゴシック" w:hint="eastAsia"/>
        </w:rPr>
        <w:t>」に改める。</w:t>
      </w:r>
    </w:p>
    <w:p w:rsidR="00F26D2C" w:rsidRPr="00937E8C" w:rsidRDefault="00F26D2C" w:rsidP="00F26D2C">
      <w:pPr>
        <w:ind w:left="266" w:hangingChars="100" w:hanging="266"/>
        <w:rPr>
          <w:rFonts w:ascii="ＭＳ ゴシック" w:hAnsi="ＭＳ ゴシック"/>
        </w:rPr>
      </w:pPr>
      <w:r>
        <w:rPr>
          <w:rFonts w:ascii="ＭＳ ゴシック" w:hAnsi="ＭＳ ゴシック" w:hint="eastAsia"/>
        </w:rPr>
        <w:t xml:space="preserve">第２条　</w:t>
      </w:r>
      <w:r w:rsidRPr="000650E9">
        <w:rPr>
          <w:rFonts w:ascii="ＭＳ ゴシック" w:hAnsi="ＭＳ ゴシック" w:hint="eastAsia"/>
        </w:rPr>
        <w:t>会計年度任用職員の給与および費用弁償に関する条例</w:t>
      </w:r>
      <w:r w:rsidRPr="00937E8C">
        <w:rPr>
          <w:rFonts w:ascii="ＭＳ ゴシック" w:hAnsi="ＭＳ ゴシック"/>
          <w:noProof/>
          <w:sz w:val="20"/>
        </w:rPr>
        <mc:AlternateContent>
          <mc:Choice Requires="wps">
            <w:drawing>
              <wp:anchor distT="0" distB="0" distL="114300" distR="114300" simplePos="0" relativeHeight="251659776" behindDoc="0" locked="0" layoutInCell="1" allowOverlap="1" wp14:anchorId="599F3801" wp14:editId="4C346AC9">
                <wp:simplePos x="0" y="0"/>
                <wp:positionH relativeFrom="column">
                  <wp:posOffset>8558530</wp:posOffset>
                </wp:positionH>
                <wp:positionV relativeFrom="paragraph">
                  <wp:posOffset>207645</wp:posOffset>
                </wp:positionV>
                <wp:extent cx="372110" cy="622935"/>
                <wp:effectExtent l="0" t="0" r="381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D2C" w:rsidRDefault="00F26D2C" w:rsidP="00F26D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F3801" id="_x0000_t202" coordsize="21600,21600" o:spt="202" path="m,l,21600r21600,l21600,xe">
                <v:stroke joinstyle="miter"/>
                <v:path gradientshapeok="t" o:connecttype="rect"/>
              </v:shapetype>
              <v:shape id="_x0000_s1027" type="#_x0000_t202" style="position:absolute;left:0;text-align:left;margin-left:673.9pt;margin-top:16.35pt;width:29.3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ZIhAIAABY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" stroked="f">
                <v:textbox>
                  <w:txbxContent>
                    <w:p w:rsidR="00F26D2C" w:rsidRDefault="00F26D2C" w:rsidP="00F26D2C"/>
                  </w:txbxContent>
                </v:textbox>
              </v:shape>
            </w:pict>
          </mc:Fallback>
        </mc:AlternateContent>
      </w:r>
      <w:r w:rsidRPr="00937E8C">
        <w:rPr>
          <w:rFonts w:ascii="ＭＳ ゴシック" w:hAnsi="ＭＳ ゴシック" w:hint="eastAsia"/>
        </w:rPr>
        <w:t>の一部を次のように改正する。</w:t>
      </w:r>
    </w:p>
    <w:p w:rsidR="00F26D2C" w:rsidRDefault="00355272" w:rsidP="004C4DEF">
      <w:pPr>
        <w:pStyle w:val="a5"/>
        <w:ind w:left="266" w:hangingChars="100" w:hanging="266"/>
        <w:jc w:val="both"/>
        <w:rPr>
          <w:rFonts w:ascii="ＭＳ ゴシック" w:hAnsi="ＭＳ ゴシック"/>
        </w:rPr>
      </w:pPr>
      <w:r>
        <w:rPr>
          <w:rFonts w:ascii="ＭＳ ゴシック" w:hAnsi="ＭＳ ゴシック" w:hint="eastAsia"/>
        </w:rPr>
        <w:t xml:space="preserve">　　</w:t>
      </w:r>
      <w:r w:rsidR="004C4DEF">
        <w:rPr>
          <w:rFonts w:ascii="ＭＳ ゴシック" w:hAnsi="ＭＳ ゴシック" w:hint="eastAsia"/>
        </w:rPr>
        <w:t>第２条第１項中「</w:t>
      </w:r>
      <w:r w:rsidR="004C4DEF" w:rsidRPr="004C4DEF">
        <w:rPr>
          <w:rFonts w:ascii="ＭＳ ゴシック" w:hAnsi="ＭＳ ゴシック" w:hint="eastAsia"/>
        </w:rPr>
        <w:t>および期末手当</w:t>
      </w:r>
      <w:r w:rsidR="004C4DEF">
        <w:rPr>
          <w:rFonts w:ascii="ＭＳ ゴシック" w:hAnsi="ＭＳ ゴシック" w:hint="eastAsia"/>
        </w:rPr>
        <w:t>」を「</w:t>
      </w:r>
      <w:r w:rsidR="004C4DEF" w:rsidRPr="004C4DEF">
        <w:rPr>
          <w:rFonts w:ascii="ＭＳ ゴシック" w:hAnsi="ＭＳ ゴシック" w:hint="eastAsia"/>
        </w:rPr>
        <w:t>、期末手当および勤勉手当</w:t>
      </w:r>
      <w:r w:rsidR="004C4DEF">
        <w:rPr>
          <w:rFonts w:ascii="ＭＳ ゴシック" w:hAnsi="ＭＳ ゴシック" w:hint="eastAsia"/>
        </w:rPr>
        <w:t>」に改める。</w:t>
      </w:r>
    </w:p>
    <w:p w:rsidR="004C4DEF" w:rsidRPr="00F26D2C" w:rsidRDefault="004C4DEF" w:rsidP="004C4DEF">
      <w:pPr>
        <w:pStyle w:val="a5"/>
        <w:ind w:left="266" w:hangingChars="100" w:hanging="266"/>
        <w:jc w:val="both"/>
        <w:rPr>
          <w:rFonts w:ascii="ＭＳ ゴシック" w:hAnsi="ＭＳ ゴシック"/>
        </w:rPr>
      </w:pPr>
      <w:r>
        <w:rPr>
          <w:rFonts w:ascii="ＭＳ ゴシック" w:hAnsi="ＭＳ ゴシック" w:hint="eastAsia"/>
        </w:rPr>
        <w:t xml:space="preserve">　　第１４条第１項中「第１号」を「同条第１号」に改め、同条第２項中「期末手当」の次に「および勤勉手当」を加える。</w:t>
      </w:r>
    </w:p>
    <w:p w:rsidR="00F26D2C" w:rsidRDefault="004C4DEF" w:rsidP="00F4055F">
      <w:pPr>
        <w:pStyle w:val="a5"/>
        <w:jc w:val="both"/>
        <w:rPr>
          <w:rFonts w:ascii="ＭＳ ゴシック" w:hAnsi="ＭＳ ゴシック"/>
        </w:rPr>
      </w:pPr>
      <w:r>
        <w:rPr>
          <w:rFonts w:ascii="ＭＳ ゴシック" w:hAnsi="ＭＳ ゴシック" w:hint="eastAsia"/>
        </w:rPr>
        <w:t xml:space="preserve">　　第１５条中「次条」の次に「および第１６条の２」を加える。</w:t>
      </w:r>
    </w:p>
    <w:p w:rsidR="004C4DEF" w:rsidRDefault="004C4DEF" w:rsidP="004C4DEF">
      <w:pPr>
        <w:pStyle w:val="a5"/>
        <w:ind w:left="266" w:hangingChars="100" w:hanging="266"/>
        <w:jc w:val="both"/>
        <w:rPr>
          <w:rFonts w:ascii="ＭＳ ゴシック" w:hAnsi="ＭＳ ゴシック"/>
        </w:rPr>
      </w:pPr>
      <w:r>
        <w:rPr>
          <w:rFonts w:ascii="ＭＳ ゴシック" w:hAnsi="ＭＳ ゴシック" w:hint="eastAsia"/>
        </w:rPr>
        <w:t xml:space="preserve">　　第１６条第１項中「この項」</w:t>
      </w:r>
      <w:r w:rsidR="00017136">
        <w:rPr>
          <w:rFonts w:ascii="ＭＳ ゴシック" w:hAnsi="ＭＳ ゴシック" w:hint="eastAsia"/>
        </w:rPr>
        <w:t>の次に「および次条第１項」を加え</w:t>
      </w:r>
      <w:r>
        <w:rPr>
          <w:rFonts w:ascii="ＭＳ ゴシック" w:hAnsi="ＭＳ ゴシック" w:hint="eastAsia"/>
        </w:rPr>
        <w:t>、同条第２項中</w:t>
      </w:r>
      <w:r w:rsidR="00B219B9">
        <w:rPr>
          <w:rFonts w:ascii="ＭＳ ゴシック" w:hAnsi="ＭＳ ゴシック" w:hint="eastAsia"/>
        </w:rPr>
        <w:t>「報酬」の次に「の額」を加え、</w:t>
      </w:r>
      <w:r>
        <w:rPr>
          <w:rFonts w:ascii="ＭＳ ゴシック" w:hAnsi="ＭＳ ゴシック" w:hint="eastAsia"/>
        </w:rPr>
        <w:t>「</w:t>
      </w:r>
      <w:r w:rsidR="00017136" w:rsidRPr="00017136">
        <w:rPr>
          <w:rFonts w:ascii="ＭＳ ゴシック" w:hAnsi="ＭＳ ゴシック" w:hint="eastAsia"/>
        </w:rPr>
        <w:t>、６月に支給する場合においては</w:t>
      </w:r>
      <w:r w:rsidR="00017136">
        <w:rPr>
          <w:rFonts w:ascii="ＭＳ ゴシック" w:hAnsi="ＭＳ ゴシック" w:hint="eastAsia"/>
        </w:rPr>
        <w:t>１００分の１２０</w:t>
      </w:r>
      <w:r w:rsidR="00017136" w:rsidRPr="00017136">
        <w:rPr>
          <w:rFonts w:ascii="ＭＳ ゴシック" w:hAnsi="ＭＳ ゴシック" w:hint="eastAsia"/>
        </w:rPr>
        <w:t>、</w:t>
      </w:r>
      <w:r w:rsidR="00017136">
        <w:rPr>
          <w:rFonts w:ascii="ＭＳ ゴシック" w:hAnsi="ＭＳ ゴシック" w:hint="eastAsia"/>
        </w:rPr>
        <w:t>１２</w:t>
      </w:r>
      <w:r w:rsidR="00017136" w:rsidRPr="00017136">
        <w:rPr>
          <w:rFonts w:ascii="ＭＳ ゴシック" w:hAnsi="ＭＳ ゴシック" w:hint="eastAsia"/>
        </w:rPr>
        <w:t>月に支給する場合においては</w:t>
      </w:r>
      <w:r>
        <w:rPr>
          <w:rFonts w:ascii="ＭＳ ゴシック" w:hAnsi="ＭＳ ゴシック" w:hint="eastAsia"/>
        </w:rPr>
        <w:t>１００分の１３０」を「１００分の１２０」に改め、同条第３項中「および」の次に「支給の」を加え</w:t>
      </w:r>
      <w:r w:rsidR="00017136">
        <w:rPr>
          <w:rFonts w:ascii="ＭＳ ゴシック" w:hAnsi="ＭＳ ゴシック" w:hint="eastAsia"/>
        </w:rPr>
        <w:t>、同条第４項中「人事委員会」を「、人事委員会」に改める。</w:t>
      </w:r>
    </w:p>
    <w:p w:rsidR="0093104F" w:rsidRPr="0093104F" w:rsidRDefault="0093104F" w:rsidP="004C4DEF">
      <w:pPr>
        <w:pStyle w:val="a5"/>
        <w:ind w:left="266" w:hangingChars="100" w:hanging="266"/>
        <w:jc w:val="both"/>
        <w:rPr>
          <w:rFonts w:ascii="ＭＳ ゴシック" w:hAnsi="ＭＳ ゴシック"/>
        </w:rPr>
      </w:pPr>
      <w:r>
        <w:rPr>
          <w:rFonts w:ascii="ＭＳ ゴシック" w:hAnsi="ＭＳ ゴシック" w:hint="eastAsia"/>
        </w:rPr>
        <w:t xml:space="preserve">　　第１６条の次に次の１条を加える。</w:t>
      </w:r>
    </w:p>
    <w:p w:rsidR="00AC578B" w:rsidRDefault="00AC578B" w:rsidP="004C4DEF">
      <w:pPr>
        <w:pStyle w:val="a5"/>
        <w:ind w:left="266" w:hangingChars="100" w:hanging="266"/>
        <w:jc w:val="both"/>
        <w:rPr>
          <w:rFonts w:ascii="ＭＳ ゴシック" w:hAnsi="ＭＳ ゴシック"/>
        </w:rPr>
      </w:pPr>
      <w:r>
        <w:rPr>
          <w:rFonts w:ascii="ＭＳ ゴシック" w:hAnsi="ＭＳ ゴシック" w:hint="eastAsia"/>
        </w:rPr>
        <w:lastRenderedPageBreak/>
        <w:t xml:space="preserve">　　（勤勉手当）</w:t>
      </w:r>
    </w:p>
    <w:p w:rsidR="00AC578B" w:rsidRDefault="00AC578B" w:rsidP="00AC578B">
      <w:pPr>
        <w:pStyle w:val="a5"/>
        <w:ind w:left="531" w:hangingChars="200" w:hanging="531"/>
        <w:jc w:val="both"/>
        <w:rPr>
          <w:rFonts w:ascii="ＭＳ ゴシック" w:hAnsi="ＭＳ ゴシック"/>
        </w:rPr>
      </w:pPr>
      <w:r>
        <w:rPr>
          <w:rFonts w:ascii="ＭＳ ゴシック" w:hAnsi="ＭＳ ゴシック" w:hint="eastAsia"/>
        </w:rPr>
        <w:t xml:space="preserve">　</w:t>
      </w:r>
      <w:r w:rsidRPr="00AC578B">
        <w:rPr>
          <w:rFonts w:ascii="ＭＳ ゴシック" w:hAnsi="ＭＳ ゴシック" w:hint="eastAsia"/>
        </w:rPr>
        <w:t>第</w:t>
      </w:r>
      <w:r>
        <w:rPr>
          <w:rFonts w:ascii="ＭＳ ゴシック" w:hAnsi="ＭＳ ゴシック" w:hint="eastAsia"/>
        </w:rPr>
        <w:t>１６</w:t>
      </w:r>
      <w:r w:rsidRPr="00AC578B">
        <w:rPr>
          <w:rFonts w:ascii="ＭＳ ゴシック" w:hAnsi="ＭＳ ゴシック" w:hint="eastAsia"/>
        </w:rPr>
        <w:t>条の２　勤勉手当は、基準日にそれぞれ在職する会計年度任用職員（規則で定める会計年度任用職員を除く。）に対して、それぞれ基準日の属する月の規則で定める日に支給する。これらの基準日前１カ月以内に退職し、または死亡した会計年度任用職員（規則で定める会計年度任用職員を除く。）についても、また同様とする。</w:t>
      </w:r>
    </w:p>
    <w:p w:rsidR="00AC578B" w:rsidRDefault="00AC578B" w:rsidP="00AC578B">
      <w:pPr>
        <w:pStyle w:val="a5"/>
        <w:ind w:left="531" w:hangingChars="200" w:hanging="531"/>
        <w:jc w:val="both"/>
        <w:rPr>
          <w:rFonts w:ascii="ＭＳ ゴシック" w:hAnsi="ＭＳ ゴシック"/>
        </w:rPr>
      </w:pPr>
      <w:r>
        <w:rPr>
          <w:rFonts w:ascii="ＭＳ ゴシック" w:hAnsi="ＭＳ ゴシック" w:hint="eastAsia"/>
        </w:rPr>
        <w:t xml:space="preserve">　</w:t>
      </w:r>
      <w:r w:rsidRPr="00AC578B">
        <w:rPr>
          <w:rFonts w:ascii="ＭＳ ゴシック" w:hAnsi="ＭＳ ゴシック" w:hint="eastAsia"/>
        </w:rPr>
        <w:t>２　勤勉手当の額は、</w:t>
      </w:r>
      <w:r w:rsidR="00B219B9" w:rsidRPr="00B219B9">
        <w:rPr>
          <w:rFonts w:ascii="ＭＳ ゴシック" w:hAnsi="ＭＳ ゴシック" w:hint="eastAsia"/>
        </w:rPr>
        <w:t>第４条および第５条の規定により決定された報酬の額を基礎として規則で定める額に</w:t>
      </w:r>
      <w:r>
        <w:rPr>
          <w:rFonts w:ascii="ＭＳ ゴシック" w:hAnsi="ＭＳ ゴシック" w:hint="eastAsia"/>
        </w:rPr>
        <w:t>１００分の１１２．５</w:t>
      </w:r>
      <w:r w:rsidRPr="00AC578B">
        <w:rPr>
          <w:rFonts w:ascii="ＭＳ ゴシック" w:hAnsi="ＭＳ ゴシック" w:hint="eastAsia"/>
        </w:rPr>
        <w:t>を乗じて得た額に、勤務成績に応じて規則で定める支給割合を乗じて得た額とする。</w:t>
      </w:r>
    </w:p>
    <w:p w:rsidR="00AC578B" w:rsidRDefault="00AC578B" w:rsidP="00AC578B">
      <w:pPr>
        <w:pStyle w:val="a5"/>
        <w:ind w:left="531" w:hangingChars="200" w:hanging="531"/>
        <w:jc w:val="both"/>
        <w:rPr>
          <w:rFonts w:ascii="ＭＳ ゴシック" w:hAnsi="ＭＳ ゴシック"/>
        </w:rPr>
      </w:pPr>
      <w:r>
        <w:rPr>
          <w:rFonts w:ascii="ＭＳ ゴシック" w:hAnsi="ＭＳ ゴシック" w:hint="eastAsia"/>
        </w:rPr>
        <w:t xml:space="preserve">　３　</w:t>
      </w:r>
      <w:r w:rsidRPr="00AC578B">
        <w:rPr>
          <w:rFonts w:ascii="ＭＳ ゴシック" w:hAnsi="ＭＳ ゴシック" w:hint="eastAsia"/>
        </w:rPr>
        <w:t>勤勉手当の不支給および支給の一時差止めは、給与条例の適用を受ける職員の例による。</w:t>
      </w:r>
    </w:p>
    <w:p w:rsidR="00F26D2C" w:rsidRPr="00B14749" w:rsidRDefault="00AC578B" w:rsidP="00AC578B">
      <w:pPr>
        <w:pStyle w:val="a5"/>
        <w:ind w:left="531" w:hangingChars="200" w:hanging="531"/>
        <w:jc w:val="both"/>
        <w:rPr>
          <w:rFonts w:ascii="ＭＳ ゴシック" w:hAnsi="ＭＳ ゴシック"/>
        </w:rPr>
      </w:pPr>
      <w:r>
        <w:rPr>
          <w:rFonts w:ascii="ＭＳ ゴシック" w:hAnsi="ＭＳ ゴシック" w:hint="eastAsia"/>
        </w:rPr>
        <w:t xml:space="preserve">　４　</w:t>
      </w:r>
      <w:r w:rsidRPr="00AC578B">
        <w:rPr>
          <w:rFonts w:ascii="ＭＳ ゴシック" w:hAnsi="ＭＳ ゴシック" w:hint="eastAsia"/>
        </w:rPr>
        <w:t>前３項に規定するもののほか、会計年度任用職員の勤勉手当の支給等に関し必要な事項は、人事委員会の承認を得て規則で定める。</w:t>
      </w:r>
    </w:p>
    <w:p w:rsidR="003F3317" w:rsidRDefault="003F3317" w:rsidP="002732E7">
      <w:pPr>
        <w:ind w:left="266" w:hangingChars="100" w:hanging="266"/>
        <w:rPr>
          <w:rFonts w:ascii="ＭＳ ゴシック" w:hAnsi="ＭＳ ゴシック"/>
          <w:szCs w:val="28"/>
        </w:rPr>
      </w:pPr>
      <w:r w:rsidRPr="003F3317">
        <w:rPr>
          <w:rFonts w:ascii="ＭＳ ゴシック" w:hAnsi="ＭＳ ゴシック" w:hint="eastAsia"/>
          <w:szCs w:val="28"/>
        </w:rPr>
        <w:t xml:space="preserve">　　　付　則</w:t>
      </w:r>
    </w:p>
    <w:p w:rsidR="00E61432" w:rsidRDefault="00AC578B" w:rsidP="00AC578B">
      <w:pPr>
        <w:rPr>
          <w:rFonts w:ascii="ＭＳ ゴシック" w:hAnsi="ＭＳ ゴシック"/>
          <w:szCs w:val="28"/>
        </w:rPr>
      </w:pPr>
      <w:r>
        <w:rPr>
          <w:rFonts w:ascii="ＭＳ ゴシック" w:hAnsi="ＭＳ ゴシック" w:hint="eastAsia"/>
          <w:szCs w:val="28"/>
        </w:rPr>
        <w:t xml:space="preserve">　</w:t>
      </w:r>
      <w:r w:rsidRPr="00AC578B">
        <w:rPr>
          <w:rFonts w:ascii="ＭＳ ゴシック" w:hAnsi="ＭＳ ゴシック" w:hint="eastAsia"/>
          <w:szCs w:val="28"/>
        </w:rPr>
        <w:t>この条例は、公布の日から施行する。ただし、第２条の規定は、令和６年４月１日から施行する。</w:t>
      </w:r>
    </w:p>
    <w:p w:rsidR="00040213" w:rsidRPr="00E61432" w:rsidRDefault="00040213" w:rsidP="00794223">
      <w:pPr>
        <w:ind w:left="531" w:hangingChars="200" w:hanging="531"/>
        <w:rPr>
          <w:rFonts w:ascii="ＭＳ ゴシック" w:hAnsi="ＭＳ ゴシック"/>
          <w:szCs w:val="28"/>
        </w:rPr>
      </w:pPr>
      <w:r w:rsidRPr="00937E8C">
        <w:rPr>
          <w:rFonts w:ascii="ＭＳ ゴシック" w:hAnsi="ＭＳ ゴシック" w:hint="eastAsia"/>
        </w:rPr>
        <w:t xml:space="preserve">　（説明）</w:t>
      </w:r>
      <w:r w:rsidR="00B33DEB" w:rsidRPr="00B33DEB">
        <w:rPr>
          <w:rFonts w:ascii="ＭＳ ゴシック" w:hAnsi="ＭＳ ゴシック" w:hint="eastAsia"/>
        </w:rPr>
        <w:t>会計年度任用職員の期末手当に係る支給月数を改めるほか、</w:t>
      </w:r>
      <w:r w:rsidR="001E6A92">
        <w:rPr>
          <w:rFonts w:ascii="ＭＳ ゴシック" w:hAnsi="ＭＳ ゴシック" w:hint="eastAsia"/>
        </w:rPr>
        <w:t>新たに</w:t>
      </w:r>
      <w:r w:rsidR="00B33DEB" w:rsidRPr="00B33DEB">
        <w:rPr>
          <w:rFonts w:ascii="ＭＳ ゴシック" w:hAnsi="ＭＳ ゴシック" w:hint="eastAsia"/>
        </w:rPr>
        <w:t>勤勉手当</w:t>
      </w:r>
      <w:r w:rsidR="001E6A92">
        <w:rPr>
          <w:rFonts w:ascii="ＭＳ ゴシック" w:hAnsi="ＭＳ ゴシック" w:hint="eastAsia"/>
        </w:rPr>
        <w:t>を</w:t>
      </w:r>
      <w:r w:rsidR="00B33DEB" w:rsidRPr="00B33DEB">
        <w:rPr>
          <w:rFonts w:ascii="ＭＳ ゴシック" w:hAnsi="ＭＳ ゴシック" w:hint="eastAsia"/>
        </w:rPr>
        <w:t>支給</w:t>
      </w:r>
      <w:r w:rsidR="001E6A92">
        <w:rPr>
          <w:rFonts w:ascii="ＭＳ ゴシック" w:hAnsi="ＭＳ ゴシック" w:hint="eastAsia"/>
        </w:rPr>
        <w:t>す</w:t>
      </w:r>
      <w:r w:rsidR="00B33DEB" w:rsidRPr="00B33DEB">
        <w:rPr>
          <w:rFonts w:ascii="ＭＳ ゴシック" w:hAnsi="ＭＳ ゴシック" w:hint="eastAsia"/>
        </w:rPr>
        <w:t>る必要がある。</w:t>
      </w:r>
    </w:p>
    <w:sectPr w:rsidR="00040213" w:rsidRPr="00E6143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EA" w:rsidRDefault="001D61EA" w:rsidP="00EE0DC9">
      <w:r>
        <w:separator/>
      </w:r>
    </w:p>
  </w:endnote>
  <w:endnote w:type="continuationSeparator" w:id="0">
    <w:p w:rsidR="001D61EA" w:rsidRDefault="001D61EA" w:rsidP="00E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EA" w:rsidRDefault="001D61EA" w:rsidP="00EE0DC9">
      <w:r>
        <w:separator/>
      </w:r>
    </w:p>
  </w:footnote>
  <w:footnote w:type="continuationSeparator" w:id="0">
    <w:p w:rsidR="001D61EA" w:rsidRDefault="001D61EA" w:rsidP="00EE0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5D42C7C"/>
    <w:multiLevelType w:val="hybridMultilevel"/>
    <w:tmpl w:val="B53C3EA0"/>
    <w:lvl w:ilvl="0" w:tplc="094E442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5876FA"/>
    <w:multiLevelType w:val="hybridMultilevel"/>
    <w:tmpl w:val="430231E0"/>
    <w:lvl w:ilvl="0" w:tplc="2A5EBBDA">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8F604C1"/>
    <w:multiLevelType w:val="hybridMultilevel"/>
    <w:tmpl w:val="772080FA"/>
    <w:lvl w:ilvl="0" w:tplc="9FA04102">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46205E"/>
    <w:multiLevelType w:val="hybridMultilevel"/>
    <w:tmpl w:val="1220938A"/>
    <w:lvl w:ilvl="0" w:tplc="F0442628">
      <w:start w:val="1"/>
      <w:numFmt w:val="decimalEnclosedParen"/>
      <w:lvlText w:val="%1"/>
      <w:lvlJc w:val="left"/>
      <w:pPr>
        <w:ind w:left="990" w:hanging="360"/>
      </w:pPr>
      <w:rPr>
        <w:rFonts w:cs="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A5907C9"/>
    <w:multiLevelType w:val="hybridMultilevel"/>
    <w:tmpl w:val="CF22D166"/>
    <w:lvl w:ilvl="0" w:tplc="2BC21298">
      <w:start w:val="1"/>
      <w:numFmt w:val="decimalEnclosedParen"/>
      <w:lvlText w:val="%1"/>
      <w:lvlJc w:val="left"/>
      <w:pPr>
        <w:ind w:left="626" w:hanging="360"/>
      </w:pPr>
      <w:rPr>
        <w:rFonts w:cs="ＭＳ Ｐゴシック"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3"/>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P1EInY9zUDKJx1RwJkKzyThk/v230aM6RLVB0IrhKr9CTc1ymZyWtjCkcQhmeayA+peCU3KBEy5s/F1QuxOiQ==" w:salt="3KapOo652kSwRtil5tW8Ew=="/>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8"/>
    <w:rsid w:val="00001E74"/>
    <w:rsid w:val="00007ACB"/>
    <w:rsid w:val="00017136"/>
    <w:rsid w:val="00040213"/>
    <w:rsid w:val="0004045F"/>
    <w:rsid w:val="000409E6"/>
    <w:rsid w:val="00041E59"/>
    <w:rsid w:val="0004269E"/>
    <w:rsid w:val="000441E0"/>
    <w:rsid w:val="000500F6"/>
    <w:rsid w:val="00053E42"/>
    <w:rsid w:val="00055DE1"/>
    <w:rsid w:val="000650E9"/>
    <w:rsid w:val="000676D4"/>
    <w:rsid w:val="00082C55"/>
    <w:rsid w:val="0008567D"/>
    <w:rsid w:val="00086D98"/>
    <w:rsid w:val="00087E5E"/>
    <w:rsid w:val="00091BA8"/>
    <w:rsid w:val="00095C3D"/>
    <w:rsid w:val="000A1A6E"/>
    <w:rsid w:val="000A3644"/>
    <w:rsid w:val="000A4CA4"/>
    <w:rsid w:val="000D0500"/>
    <w:rsid w:val="000D1266"/>
    <w:rsid w:val="000D40FA"/>
    <w:rsid w:val="000F3508"/>
    <w:rsid w:val="000F35BD"/>
    <w:rsid w:val="000F4B6F"/>
    <w:rsid w:val="000F523D"/>
    <w:rsid w:val="00101CF7"/>
    <w:rsid w:val="00102022"/>
    <w:rsid w:val="001123AB"/>
    <w:rsid w:val="00144A03"/>
    <w:rsid w:val="0014682E"/>
    <w:rsid w:val="00146B0C"/>
    <w:rsid w:val="001567E8"/>
    <w:rsid w:val="0016177A"/>
    <w:rsid w:val="0017247A"/>
    <w:rsid w:val="00182623"/>
    <w:rsid w:val="00191CCD"/>
    <w:rsid w:val="0019365B"/>
    <w:rsid w:val="001952E2"/>
    <w:rsid w:val="001963ED"/>
    <w:rsid w:val="001B500C"/>
    <w:rsid w:val="001B54A6"/>
    <w:rsid w:val="001D136A"/>
    <w:rsid w:val="001D61EA"/>
    <w:rsid w:val="001E6333"/>
    <w:rsid w:val="001E6A92"/>
    <w:rsid w:val="001F5CEC"/>
    <w:rsid w:val="002011C3"/>
    <w:rsid w:val="002165FB"/>
    <w:rsid w:val="002201D4"/>
    <w:rsid w:val="002239AE"/>
    <w:rsid w:val="00230201"/>
    <w:rsid w:val="00252E2B"/>
    <w:rsid w:val="002627D4"/>
    <w:rsid w:val="002676DE"/>
    <w:rsid w:val="002732E7"/>
    <w:rsid w:val="00277F0B"/>
    <w:rsid w:val="002804C8"/>
    <w:rsid w:val="00294FE4"/>
    <w:rsid w:val="002C3CCD"/>
    <w:rsid w:val="002C6D40"/>
    <w:rsid w:val="002E0F8A"/>
    <w:rsid w:val="002E0FCC"/>
    <w:rsid w:val="002F68D3"/>
    <w:rsid w:val="00321188"/>
    <w:rsid w:val="0032710B"/>
    <w:rsid w:val="003329BA"/>
    <w:rsid w:val="0033767C"/>
    <w:rsid w:val="00351945"/>
    <w:rsid w:val="00355272"/>
    <w:rsid w:val="00366DC9"/>
    <w:rsid w:val="0036742B"/>
    <w:rsid w:val="00367E1E"/>
    <w:rsid w:val="00372D70"/>
    <w:rsid w:val="0038580B"/>
    <w:rsid w:val="0039183B"/>
    <w:rsid w:val="00397C9B"/>
    <w:rsid w:val="003A37A7"/>
    <w:rsid w:val="003B02A3"/>
    <w:rsid w:val="003D15B2"/>
    <w:rsid w:val="003D1FF3"/>
    <w:rsid w:val="003D4C96"/>
    <w:rsid w:val="003F2ED7"/>
    <w:rsid w:val="003F3317"/>
    <w:rsid w:val="004077D6"/>
    <w:rsid w:val="00457153"/>
    <w:rsid w:val="004612FE"/>
    <w:rsid w:val="004669B9"/>
    <w:rsid w:val="00467254"/>
    <w:rsid w:val="004862E6"/>
    <w:rsid w:val="00487278"/>
    <w:rsid w:val="004A2092"/>
    <w:rsid w:val="004B43D3"/>
    <w:rsid w:val="004C4DEF"/>
    <w:rsid w:val="004D0450"/>
    <w:rsid w:val="004D37BA"/>
    <w:rsid w:val="004D76B5"/>
    <w:rsid w:val="004E00B8"/>
    <w:rsid w:val="004E18F8"/>
    <w:rsid w:val="005142F1"/>
    <w:rsid w:val="005172E1"/>
    <w:rsid w:val="00523821"/>
    <w:rsid w:val="00524ADC"/>
    <w:rsid w:val="00544508"/>
    <w:rsid w:val="00547132"/>
    <w:rsid w:val="00561C23"/>
    <w:rsid w:val="005638DD"/>
    <w:rsid w:val="00567AF1"/>
    <w:rsid w:val="00570E4D"/>
    <w:rsid w:val="00586F60"/>
    <w:rsid w:val="00590CB3"/>
    <w:rsid w:val="00595BA9"/>
    <w:rsid w:val="005B6E33"/>
    <w:rsid w:val="005C4A53"/>
    <w:rsid w:val="005D65EF"/>
    <w:rsid w:val="005E55CC"/>
    <w:rsid w:val="006027FB"/>
    <w:rsid w:val="0060624C"/>
    <w:rsid w:val="00606F8B"/>
    <w:rsid w:val="0060733E"/>
    <w:rsid w:val="00615D04"/>
    <w:rsid w:val="00626E03"/>
    <w:rsid w:val="00642841"/>
    <w:rsid w:val="0064551B"/>
    <w:rsid w:val="00646281"/>
    <w:rsid w:val="00647E48"/>
    <w:rsid w:val="00654A34"/>
    <w:rsid w:val="0066764B"/>
    <w:rsid w:val="006707B6"/>
    <w:rsid w:val="00671B22"/>
    <w:rsid w:val="006801FA"/>
    <w:rsid w:val="00681713"/>
    <w:rsid w:val="0068324C"/>
    <w:rsid w:val="0068338F"/>
    <w:rsid w:val="006A1DA2"/>
    <w:rsid w:val="006A7019"/>
    <w:rsid w:val="006B4702"/>
    <w:rsid w:val="006B5FCD"/>
    <w:rsid w:val="006C3463"/>
    <w:rsid w:val="006C4A59"/>
    <w:rsid w:val="006C69D4"/>
    <w:rsid w:val="006C6DAF"/>
    <w:rsid w:val="007011C2"/>
    <w:rsid w:val="0071236E"/>
    <w:rsid w:val="00712CDA"/>
    <w:rsid w:val="0072087E"/>
    <w:rsid w:val="00741436"/>
    <w:rsid w:val="00743466"/>
    <w:rsid w:val="00743E6D"/>
    <w:rsid w:val="0074444E"/>
    <w:rsid w:val="00747CAD"/>
    <w:rsid w:val="007600A3"/>
    <w:rsid w:val="007638C6"/>
    <w:rsid w:val="00767382"/>
    <w:rsid w:val="00785B7E"/>
    <w:rsid w:val="0078657D"/>
    <w:rsid w:val="00794223"/>
    <w:rsid w:val="00795777"/>
    <w:rsid w:val="007A240D"/>
    <w:rsid w:val="007B53A1"/>
    <w:rsid w:val="007C3C38"/>
    <w:rsid w:val="007C4AA5"/>
    <w:rsid w:val="007D6127"/>
    <w:rsid w:val="007D7C48"/>
    <w:rsid w:val="007E30D7"/>
    <w:rsid w:val="007E3230"/>
    <w:rsid w:val="008156DF"/>
    <w:rsid w:val="0083013A"/>
    <w:rsid w:val="00847D3F"/>
    <w:rsid w:val="00861517"/>
    <w:rsid w:val="00864484"/>
    <w:rsid w:val="00866735"/>
    <w:rsid w:val="00896DB6"/>
    <w:rsid w:val="008A3CF6"/>
    <w:rsid w:val="008A653C"/>
    <w:rsid w:val="008B1F3D"/>
    <w:rsid w:val="008B6047"/>
    <w:rsid w:val="008C5BC4"/>
    <w:rsid w:val="008D009A"/>
    <w:rsid w:val="008D301C"/>
    <w:rsid w:val="008D6F77"/>
    <w:rsid w:val="008E5793"/>
    <w:rsid w:val="008E6BD5"/>
    <w:rsid w:val="00901A37"/>
    <w:rsid w:val="0090615D"/>
    <w:rsid w:val="00910E88"/>
    <w:rsid w:val="00916888"/>
    <w:rsid w:val="009253C8"/>
    <w:rsid w:val="0093104F"/>
    <w:rsid w:val="00931D16"/>
    <w:rsid w:val="00937E8C"/>
    <w:rsid w:val="0094773B"/>
    <w:rsid w:val="0095222D"/>
    <w:rsid w:val="00954FE9"/>
    <w:rsid w:val="009555B2"/>
    <w:rsid w:val="00970A61"/>
    <w:rsid w:val="00994409"/>
    <w:rsid w:val="009A5A08"/>
    <w:rsid w:val="009D2688"/>
    <w:rsid w:val="009D3A0F"/>
    <w:rsid w:val="009E164F"/>
    <w:rsid w:val="009E6438"/>
    <w:rsid w:val="009F1B21"/>
    <w:rsid w:val="009F38A4"/>
    <w:rsid w:val="009F4E79"/>
    <w:rsid w:val="009F5A54"/>
    <w:rsid w:val="00A05995"/>
    <w:rsid w:val="00A1305C"/>
    <w:rsid w:val="00A46ECC"/>
    <w:rsid w:val="00A5171C"/>
    <w:rsid w:val="00A55A09"/>
    <w:rsid w:val="00A60605"/>
    <w:rsid w:val="00A639F6"/>
    <w:rsid w:val="00A768C9"/>
    <w:rsid w:val="00A76D47"/>
    <w:rsid w:val="00A85AC7"/>
    <w:rsid w:val="00A86191"/>
    <w:rsid w:val="00A90396"/>
    <w:rsid w:val="00A91CDC"/>
    <w:rsid w:val="00A921E1"/>
    <w:rsid w:val="00A930C4"/>
    <w:rsid w:val="00AB70CC"/>
    <w:rsid w:val="00AB75A1"/>
    <w:rsid w:val="00AC578B"/>
    <w:rsid w:val="00AC5DEE"/>
    <w:rsid w:val="00AD1E18"/>
    <w:rsid w:val="00AE0901"/>
    <w:rsid w:val="00AE106F"/>
    <w:rsid w:val="00AE5319"/>
    <w:rsid w:val="00AE735B"/>
    <w:rsid w:val="00AF032C"/>
    <w:rsid w:val="00B03986"/>
    <w:rsid w:val="00B03A80"/>
    <w:rsid w:val="00B136D2"/>
    <w:rsid w:val="00B14749"/>
    <w:rsid w:val="00B2103B"/>
    <w:rsid w:val="00B219B9"/>
    <w:rsid w:val="00B2515F"/>
    <w:rsid w:val="00B33DEB"/>
    <w:rsid w:val="00B35FAB"/>
    <w:rsid w:val="00B376C0"/>
    <w:rsid w:val="00B4489B"/>
    <w:rsid w:val="00B50491"/>
    <w:rsid w:val="00B66860"/>
    <w:rsid w:val="00B72BFC"/>
    <w:rsid w:val="00B73262"/>
    <w:rsid w:val="00B86D8F"/>
    <w:rsid w:val="00BB0C87"/>
    <w:rsid w:val="00BB170B"/>
    <w:rsid w:val="00BB23E0"/>
    <w:rsid w:val="00BC6266"/>
    <w:rsid w:val="00BD4B1F"/>
    <w:rsid w:val="00BD5FD3"/>
    <w:rsid w:val="00BE052D"/>
    <w:rsid w:val="00BE17A9"/>
    <w:rsid w:val="00BE58E1"/>
    <w:rsid w:val="00C24175"/>
    <w:rsid w:val="00C311AE"/>
    <w:rsid w:val="00C33038"/>
    <w:rsid w:val="00C33A6F"/>
    <w:rsid w:val="00C41844"/>
    <w:rsid w:val="00C43889"/>
    <w:rsid w:val="00C55EB9"/>
    <w:rsid w:val="00C635E0"/>
    <w:rsid w:val="00C72688"/>
    <w:rsid w:val="00C95D13"/>
    <w:rsid w:val="00CA6057"/>
    <w:rsid w:val="00CB0393"/>
    <w:rsid w:val="00CB681F"/>
    <w:rsid w:val="00CD18B2"/>
    <w:rsid w:val="00CD39BE"/>
    <w:rsid w:val="00CD5B4C"/>
    <w:rsid w:val="00CE4A38"/>
    <w:rsid w:val="00D07C88"/>
    <w:rsid w:val="00D17C42"/>
    <w:rsid w:val="00D32751"/>
    <w:rsid w:val="00D33ADF"/>
    <w:rsid w:val="00D53642"/>
    <w:rsid w:val="00D61FA9"/>
    <w:rsid w:val="00D742E4"/>
    <w:rsid w:val="00D76AB2"/>
    <w:rsid w:val="00D76DD0"/>
    <w:rsid w:val="00DB2948"/>
    <w:rsid w:val="00DB5335"/>
    <w:rsid w:val="00DC20D4"/>
    <w:rsid w:val="00DD6572"/>
    <w:rsid w:val="00DE2173"/>
    <w:rsid w:val="00DF3350"/>
    <w:rsid w:val="00DF48EF"/>
    <w:rsid w:val="00E1624D"/>
    <w:rsid w:val="00E17E3E"/>
    <w:rsid w:val="00E237B1"/>
    <w:rsid w:val="00E27B48"/>
    <w:rsid w:val="00E326C3"/>
    <w:rsid w:val="00E3763F"/>
    <w:rsid w:val="00E56128"/>
    <w:rsid w:val="00E57305"/>
    <w:rsid w:val="00E601F7"/>
    <w:rsid w:val="00E61432"/>
    <w:rsid w:val="00E62204"/>
    <w:rsid w:val="00E643D1"/>
    <w:rsid w:val="00E66658"/>
    <w:rsid w:val="00E851F8"/>
    <w:rsid w:val="00E869CA"/>
    <w:rsid w:val="00E94E7E"/>
    <w:rsid w:val="00EA093E"/>
    <w:rsid w:val="00EA11B5"/>
    <w:rsid w:val="00EA25E7"/>
    <w:rsid w:val="00EA48F3"/>
    <w:rsid w:val="00EA5495"/>
    <w:rsid w:val="00EB11BD"/>
    <w:rsid w:val="00EB2AB8"/>
    <w:rsid w:val="00EB52BE"/>
    <w:rsid w:val="00EB5EF6"/>
    <w:rsid w:val="00EE0DC9"/>
    <w:rsid w:val="00EF1406"/>
    <w:rsid w:val="00EF6E6B"/>
    <w:rsid w:val="00F03761"/>
    <w:rsid w:val="00F154D5"/>
    <w:rsid w:val="00F253F8"/>
    <w:rsid w:val="00F26D2C"/>
    <w:rsid w:val="00F4055F"/>
    <w:rsid w:val="00F53965"/>
    <w:rsid w:val="00F601D4"/>
    <w:rsid w:val="00F67A6B"/>
    <w:rsid w:val="00F70A9C"/>
    <w:rsid w:val="00F713E6"/>
    <w:rsid w:val="00F716AD"/>
    <w:rsid w:val="00F804D1"/>
    <w:rsid w:val="00F84436"/>
    <w:rsid w:val="00F91A37"/>
    <w:rsid w:val="00F93D83"/>
    <w:rsid w:val="00F941C8"/>
    <w:rsid w:val="00FA5DD5"/>
    <w:rsid w:val="00FC0701"/>
    <w:rsid w:val="00FC0CFE"/>
    <w:rsid w:val="00FC1D47"/>
    <w:rsid w:val="00FC45FC"/>
    <w:rsid w:val="00FC65BD"/>
    <w:rsid w:val="00FD26AE"/>
    <w:rsid w:val="00FD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5:docId w15:val="{39377276-DBB2-4832-968C-ACEAE546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2">
    <w:name w:val="Body Text Indent 2"/>
    <w:basedOn w:val="a"/>
    <w:pPr>
      <w:ind w:left="266" w:hangingChars="100" w:hanging="266"/>
    </w:pPr>
  </w:style>
  <w:style w:type="table" w:styleId="a7">
    <w:name w:val="Table Grid"/>
    <w:basedOn w:val="a1"/>
    <w:rsid w:val="003A3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F523D"/>
    <w:rPr>
      <w:rFonts w:ascii="Arial" w:hAnsi="Arial"/>
      <w:sz w:val="18"/>
      <w:szCs w:val="18"/>
    </w:rPr>
  </w:style>
  <w:style w:type="character" w:styleId="a9">
    <w:name w:val="annotation reference"/>
    <w:semiHidden/>
    <w:rsid w:val="00A639F6"/>
    <w:rPr>
      <w:sz w:val="18"/>
      <w:szCs w:val="18"/>
    </w:rPr>
  </w:style>
  <w:style w:type="paragraph" w:styleId="aa">
    <w:name w:val="annotation text"/>
    <w:basedOn w:val="a"/>
    <w:semiHidden/>
    <w:rsid w:val="00A639F6"/>
    <w:pPr>
      <w:jc w:val="left"/>
    </w:pPr>
  </w:style>
  <w:style w:type="paragraph" w:styleId="ab">
    <w:name w:val="annotation subject"/>
    <w:basedOn w:val="aa"/>
    <w:next w:val="aa"/>
    <w:semiHidden/>
    <w:rsid w:val="00A639F6"/>
    <w:rPr>
      <w:b/>
      <w:bCs/>
    </w:rPr>
  </w:style>
  <w:style w:type="paragraph" w:styleId="ac">
    <w:name w:val="header"/>
    <w:basedOn w:val="a"/>
    <w:link w:val="ad"/>
    <w:rsid w:val="00EE0DC9"/>
    <w:pPr>
      <w:tabs>
        <w:tab w:val="center" w:pos="4252"/>
        <w:tab w:val="right" w:pos="8504"/>
      </w:tabs>
      <w:snapToGrid w:val="0"/>
    </w:pPr>
  </w:style>
  <w:style w:type="character" w:customStyle="1" w:styleId="ad">
    <w:name w:val="ヘッダー (文字)"/>
    <w:link w:val="ac"/>
    <w:rsid w:val="00EE0DC9"/>
    <w:rPr>
      <w:rFonts w:eastAsia="ＭＳ ゴシック"/>
      <w:kern w:val="2"/>
      <w:sz w:val="28"/>
      <w:szCs w:val="24"/>
    </w:rPr>
  </w:style>
  <w:style w:type="paragraph" w:styleId="ae">
    <w:name w:val="footer"/>
    <w:basedOn w:val="a"/>
    <w:link w:val="af"/>
    <w:rsid w:val="00EE0DC9"/>
    <w:pPr>
      <w:tabs>
        <w:tab w:val="center" w:pos="4252"/>
        <w:tab w:val="right" w:pos="8504"/>
      </w:tabs>
      <w:snapToGrid w:val="0"/>
    </w:pPr>
  </w:style>
  <w:style w:type="character" w:customStyle="1" w:styleId="af">
    <w:name w:val="フッター (文字)"/>
    <w:link w:val="ae"/>
    <w:rsid w:val="00EE0DC9"/>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BCCF-9B12-4C54-BDC6-0CC95DDC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1527</Words>
  <Characters>110</Characters>
  <Application>Microsoft Office Word</Application>
  <DocSecurity>8</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号議案</vt:lpstr>
      <vt:lpstr>　第　　号議案</vt:lpstr>
    </vt:vector>
  </TitlesOfParts>
  <Company>品川区役所</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号議案</dc:title>
  <cp:revision>26</cp:revision>
  <cp:lastPrinted>2023-11-22T07:45:00Z</cp:lastPrinted>
  <dcterms:created xsi:type="dcterms:W3CDTF">2022-11-14T08:38:00Z</dcterms:created>
  <dcterms:modified xsi:type="dcterms:W3CDTF">2023-11-24T09:34:00Z</dcterms:modified>
</cp:coreProperties>
</file>