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DA" w:rsidRDefault="00B7500C">
      <w:bookmarkStart w:id="0" w:name="_GoBack"/>
      <w:bookmarkEnd w:id="0"/>
      <w:r>
        <w:rPr>
          <w:rFonts w:hint="eastAsia"/>
        </w:rPr>
        <w:t xml:space="preserve">　第</w:t>
      </w:r>
      <w:r w:rsidR="00C30066">
        <w:rPr>
          <w:rFonts w:hint="eastAsia"/>
        </w:rPr>
        <w:t>７５</w:t>
      </w:r>
      <w:r w:rsidR="00205DDA">
        <w:rPr>
          <w:rFonts w:hint="eastAsia"/>
        </w:rPr>
        <w:t>号議案</w:t>
      </w:r>
    </w:p>
    <w:p w:rsidR="00205DDA" w:rsidRDefault="00205DDA">
      <w:pPr>
        <w:pStyle w:val="2"/>
      </w:pPr>
      <w:r>
        <w:rPr>
          <w:rFonts w:hint="eastAsia"/>
        </w:rPr>
        <w:t xml:space="preserve">　　品川区</w:t>
      </w:r>
      <w:r w:rsidR="00CB4D6B">
        <w:rPr>
          <w:rFonts w:hint="eastAsia"/>
        </w:rPr>
        <w:t>長等の退職手当</w:t>
      </w:r>
      <w:r w:rsidR="00446C44">
        <w:rPr>
          <w:rFonts w:hint="eastAsia"/>
        </w:rPr>
        <w:t>に関する条例</w:t>
      </w:r>
      <w:r>
        <w:rPr>
          <w:rFonts w:hint="eastAsia"/>
        </w:rPr>
        <w:t>の一部を改正する条例</w:t>
      </w:r>
    </w:p>
    <w:p w:rsidR="00205DDA" w:rsidRDefault="00205DDA">
      <w:r>
        <w:rPr>
          <w:rFonts w:hint="eastAsia"/>
        </w:rPr>
        <w:t xml:space="preserve">　上記の議案を提出する。</w:t>
      </w:r>
    </w:p>
    <w:p w:rsidR="00B60E1E" w:rsidRDefault="00A669BF">
      <w:r>
        <w:rPr>
          <w:rFonts w:hint="eastAsia"/>
        </w:rPr>
        <w:t xml:space="preserve">　　令和</w:t>
      </w:r>
      <w:r w:rsidR="003B7FFA">
        <w:rPr>
          <w:rFonts w:hint="eastAsia"/>
        </w:rPr>
        <w:t>５</w:t>
      </w:r>
      <w:r w:rsidR="00205DDA">
        <w:rPr>
          <w:rFonts w:hint="eastAsia"/>
        </w:rPr>
        <w:t>年</w:t>
      </w:r>
      <w:r w:rsidR="003B7FFA">
        <w:rPr>
          <w:rFonts w:hint="eastAsia"/>
        </w:rPr>
        <w:t>９</w:t>
      </w:r>
      <w:r w:rsidR="00205DDA">
        <w:rPr>
          <w:rFonts w:hint="eastAsia"/>
        </w:rPr>
        <w:t>月</w:t>
      </w:r>
      <w:r w:rsidR="003B7FFA">
        <w:rPr>
          <w:rFonts w:hint="eastAsia"/>
        </w:rPr>
        <w:t>２２</w:t>
      </w:r>
      <w:r w:rsidR="00205DDA">
        <w:rPr>
          <w:rFonts w:hint="eastAsia"/>
        </w:rPr>
        <w:t>日</w:t>
      </w:r>
    </w:p>
    <w:p w:rsidR="00B7500C" w:rsidRDefault="00A93452" w:rsidP="00A93452">
      <w:pPr>
        <w:jc w:val="center"/>
      </w:pPr>
      <w:r>
        <w:rPr>
          <w:rFonts w:hint="eastAsia"/>
        </w:rPr>
        <w:t xml:space="preserve">　　　　　　　　　　　　　　　品川区長　　森　　澤　　恭　　子　　</w:t>
      </w:r>
    </w:p>
    <w:p w:rsidR="00205DDA" w:rsidRDefault="00205DDA">
      <w:pPr>
        <w:pStyle w:val="3"/>
        <w:autoSpaceDE/>
        <w:autoSpaceDN/>
        <w:snapToGrid/>
      </w:pPr>
      <w:r>
        <w:rPr>
          <w:rFonts w:hint="eastAsia"/>
        </w:rPr>
        <w:t xml:space="preserve">　　　</w:t>
      </w:r>
      <w:r w:rsidR="00CB4D6B" w:rsidRPr="00CB4D6B">
        <w:rPr>
          <w:rFonts w:hint="eastAsia"/>
        </w:rPr>
        <w:t>品川区長等の退職手当に関する条例の一部を改正する条例</w:t>
      </w:r>
    </w:p>
    <w:p w:rsidR="00205DDA" w:rsidRDefault="00205DDA" w:rsidP="0095152F">
      <w:r>
        <w:rPr>
          <w:rFonts w:hint="eastAsia"/>
        </w:rPr>
        <w:t xml:space="preserve">　</w:t>
      </w:r>
      <w:r w:rsidR="00CB4D6B" w:rsidRPr="00CB4D6B">
        <w:rPr>
          <w:rFonts w:hint="eastAsia"/>
        </w:rPr>
        <w:t>品川区長等の退職手当に関する条例</w:t>
      </w:r>
      <w:r w:rsidR="0095152F">
        <w:rPr>
          <w:rFonts w:hint="eastAsia"/>
        </w:rPr>
        <w:t>（</w:t>
      </w:r>
      <w:r w:rsidR="00CB4D6B">
        <w:rPr>
          <w:rFonts w:hint="eastAsia"/>
        </w:rPr>
        <w:t>昭和３５</w:t>
      </w:r>
      <w:r w:rsidR="0095152F">
        <w:rPr>
          <w:rFonts w:hint="eastAsia"/>
        </w:rPr>
        <w:t>年品川区条例第</w:t>
      </w:r>
      <w:r w:rsidR="00CB4D6B">
        <w:rPr>
          <w:rFonts w:hint="eastAsia"/>
        </w:rPr>
        <w:t>２</w:t>
      </w:r>
      <w:r>
        <w:rPr>
          <w:rFonts w:hint="eastAsia"/>
        </w:rPr>
        <w:t>号）の一部を次のように改正する。</w:t>
      </w:r>
    </w:p>
    <w:p w:rsidR="00661DF8" w:rsidRDefault="00E20362" w:rsidP="00FA7E9E">
      <w:r>
        <w:rPr>
          <w:rFonts w:hint="eastAsia"/>
        </w:rPr>
        <w:t xml:space="preserve">　</w:t>
      </w:r>
      <w:r w:rsidR="00EF181F">
        <w:rPr>
          <w:rFonts w:hint="eastAsia"/>
        </w:rPr>
        <w:t>第</w:t>
      </w:r>
      <w:r w:rsidR="00A04256">
        <w:rPr>
          <w:rFonts w:hint="eastAsia"/>
        </w:rPr>
        <w:t>５条を第６条とし、第４条の次に次の１条を加える</w:t>
      </w:r>
      <w:r w:rsidR="00C55676">
        <w:rPr>
          <w:rFonts w:hint="eastAsia"/>
        </w:rPr>
        <w:t>。</w:t>
      </w:r>
    </w:p>
    <w:p w:rsidR="00A04256" w:rsidRDefault="00A04256" w:rsidP="00A04256">
      <w:r>
        <w:rPr>
          <w:rFonts w:hint="eastAsia"/>
        </w:rPr>
        <w:t xml:space="preserve">　（</w:t>
      </w:r>
      <w:r w:rsidR="00165575" w:rsidRPr="00165575">
        <w:rPr>
          <w:rFonts w:hint="eastAsia"/>
        </w:rPr>
        <w:t>都職員等から</w:t>
      </w:r>
      <w:r>
        <w:rPr>
          <w:rFonts w:hint="eastAsia"/>
        </w:rPr>
        <w:t>引き続いて副区長に選任された者に係る退職手当の特例）</w:t>
      </w:r>
    </w:p>
    <w:p w:rsidR="00A04256" w:rsidRDefault="00A04256" w:rsidP="00A04256">
      <w:pPr>
        <w:ind w:left="266" w:hangingChars="100" w:hanging="266"/>
      </w:pPr>
      <w:r>
        <w:rPr>
          <w:rFonts w:hint="eastAsia"/>
        </w:rPr>
        <w:t xml:space="preserve">第５条　</w:t>
      </w:r>
      <w:r w:rsidR="00165575" w:rsidRPr="00165575">
        <w:rPr>
          <w:rFonts w:hint="eastAsia"/>
        </w:rPr>
        <w:t>都職員等（職員の退職手当に関する条例（昭和</w:t>
      </w:r>
      <w:r w:rsidR="00165575">
        <w:rPr>
          <w:rFonts w:hint="eastAsia"/>
        </w:rPr>
        <w:t>３１</w:t>
      </w:r>
      <w:r w:rsidR="00165575" w:rsidRPr="00165575">
        <w:rPr>
          <w:rFonts w:hint="eastAsia"/>
        </w:rPr>
        <w:t>年東京都条例第</w:t>
      </w:r>
      <w:r w:rsidR="00165575">
        <w:rPr>
          <w:rFonts w:hint="eastAsia"/>
        </w:rPr>
        <w:t>６５</w:t>
      </w:r>
      <w:r w:rsidR="00165575" w:rsidRPr="00165575">
        <w:rPr>
          <w:rFonts w:hint="eastAsia"/>
        </w:rPr>
        <w:t>号）第２条または国家公務員退職手当法（昭和</w:t>
      </w:r>
      <w:r w:rsidR="00165575">
        <w:rPr>
          <w:rFonts w:hint="eastAsia"/>
        </w:rPr>
        <w:t>２８</w:t>
      </w:r>
      <w:r w:rsidR="00165575" w:rsidRPr="00165575">
        <w:rPr>
          <w:rFonts w:hint="eastAsia"/>
        </w:rPr>
        <w:t>年法律第</w:t>
      </w:r>
      <w:r w:rsidR="00165575">
        <w:rPr>
          <w:rFonts w:hint="eastAsia"/>
        </w:rPr>
        <w:t>１８２</w:t>
      </w:r>
      <w:r w:rsidR="00165575" w:rsidRPr="00165575">
        <w:rPr>
          <w:rFonts w:hint="eastAsia"/>
        </w:rPr>
        <w:t>号）第２条第１項に規定する職員をいう。以下この条において同じ。）を退職した者（当該退職により、職員の退職手当に関する条例または国家公務員退職手当法（以下この項において「都退職手当条例等」という。）の規定による退職手当の支給を受ける者を除く。）で当該退職の日またはその翌日に副区長に選任されたもの（以後引き続いて副区長の退職の日またはその翌日に副区長に選任された場合を含む。）については、その者の都退職手当条例等に規定する都職員等としての勤続期間は、副区長としての勤続期間に通算する。</w:t>
      </w:r>
    </w:p>
    <w:p w:rsidR="00A04256" w:rsidRDefault="00A04256" w:rsidP="00A04256">
      <w:pPr>
        <w:ind w:left="266" w:hangingChars="100" w:hanging="266"/>
      </w:pPr>
      <w:r>
        <w:rPr>
          <w:rFonts w:hint="eastAsia"/>
        </w:rPr>
        <w:t>２　前項に規定する者の退職手当の額は、前２条の規定にかかわらず、次に掲げる額の合計額とする。</w:t>
      </w:r>
    </w:p>
    <w:p w:rsidR="00A04256" w:rsidRDefault="00A04256" w:rsidP="00A04256">
      <w:pPr>
        <w:ind w:left="531" w:hangingChars="200" w:hanging="531"/>
      </w:pPr>
      <w:r>
        <w:rPr>
          <w:rFonts w:hint="eastAsia"/>
        </w:rPr>
        <w:t xml:space="preserve">　⑴　副区長に選任された日から退職した日（副区長から引き続いて副区長に</w:t>
      </w:r>
      <w:r>
        <w:rPr>
          <w:rFonts w:hint="eastAsia"/>
        </w:rPr>
        <w:lastRenderedPageBreak/>
        <w:t>選任された場合は、副区長としての最終の退職の日。以下この号において同じ。）までの勤続期間および退職した日におけるその者の副区長としての給料月額を基礎として、前２条の規定の例により計算した額</w:t>
      </w:r>
    </w:p>
    <w:p w:rsidR="00A04256" w:rsidRDefault="00A04256" w:rsidP="00A04256">
      <w:pPr>
        <w:ind w:left="531" w:hangingChars="200" w:hanging="531"/>
      </w:pPr>
      <w:r>
        <w:rPr>
          <w:rFonts w:hint="eastAsia"/>
        </w:rPr>
        <w:t xml:space="preserve">　⑵　</w:t>
      </w:r>
      <w:r w:rsidR="00165575" w:rsidRPr="00165575">
        <w:rPr>
          <w:rFonts w:hint="eastAsia"/>
        </w:rPr>
        <w:t>前項の規定により副区長としての勤続期間に通算される都職員等としての勤続期間および副区長に選任される直前の都職員等を退職した日に受けていたその者の給料または俸給の月額（当該給料または俸給の月額に改定があつた場合には、副区長としての最終の退職の日における改定後の給料または俸給の月額）に相当する額を基礎として、職員の退職手当に関する条例（昭和</w:t>
      </w:r>
      <w:r w:rsidR="00165575">
        <w:rPr>
          <w:rFonts w:hint="eastAsia"/>
        </w:rPr>
        <w:t>３２</w:t>
      </w:r>
      <w:r w:rsidR="00165575" w:rsidRPr="00165575">
        <w:rPr>
          <w:rFonts w:hint="eastAsia"/>
        </w:rPr>
        <w:t>年品川区条例第２号）の規定の例により計算した額</w:t>
      </w:r>
    </w:p>
    <w:p w:rsidR="00A04256" w:rsidRDefault="00A04256" w:rsidP="00A04256">
      <w:pPr>
        <w:ind w:left="266" w:hangingChars="100" w:hanging="266"/>
      </w:pPr>
      <w:r>
        <w:rPr>
          <w:rFonts w:hint="eastAsia"/>
        </w:rPr>
        <w:t>３　第１項に規定する者が副区長を退職した場合において、その者が当該退職の日またはその翌日に再び副区長に選任されたときは、引き続いて在職したものとみなし、第２条の規定にかかわらず、当該退職に係る退職手当は、支給しない。</w:t>
      </w:r>
    </w:p>
    <w:p w:rsidR="00A04256" w:rsidRPr="00A04256" w:rsidRDefault="00A04256" w:rsidP="00A04256">
      <w:pPr>
        <w:ind w:left="266" w:hangingChars="100" w:hanging="266"/>
      </w:pPr>
      <w:r>
        <w:rPr>
          <w:rFonts w:hint="eastAsia"/>
        </w:rPr>
        <w:t>４　第１項に規定する者が副区長を退職した場合において、その者が当該退職の日またはその翌日に再び</w:t>
      </w:r>
      <w:r w:rsidR="00165575">
        <w:rPr>
          <w:rFonts w:hint="eastAsia"/>
        </w:rPr>
        <w:t>都職員</w:t>
      </w:r>
      <w:r>
        <w:rPr>
          <w:rFonts w:hint="eastAsia"/>
        </w:rPr>
        <w:t>等となつたときは、この条例の規定による退職手当は、支給しない。</w:t>
      </w:r>
    </w:p>
    <w:p w:rsidR="00EC0F11" w:rsidRDefault="00EC0F11" w:rsidP="00EC0F11">
      <w:pPr>
        <w:rPr>
          <w:rFonts w:hAnsi="Times New Roman"/>
          <w:kern w:val="0"/>
        </w:rPr>
      </w:pPr>
      <w:r>
        <w:rPr>
          <w:rFonts w:hAnsi="Times New Roman" w:hint="eastAsia"/>
          <w:kern w:val="0"/>
        </w:rPr>
        <w:t xml:space="preserve">　　　付　則</w:t>
      </w:r>
    </w:p>
    <w:p w:rsidR="00EC0F11" w:rsidRDefault="004E7F61" w:rsidP="00EC0F11">
      <w:pPr>
        <w:ind w:left="266" w:hangingChars="100" w:hanging="266"/>
        <w:rPr>
          <w:rFonts w:hAnsi="Times New Roman"/>
          <w:kern w:val="0"/>
        </w:rPr>
      </w:pPr>
      <w:r>
        <w:rPr>
          <w:rFonts w:hAnsi="Times New Roman" w:hint="eastAsia"/>
          <w:kern w:val="0"/>
        </w:rPr>
        <w:t>１　この条例は、公布の日から施行</w:t>
      </w:r>
      <w:r w:rsidR="00EC0F11">
        <w:rPr>
          <w:rFonts w:hAnsi="Times New Roman" w:hint="eastAsia"/>
          <w:kern w:val="0"/>
        </w:rPr>
        <w:t>する。</w:t>
      </w:r>
    </w:p>
    <w:p w:rsidR="00A04256" w:rsidRPr="00621A46" w:rsidRDefault="00EC0F11" w:rsidP="00A04256">
      <w:pPr>
        <w:ind w:left="266" w:hangingChars="100" w:hanging="266"/>
        <w:rPr>
          <w:rFonts w:hAnsi="Times New Roman"/>
          <w:kern w:val="0"/>
        </w:rPr>
      </w:pPr>
      <w:r w:rsidRPr="001262D1">
        <w:rPr>
          <w:rFonts w:hAnsi="Times New Roman" w:hint="eastAsia"/>
          <w:kern w:val="0"/>
        </w:rPr>
        <w:t xml:space="preserve">２　</w:t>
      </w:r>
      <w:r>
        <w:rPr>
          <w:rFonts w:hAnsi="Times New Roman" w:hint="eastAsia"/>
          <w:kern w:val="0"/>
        </w:rPr>
        <w:t>改正後の</w:t>
      </w:r>
      <w:r w:rsidR="00A04256">
        <w:rPr>
          <w:rFonts w:hAnsi="Times New Roman" w:hint="eastAsia"/>
          <w:kern w:val="0"/>
        </w:rPr>
        <w:t>第５条の規定は、この条例の施行の日以後の退職に係る退職手当について適用する。</w:t>
      </w:r>
    </w:p>
    <w:p w:rsidR="00205DDA" w:rsidRPr="00EC0F11" w:rsidRDefault="00EC0F11" w:rsidP="00EC0F11">
      <w:pPr>
        <w:ind w:left="531" w:hangingChars="200" w:hanging="531"/>
      </w:pPr>
      <w:r>
        <w:rPr>
          <w:rFonts w:hint="eastAsia"/>
        </w:rPr>
        <w:t xml:space="preserve">　（説明）</w:t>
      </w:r>
      <w:r w:rsidR="00165575">
        <w:rPr>
          <w:rFonts w:hint="eastAsia"/>
        </w:rPr>
        <w:t>都職員</w:t>
      </w:r>
      <w:r w:rsidR="00A04256" w:rsidRPr="00A04256">
        <w:rPr>
          <w:rFonts w:hint="eastAsia"/>
        </w:rPr>
        <w:t>等から引き続いて副区長に選任された者</w:t>
      </w:r>
      <w:r w:rsidR="00A04256">
        <w:rPr>
          <w:rFonts w:hint="eastAsia"/>
        </w:rPr>
        <w:t>に係る退職手当の特例を定める必要がある。</w:t>
      </w:r>
    </w:p>
    <w:sectPr w:rsidR="00205DDA" w:rsidRPr="00EC0F11" w:rsidSect="006255FE">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99" w:rsidRDefault="00BF5099" w:rsidP="00446C44">
      <w:r>
        <w:separator/>
      </w:r>
    </w:p>
  </w:endnote>
  <w:endnote w:type="continuationSeparator" w:id="0">
    <w:p w:rsidR="00BF5099" w:rsidRDefault="00BF5099" w:rsidP="0044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4A" w:rsidRDefault="001E5E4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4A" w:rsidRDefault="001E5E4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4A" w:rsidRDefault="001E5E4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99" w:rsidRDefault="00BF5099" w:rsidP="00446C44">
      <w:r>
        <w:separator/>
      </w:r>
    </w:p>
  </w:footnote>
  <w:footnote w:type="continuationSeparator" w:id="0">
    <w:p w:rsidR="00BF5099" w:rsidRDefault="00BF5099" w:rsidP="0044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4A" w:rsidRDefault="001E5E4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4A" w:rsidRDefault="001E5E4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4A" w:rsidRDefault="001E5E4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Xlk+ZCtKuDRhnYRORlwF6+ORcVb3LDWWcb4YFiBES7Pq16nDja5E2u5j80JYD6IGPaW3+qOTW3p34mGxdUhJQ==" w:salt="v802wuEMzczxqifpDf9v5g=="/>
  <w:defaultTabStop w:val="840"/>
  <w:drawingGridHorizontalSpacing w:val="133"/>
  <w:drawingGridVerticalSpacing w:val="318"/>
  <w:displayHorizontalDrawingGridEvery w:val="0"/>
  <w:displayVerticalDrawingGridEvery w:val="2"/>
  <w:noPunctuationKerning/>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0C"/>
    <w:rsid w:val="00057DF4"/>
    <w:rsid w:val="00082A1B"/>
    <w:rsid w:val="000E6639"/>
    <w:rsid w:val="000E787F"/>
    <w:rsid w:val="00105D12"/>
    <w:rsid w:val="00114BD2"/>
    <w:rsid w:val="001262D1"/>
    <w:rsid w:val="00165575"/>
    <w:rsid w:val="001E237C"/>
    <w:rsid w:val="001E5E4A"/>
    <w:rsid w:val="00205DDA"/>
    <w:rsid w:val="0025256F"/>
    <w:rsid w:val="002A097F"/>
    <w:rsid w:val="002B7E44"/>
    <w:rsid w:val="002C0344"/>
    <w:rsid w:val="002C5D59"/>
    <w:rsid w:val="0032033D"/>
    <w:rsid w:val="00342DE1"/>
    <w:rsid w:val="00344A0A"/>
    <w:rsid w:val="00390374"/>
    <w:rsid w:val="003B7FFA"/>
    <w:rsid w:val="00446C44"/>
    <w:rsid w:val="00446F64"/>
    <w:rsid w:val="0047135F"/>
    <w:rsid w:val="004E7F61"/>
    <w:rsid w:val="00572511"/>
    <w:rsid w:val="0059669C"/>
    <w:rsid w:val="005C45F4"/>
    <w:rsid w:val="005C5C97"/>
    <w:rsid w:val="005F72B6"/>
    <w:rsid w:val="0061439C"/>
    <w:rsid w:val="00621A46"/>
    <w:rsid w:val="006255FE"/>
    <w:rsid w:val="00635D7C"/>
    <w:rsid w:val="00653926"/>
    <w:rsid w:val="00654885"/>
    <w:rsid w:val="00661DF8"/>
    <w:rsid w:val="006A17C5"/>
    <w:rsid w:val="006A3B67"/>
    <w:rsid w:val="006C67D8"/>
    <w:rsid w:val="006E042A"/>
    <w:rsid w:val="007A033E"/>
    <w:rsid w:val="007C3DE9"/>
    <w:rsid w:val="007C4421"/>
    <w:rsid w:val="00833D5F"/>
    <w:rsid w:val="00835D17"/>
    <w:rsid w:val="008D2078"/>
    <w:rsid w:val="0095152F"/>
    <w:rsid w:val="00972159"/>
    <w:rsid w:val="0097513B"/>
    <w:rsid w:val="0098775D"/>
    <w:rsid w:val="00A04256"/>
    <w:rsid w:val="00A47EE4"/>
    <w:rsid w:val="00A515BE"/>
    <w:rsid w:val="00A6495E"/>
    <w:rsid w:val="00A669BF"/>
    <w:rsid w:val="00A862E5"/>
    <w:rsid w:val="00A91F96"/>
    <w:rsid w:val="00A93452"/>
    <w:rsid w:val="00AE4454"/>
    <w:rsid w:val="00AF389C"/>
    <w:rsid w:val="00B037D2"/>
    <w:rsid w:val="00B36A2B"/>
    <w:rsid w:val="00B40175"/>
    <w:rsid w:val="00B5352E"/>
    <w:rsid w:val="00B578BF"/>
    <w:rsid w:val="00B60E1E"/>
    <w:rsid w:val="00B7500C"/>
    <w:rsid w:val="00B8130E"/>
    <w:rsid w:val="00BB20D5"/>
    <w:rsid w:val="00BF5099"/>
    <w:rsid w:val="00C30066"/>
    <w:rsid w:val="00C55676"/>
    <w:rsid w:val="00C75697"/>
    <w:rsid w:val="00C96FA9"/>
    <w:rsid w:val="00CA42D5"/>
    <w:rsid w:val="00CB1B2A"/>
    <w:rsid w:val="00CB4D6B"/>
    <w:rsid w:val="00CB6473"/>
    <w:rsid w:val="00CD6CD2"/>
    <w:rsid w:val="00CF3F4F"/>
    <w:rsid w:val="00D050F4"/>
    <w:rsid w:val="00D24D3D"/>
    <w:rsid w:val="00DE7CE2"/>
    <w:rsid w:val="00E037CC"/>
    <w:rsid w:val="00E20362"/>
    <w:rsid w:val="00E26690"/>
    <w:rsid w:val="00E26E85"/>
    <w:rsid w:val="00EC0F11"/>
    <w:rsid w:val="00ED095F"/>
    <w:rsid w:val="00ED1DB0"/>
    <w:rsid w:val="00ED6BF2"/>
    <w:rsid w:val="00EE20E0"/>
    <w:rsid w:val="00EF181F"/>
    <w:rsid w:val="00F00C67"/>
    <w:rsid w:val="00F22E52"/>
    <w:rsid w:val="00F40719"/>
    <w:rsid w:val="00FA7E9E"/>
    <w:rsid w:val="00FB7555"/>
    <w:rsid w:val="00FC7819"/>
    <w:rsid w:val="00FF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FE"/>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531" w:hangingChars="200" w:hanging="531"/>
    </w:pPr>
  </w:style>
  <w:style w:type="paragraph" w:styleId="a7">
    <w:name w:val="Block Text"/>
    <w:basedOn w:val="a"/>
    <w:pPr>
      <w:autoSpaceDE w:val="0"/>
      <w:autoSpaceDN w:val="0"/>
      <w:ind w:left="531" w:rightChars="200" w:right="531" w:hangingChars="200" w:hanging="531"/>
    </w:pPr>
  </w:style>
  <w:style w:type="paragraph" w:styleId="3">
    <w:name w:val="Body Text Indent 3"/>
    <w:basedOn w:val="a"/>
    <w:pPr>
      <w:autoSpaceDE w:val="0"/>
      <w:autoSpaceDN w:val="0"/>
      <w:snapToGrid w:val="0"/>
      <w:ind w:left="797" w:hangingChars="300" w:hanging="797"/>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table" w:styleId="a8">
    <w:name w:val="Table Grid"/>
    <w:basedOn w:val="a1"/>
    <w:rsid w:val="00ED6B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B7E44"/>
    <w:rPr>
      <w:rFonts w:ascii="Arial" w:hAnsi="Arial"/>
      <w:sz w:val="18"/>
      <w:szCs w:val="18"/>
    </w:rPr>
  </w:style>
  <w:style w:type="paragraph" w:styleId="aa">
    <w:name w:val="header"/>
    <w:basedOn w:val="a"/>
    <w:link w:val="ab"/>
    <w:rsid w:val="00446C44"/>
    <w:pPr>
      <w:tabs>
        <w:tab w:val="center" w:pos="4252"/>
        <w:tab w:val="right" w:pos="8504"/>
      </w:tabs>
      <w:snapToGrid w:val="0"/>
    </w:pPr>
  </w:style>
  <w:style w:type="character" w:customStyle="1" w:styleId="ab">
    <w:name w:val="ヘッダー (文字)"/>
    <w:basedOn w:val="a0"/>
    <w:link w:val="aa"/>
    <w:rsid w:val="00446C44"/>
    <w:rPr>
      <w:rFonts w:ascii="ＭＳ ゴシック" w:eastAsia="ＭＳ ゴシック"/>
      <w:kern w:val="2"/>
      <w:sz w:val="28"/>
      <w:szCs w:val="24"/>
    </w:rPr>
  </w:style>
  <w:style w:type="paragraph" w:styleId="ac">
    <w:name w:val="footer"/>
    <w:basedOn w:val="a"/>
    <w:link w:val="ad"/>
    <w:rsid w:val="00446C44"/>
    <w:pPr>
      <w:tabs>
        <w:tab w:val="center" w:pos="4252"/>
        <w:tab w:val="right" w:pos="8504"/>
      </w:tabs>
      <w:snapToGrid w:val="0"/>
    </w:pPr>
  </w:style>
  <w:style w:type="character" w:customStyle="1" w:styleId="ad">
    <w:name w:val="フッター (文字)"/>
    <w:basedOn w:val="a0"/>
    <w:link w:val="ac"/>
    <w:rsid w:val="00446C44"/>
    <w:rPr>
      <w:rFonts w:ascii="ＭＳ ゴシック" w:eastAsia="ＭＳ ゴシック"/>
      <w:kern w:val="2"/>
      <w:sz w:val="28"/>
      <w:szCs w:val="24"/>
    </w:rPr>
  </w:style>
  <w:style w:type="character" w:styleId="ae">
    <w:name w:val="annotation reference"/>
    <w:basedOn w:val="a0"/>
    <w:rsid w:val="00446C44"/>
    <w:rPr>
      <w:sz w:val="18"/>
      <w:szCs w:val="18"/>
    </w:rPr>
  </w:style>
  <w:style w:type="paragraph" w:styleId="af">
    <w:name w:val="annotation text"/>
    <w:basedOn w:val="a"/>
    <w:link w:val="af0"/>
    <w:rsid w:val="00446C44"/>
    <w:pPr>
      <w:jc w:val="left"/>
    </w:pPr>
  </w:style>
  <w:style w:type="character" w:customStyle="1" w:styleId="af0">
    <w:name w:val="コメント文字列 (文字)"/>
    <w:basedOn w:val="a0"/>
    <w:link w:val="af"/>
    <w:rsid w:val="00446C44"/>
    <w:rPr>
      <w:rFonts w:ascii="ＭＳ ゴシック" w:eastAsia="ＭＳ ゴシック"/>
      <w:kern w:val="2"/>
      <w:sz w:val="28"/>
      <w:szCs w:val="24"/>
    </w:rPr>
  </w:style>
  <w:style w:type="paragraph" w:styleId="af1">
    <w:name w:val="annotation subject"/>
    <w:basedOn w:val="af"/>
    <w:next w:val="af"/>
    <w:link w:val="af2"/>
    <w:rsid w:val="00446C44"/>
    <w:rPr>
      <w:b/>
      <w:bCs/>
    </w:rPr>
  </w:style>
  <w:style w:type="character" w:customStyle="1" w:styleId="af2">
    <w:name w:val="コメント内容 (文字)"/>
    <w:basedOn w:val="af0"/>
    <w:link w:val="af1"/>
    <w:rsid w:val="00446C44"/>
    <w:rPr>
      <w:rFonts w:ascii="ＭＳ ゴシック" w:eastAsia="ＭＳ ゴシック"/>
      <w:b/>
      <w:bCs/>
      <w:kern w:val="2"/>
      <w:sz w:val="28"/>
      <w:szCs w:val="24"/>
    </w:rPr>
  </w:style>
  <w:style w:type="paragraph" w:styleId="af3">
    <w:name w:val="Date"/>
    <w:basedOn w:val="a"/>
    <w:next w:val="a"/>
    <w:link w:val="af4"/>
    <w:rsid w:val="00B60E1E"/>
  </w:style>
  <w:style w:type="character" w:customStyle="1" w:styleId="af4">
    <w:name w:val="日付 (文字)"/>
    <w:basedOn w:val="a0"/>
    <w:link w:val="af3"/>
    <w:rsid w:val="00B60E1E"/>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1C30-7566-44C6-A3F2-E727BADA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8</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2023-09-26T06:45:00Z</dcterms:created>
  <dcterms:modified xsi:type="dcterms:W3CDTF">2023-09-26T06:45:00Z</dcterms:modified>
</cp:coreProperties>
</file>