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E08" w:rsidRPr="006C60B3" w:rsidRDefault="00D92E08">
      <w:bookmarkStart w:id="0" w:name="_GoBack"/>
      <w:bookmarkEnd w:id="0"/>
      <w:r w:rsidRPr="006C60B3">
        <w:rPr>
          <w:rFonts w:hint="eastAsia"/>
        </w:rPr>
        <w:t xml:space="preserve">　第</w:t>
      </w:r>
      <w:r w:rsidR="00232DC2">
        <w:rPr>
          <w:rFonts w:hint="eastAsia"/>
        </w:rPr>
        <w:t>２３</w:t>
      </w:r>
      <w:r w:rsidRPr="006C60B3">
        <w:rPr>
          <w:rFonts w:hint="eastAsia"/>
        </w:rPr>
        <w:t>号議案</w:t>
      </w:r>
    </w:p>
    <w:p w:rsidR="00D92E08" w:rsidRPr="006C60B3" w:rsidRDefault="00D92E08">
      <w:pPr>
        <w:pStyle w:val="2"/>
      </w:pPr>
      <w:r w:rsidRPr="006C60B3">
        <w:rPr>
          <w:rFonts w:hint="eastAsia"/>
        </w:rPr>
        <w:t xml:space="preserve">　　</w:t>
      </w:r>
      <w:r w:rsidR="007859EE" w:rsidRPr="006C60B3">
        <w:rPr>
          <w:rFonts w:hint="eastAsia"/>
        </w:rPr>
        <w:t>品川区手数料</w:t>
      </w:r>
      <w:r w:rsidRPr="006C60B3">
        <w:rPr>
          <w:rFonts w:hint="eastAsia"/>
        </w:rPr>
        <w:t>条例</w:t>
      </w:r>
      <w:r w:rsidR="007859EE" w:rsidRPr="006C60B3">
        <w:rPr>
          <w:rFonts w:hint="eastAsia"/>
        </w:rPr>
        <w:t>の一部を改正する条例</w:t>
      </w:r>
    </w:p>
    <w:p w:rsidR="00D92E08" w:rsidRPr="006C60B3" w:rsidRDefault="00D92E08">
      <w:r w:rsidRPr="006C60B3">
        <w:rPr>
          <w:rFonts w:hint="eastAsia"/>
        </w:rPr>
        <w:t xml:space="preserve">　上記の議案を提出する。</w:t>
      </w:r>
    </w:p>
    <w:p w:rsidR="00D92E08" w:rsidRPr="006C60B3" w:rsidRDefault="00C34696">
      <w:r>
        <w:rPr>
          <w:rFonts w:hint="eastAsia"/>
        </w:rPr>
        <w:t xml:space="preserve">　　令和</w:t>
      </w:r>
      <w:r w:rsidR="00232DC2">
        <w:rPr>
          <w:rFonts w:hint="eastAsia"/>
        </w:rPr>
        <w:t>５</w:t>
      </w:r>
      <w:r w:rsidR="00D92E08" w:rsidRPr="006C60B3">
        <w:rPr>
          <w:rFonts w:hint="eastAsia"/>
        </w:rPr>
        <w:t>年</w:t>
      </w:r>
      <w:r w:rsidR="00232DC2">
        <w:rPr>
          <w:rFonts w:hint="eastAsia"/>
        </w:rPr>
        <w:t>２</w:t>
      </w:r>
      <w:r w:rsidR="00D92E08" w:rsidRPr="006C60B3">
        <w:rPr>
          <w:rFonts w:hint="eastAsia"/>
        </w:rPr>
        <w:t>月</w:t>
      </w:r>
      <w:r w:rsidR="00232DC2">
        <w:rPr>
          <w:rFonts w:hint="eastAsia"/>
        </w:rPr>
        <w:t>２１</w:t>
      </w:r>
      <w:r w:rsidR="00D92E08" w:rsidRPr="006C60B3">
        <w:rPr>
          <w:rFonts w:hint="eastAsia"/>
        </w:rPr>
        <w:t>日</w:t>
      </w:r>
    </w:p>
    <w:p w:rsidR="00D92E08" w:rsidRPr="006C60B3" w:rsidRDefault="00555E31">
      <w:r>
        <w:rPr>
          <w:rFonts w:hint="eastAsia"/>
        </w:rPr>
        <w:t xml:space="preserve">　　　　　　　　　　　　　　　　　</w:t>
      </w:r>
      <w:r w:rsidR="00D92E08" w:rsidRPr="006C60B3">
        <w:rPr>
          <w:rFonts w:hint="eastAsia"/>
        </w:rPr>
        <w:t xml:space="preserve">品川区長　　</w:t>
      </w:r>
      <w:r>
        <w:rPr>
          <w:rFonts w:hint="eastAsia"/>
        </w:rPr>
        <w:t>森　　澤　　恭　　子</w:t>
      </w:r>
      <w:r w:rsidR="00D92E08" w:rsidRPr="006C60B3">
        <w:rPr>
          <w:rFonts w:hint="eastAsia"/>
        </w:rPr>
        <w:t xml:space="preserve">　　</w:t>
      </w:r>
    </w:p>
    <w:p w:rsidR="00D92E08" w:rsidRPr="006C60B3" w:rsidRDefault="00D92E08">
      <w:pPr>
        <w:pStyle w:val="2"/>
        <w:ind w:left="797" w:hangingChars="300" w:hanging="797"/>
      </w:pPr>
      <w:r w:rsidRPr="006C60B3">
        <w:rPr>
          <w:rFonts w:hint="eastAsia"/>
        </w:rPr>
        <w:t xml:space="preserve">　　　</w:t>
      </w:r>
      <w:r w:rsidR="007859EE" w:rsidRPr="006C60B3">
        <w:rPr>
          <w:rFonts w:hint="eastAsia"/>
        </w:rPr>
        <w:t>品川区手数料条例の一部を改正する条例</w:t>
      </w:r>
    </w:p>
    <w:p w:rsidR="00D92E08" w:rsidRPr="006C60B3" w:rsidRDefault="00D92E08" w:rsidP="007859EE">
      <w:pPr>
        <w:pStyle w:val="a6"/>
        <w:ind w:left="0" w:firstLineChars="0" w:firstLine="0"/>
      </w:pPr>
      <w:r w:rsidRPr="006C60B3">
        <w:rPr>
          <w:rFonts w:hint="eastAsia"/>
        </w:rPr>
        <w:t xml:space="preserve">　</w:t>
      </w:r>
      <w:r w:rsidR="007859EE" w:rsidRPr="006C60B3">
        <w:rPr>
          <w:rFonts w:ascii="ＭＳ 明朝" w:hint="eastAsia"/>
          <w:kern w:val="0"/>
          <w:szCs w:val="21"/>
        </w:rPr>
        <w:t>品川区手数料</w:t>
      </w:r>
      <w:r w:rsidR="003012E1" w:rsidRPr="006C60B3">
        <w:rPr>
          <w:rFonts w:ascii="ＭＳ 明朝" w:hint="eastAsia"/>
          <w:kern w:val="0"/>
          <w:szCs w:val="21"/>
        </w:rPr>
        <w:t>条例</w:t>
      </w:r>
      <w:r w:rsidRPr="006C60B3">
        <w:rPr>
          <w:rFonts w:hint="eastAsia"/>
        </w:rPr>
        <w:t>（</w:t>
      </w:r>
      <w:r w:rsidR="007859EE" w:rsidRPr="006C60B3">
        <w:rPr>
          <w:rFonts w:hint="eastAsia"/>
        </w:rPr>
        <w:t>平成１２年品川区条例第５号</w:t>
      </w:r>
      <w:r w:rsidRPr="006C60B3">
        <w:rPr>
          <w:rFonts w:hint="eastAsia"/>
        </w:rPr>
        <w:t>）</w:t>
      </w:r>
      <w:r w:rsidR="003012E1" w:rsidRPr="006C60B3">
        <w:rPr>
          <w:rFonts w:hint="eastAsia"/>
        </w:rPr>
        <w:t>の一部を次のように改正する。</w:t>
      </w:r>
    </w:p>
    <w:p w:rsidR="0082242E" w:rsidRDefault="00555E31" w:rsidP="00877D43">
      <w:pPr>
        <w:pStyle w:val="a6"/>
        <w:ind w:left="0" w:firstLineChars="0" w:firstLine="0"/>
      </w:pPr>
      <w:r>
        <w:rPr>
          <w:rFonts w:hint="eastAsia"/>
        </w:rPr>
        <w:t xml:space="preserve">　別表⑸の表５６</w:t>
      </w:r>
      <w:r w:rsidR="00D15FED">
        <w:rPr>
          <w:rFonts w:hint="eastAsia"/>
        </w:rPr>
        <w:t>の</w:t>
      </w:r>
      <w:r>
        <w:rPr>
          <w:rFonts w:hint="eastAsia"/>
        </w:rPr>
        <w:t>２</w:t>
      </w:r>
      <w:r w:rsidR="009161BA">
        <w:rPr>
          <w:rFonts w:hint="eastAsia"/>
        </w:rPr>
        <w:t>の</w:t>
      </w:r>
      <w:r w:rsidR="00D15FED">
        <w:rPr>
          <w:rFonts w:hint="eastAsia"/>
        </w:rPr>
        <w:t>項</w:t>
      </w:r>
      <w:r w:rsidR="000035F2">
        <w:rPr>
          <w:rFonts w:hint="eastAsia"/>
        </w:rPr>
        <w:t>事務の欄</w:t>
      </w:r>
      <w:r>
        <w:rPr>
          <w:rFonts w:hint="eastAsia"/>
        </w:rPr>
        <w:t>中「第３８条</w:t>
      </w:r>
      <w:r w:rsidR="007430E7">
        <w:rPr>
          <w:rFonts w:hint="eastAsia"/>
        </w:rPr>
        <w:t>の４第１８項」を「第３８条の４第１９項」に改め、同項を同表５６</w:t>
      </w:r>
      <w:r>
        <w:rPr>
          <w:rFonts w:hint="eastAsia"/>
        </w:rPr>
        <w:t>の２の４の項とし、</w:t>
      </w:r>
      <w:r w:rsidR="00D24900">
        <w:rPr>
          <w:rFonts w:hint="eastAsia"/>
        </w:rPr>
        <w:t>同表</w:t>
      </w:r>
      <w:r>
        <w:rPr>
          <w:rFonts w:hint="eastAsia"/>
        </w:rPr>
        <w:t>５６</w:t>
      </w:r>
      <w:r w:rsidR="00D24900">
        <w:rPr>
          <w:rFonts w:hint="eastAsia"/>
        </w:rPr>
        <w:t>の</w:t>
      </w:r>
      <w:r>
        <w:rPr>
          <w:rFonts w:hint="eastAsia"/>
        </w:rPr>
        <w:t>項の</w:t>
      </w:r>
      <w:r w:rsidR="00D24900">
        <w:rPr>
          <w:rFonts w:hint="eastAsia"/>
        </w:rPr>
        <w:t>次に</w:t>
      </w:r>
      <w:r>
        <w:rPr>
          <w:rFonts w:hint="eastAsia"/>
        </w:rPr>
        <w:t>次のように加える。</w:t>
      </w:r>
    </w:p>
    <w:p w:rsidR="00555E31" w:rsidRDefault="00555E31" w:rsidP="00F05073">
      <w:pPr>
        <w:pStyle w:val="a6"/>
        <w:spacing w:line="160" w:lineRule="exact"/>
        <w:ind w:left="0" w:firstLineChars="0" w:firstLine="0"/>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995"/>
        <w:gridCol w:w="2527"/>
        <w:gridCol w:w="1330"/>
      </w:tblGrid>
      <w:tr w:rsidR="00393184" w:rsidRPr="0007336A" w:rsidTr="00671332">
        <w:trPr>
          <w:trHeight w:val="6576"/>
        </w:trPr>
        <w:tc>
          <w:tcPr>
            <w:tcW w:w="3192" w:type="dxa"/>
            <w:tcBorders>
              <w:bottom w:val="nil"/>
            </w:tcBorders>
            <w:shd w:val="clear" w:color="auto" w:fill="auto"/>
          </w:tcPr>
          <w:p w:rsidR="00393184" w:rsidRPr="0007336A" w:rsidRDefault="00393184" w:rsidP="001237C2">
            <w:pPr>
              <w:snapToGrid w:val="0"/>
              <w:ind w:left="266" w:hangingChars="100" w:hanging="266"/>
              <w:rPr>
                <w:rFonts w:hAnsi="ＭＳ ゴシック"/>
              </w:rPr>
            </w:pPr>
            <w:r>
              <w:rPr>
                <w:rFonts w:hAnsi="ＭＳ ゴシック" w:hint="eastAsia"/>
              </w:rPr>
              <w:t xml:space="preserve">５６の２　</w:t>
            </w:r>
            <w:r w:rsidRPr="00D24900">
              <w:rPr>
                <w:rFonts w:hAnsi="ＭＳ ゴシック" w:hint="eastAsia"/>
              </w:rPr>
              <w:t>マンションの管理の適正化の推進に関する法律（平成</w:t>
            </w:r>
            <w:r>
              <w:rPr>
                <w:rFonts w:hAnsi="ＭＳ ゴシック" w:hint="eastAsia"/>
              </w:rPr>
              <w:t>１２</w:t>
            </w:r>
            <w:r w:rsidRPr="00D24900">
              <w:rPr>
                <w:rFonts w:hAnsi="ＭＳ ゴシック" w:hint="eastAsia"/>
              </w:rPr>
              <w:t>年法律第</w:t>
            </w:r>
            <w:r>
              <w:rPr>
                <w:rFonts w:hAnsi="ＭＳ ゴシック" w:hint="eastAsia"/>
              </w:rPr>
              <w:t>１４９</w:t>
            </w:r>
            <w:r w:rsidRPr="00D24900">
              <w:rPr>
                <w:rFonts w:hAnsi="ＭＳ ゴシック" w:hint="eastAsia"/>
              </w:rPr>
              <w:t>号）第５条の４の規定に基づく管理計画の認定の申請に対する審査</w:t>
            </w:r>
          </w:p>
        </w:tc>
        <w:tc>
          <w:tcPr>
            <w:tcW w:w="1995" w:type="dxa"/>
            <w:tcBorders>
              <w:bottom w:val="nil"/>
            </w:tcBorders>
            <w:shd w:val="clear" w:color="auto" w:fill="auto"/>
          </w:tcPr>
          <w:p w:rsidR="00393184" w:rsidRPr="0007336A" w:rsidRDefault="00393184" w:rsidP="001237C2">
            <w:pPr>
              <w:snapToGrid w:val="0"/>
              <w:rPr>
                <w:rFonts w:hAnsi="ＭＳ ゴシック"/>
              </w:rPr>
            </w:pPr>
            <w:r w:rsidRPr="00D24900">
              <w:rPr>
                <w:rFonts w:hAnsi="ＭＳ ゴシック" w:hint="eastAsia"/>
              </w:rPr>
              <w:t>マンション管理計画認定申請手数料</w:t>
            </w:r>
          </w:p>
        </w:tc>
        <w:tc>
          <w:tcPr>
            <w:tcW w:w="2527" w:type="dxa"/>
            <w:tcBorders>
              <w:top w:val="single" w:sz="4" w:space="0" w:color="auto"/>
              <w:bottom w:val="nil"/>
            </w:tcBorders>
            <w:shd w:val="clear" w:color="auto" w:fill="auto"/>
          </w:tcPr>
          <w:p w:rsidR="00393184" w:rsidRPr="0007336A" w:rsidRDefault="00393184" w:rsidP="00671332">
            <w:pPr>
              <w:snapToGrid w:val="0"/>
              <w:rPr>
                <w:rFonts w:hAnsi="ＭＳ ゴシック"/>
              </w:rPr>
            </w:pPr>
            <w:r w:rsidRPr="00D24900">
              <w:rPr>
                <w:rFonts w:hAnsi="ＭＳ ゴシック" w:hint="eastAsia"/>
              </w:rPr>
              <w:t>申請に併せて、マンションの管理の適正化の推進に関する法律第</w:t>
            </w:r>
            <w:r>
              <w:rPr>
                <w:rFonts w:hAnsi="ＭＳ ゴシック" w:hint="eastAsia"/>
              </w:rPr>
              <w:t>９１</w:t>
            </w:r>
            <w:r w:rsidRPr="00D24900">
              <w:rPr>
                <w:rFonts w:hAnsi="ＭＳ ゴシック" w:hint="eastAsia"/>
              </w:rPr>
              <w:t>条のマンション管理適正化推進センター</w:t>
            </w:r>
            <w:r>
              <w:rPr>
                <w:rFonts w:hAnsi="ＭＳ ゴシック" w:hint="eastAsia"/>
              </w:rPr>
              <w:t>（以下「</w:t>
            </w:r>
            <w:r w:rsidRPr="00D24900">
              <w:rPr>
                <w:rFonts w:hAnsi="ＭＳ ゴシック" w:hint="eastAsia"/>
              </w:rPr>
              <w:t>マンション管理適正化推進センター</w:t>
            </w:r>
            <w:r>
              <w:rPr>
                <w:rFonts w:hAnsi="ＭＳ ゴシック" w:hint="eastAsia"/>
              </w:rPr>
              <w:t>」という。）</w:t>
            </w:r>
            <w:r w:rsidRPr="00D24900">
              <w:rPr>
                <w:rFonts w:hAnsi="ＭＳ ゴシック" w:hint="eastAsia"/>
              </w:rPr>
              <w:t>が作成した同法第５条の４各号に掲げる基準（都道府県等マンション管理適正化指針</w:t>
            </w:r>
            <w:r>
              <w:rPr>
                <w:rFonts w:hAnsi="ＭＳ ゴシック" w:hint="eastAsia"/>
              </w:rPr>
              <w:t>（</w:t>
            </w:r>
            <w:r w:rsidR="009161BA">
              <w:rPr>
                <w:rFonts w:hAnsi="ＭＳ ゴシック" w:hint="eastAsia"/>
              </w:rPr>
              <w:t>同法</w:t>
            </w:r>
            <w:r>
              <w:rPr>
                <w:rFonts w:hAnsi="ＭＳ ゴシック" w:hint="eastAsia"/>
              </w:rPr>
              <w:t>第３条の２第２項第４号の都道府県等マンション管理適正化指針をいう。以下</w:t>
            </w:r>
          </w:p>
        </w:tc>
        <w:tc>
          <w:tcPr>
            <w:tcW w:w="1330" w:type="dxa"/>
            <w:tcBorders>
              <w:top w:val="single" w:sz="4" w:space="0" w:color="auto"/>
              <w:bottom w:val="nil"/>
            </w:tcBorders>
            <w:shd w:val="clear" w:color="auto" w:fill="auto"/>
          </w:tcPr>
          <w:p w:rsidR="00393184" w:rsidRPr="0007336A" w:rsidRDefault="00393184" w:rsidP="001237C2">
            <w:pPr>
              <w:snapToGrid w:val="0"/>
              <w:rPr>
                <w:rFonts w:hAnsi="ＭＳ ゴシック"/>
              </w:rPr>
            </w:pPr>
            <w:r>
              <w:rPr>
                <w:rFonts w:hAnsi="ＭＳ ゴシック" w:hint="eastAsia"/>
              </w:rPr>
              <w:t>認定申請のとき。</w:t>
            </w:r>
          </w:p>
        </w:tc>
      </w:tr>
      <w:tr w:rsidR="00393184" w:rsidRPr="0007336A" w:rsidTr="00671332">
        <w:trPr>
          <w:trHeight w:val="5726"/>
        </w:trPr>
        <w:tc>
          <w:tcPr>
            <w:tcW w:w="3192" w:type="dxa"/>
            <w:tcBorders>
              <w:top w:val="nil"/>
              <w:bottom w:val="single" w:sz="4" w:space="0" w:color="auto"/>
            </w:tcBorders>
            <w:shd w:val="clear" w:color="auto" w:fill="auto"/>
          </w:tcPr>
          <w:p w:rsidR="00393184" w:rsidRDefault="00393184" w:rsidP="001237C2">
            <w:pPr>
              <w:snapToGrid w:val="0"/>
              <w:ind w:left="266" w:hangingChars="100" w:hanging="266"/>
              <w:rPr>
                <w:rFonts w:hAnsi="ＭＳ ゴシック"/>
              </w:rPr>
            </w:pPr>
          </w:p>
        </w:tc>
        <w:tc>
          <w:tcPr>
            <w:tcW w:w="1995" w:type="dxa"/>
            <w:tcBorders>
              <w:top w:val="nil"/>
              <w:bottom w:val="single" w:sz="4" w:space="0" w:color="auto"/>
            </w:tcBorders>
            <w:shd w:val="clear" w:color="auto" w:fill="auto"/>
          </w:tcPr>
          <w:p w:rsidR="00393184" w:rsidRPr="00D24900" w:rsidRDefault="00393184" w:rsidP="001237C2">
            <w:pPr>
              <w:snapToGrid w:val="0"/>
              <w:rPr>
                <w:rFonts w:hAnsi="ＭＳ ゴシック"/>
              </w:rPr>
            </w:pPr>
          </w:p>
        </w:tc>
        <w:tc>
          <w:tcPr>
            <w:tcW w:w="2527" w:type="dxa"/>
            <w:tcBorders>
              <w:top w:val="nil"/>
              <w:bottom w:val="single" w:sz="4" w:space="0" w:color="auto"/>
            </w:tcBorders>
            <w:shd w:val="clear" w:color="auto" w:fill="auto"/>
          </w:tcPr>
          <w:p w:rsidR="00393184" w:rsidRPr="00D24900" w:rsidRDefault="00671332" w:rsidP="004C18A6">
            <w:pPr>
              <w:snapToGrid w:val="0"/>
              <w:rPr>
                <w:rFonts w:hAnsi="ＭＳ ゴシック"/>
              </w:rPr>
            </w:pPr>
            <w:r>
              <w:rPr>
                <w:rFonts w:hAnsi="ＭＳ ゴシック" w:hint="eastAsia"/>
              </w:rPr>
              <w:t>同じ。）</w:t>
            </w:r>
            <w:r w:rsidRPr="00D24900">
              <w:rPr>
                <w:rFonts w:hAnsi="ＭＳ ゴシック" w:hint="eastAsia"/>
              </w:rPr>
              <w:t>に関する部分を除く。</w:t>
            </w:r>
            <w:r>
              <w:rPr>
                <w:rFonts w:hAnsi="ＭＳ ゴシック" w:hint="eastAsia"/>
              </w:rPr>
              <w:t>以下同じ。</w:t>
            </w:r>
            <w:r w:rsidRPr="00D24900">
              <w:rPr>
                <w:rFonts w:hAnsi="ＭＳ ゴシック" w:hint="eastAsia"/>
              </w:rPr>
              <w:t>）に適合していることを示す書</w:t>
            </w:r>
            <w:r w:rsidRPr="004C18A6">
              <w:rPr>
                <w:rFonts w:hAnsi="ＭＳ ゴシック" w:hint="eastAsia"/>
                <w:spacing w:val="10"/>
              </w:rPr>
              <w:t>類が提出されない</w:t>
            </w:r>
            <w:r w:rsidRPr="00D24900">
              <w:rPr>
                <w:rFonts w:hAnsi="ＭＳ ゴシック" w:hint="eastAsia"/>
              </w:rPr>
              <w:t>場合であって、長期修繕計画の数が１であると</w:t>
            </w:r>
            <w:r w:rsidRPr="00D24900">
              <w:rPr>
                <w:rFonts w:hAnsi="ＭＳ ゴシック" w:hint="eastAsia"/>
                <w:spacing w:val="12"/>
              </w:rPr>
              <w:t>きは２９，０００</w:t>
            </w:r>
            <w:r w:rsidRPr="00D24900">
              <w:rPr>
                <w:rFonts w:hAnsi="ＭＳ ゴシック" w:hint="eastAsia"/>
              </w:rPr>
              <w:t>円、長期修繕計画の数が２以上であるときは</w:t>
            </w:r>
            <w:r>
              <w:rPr>
                <w:rFonts w:hAnsi="ＭＳ ゴシック" w:hint="eastAsia"/>
              </w:rPr>
              <w:t>２９，０００</w:t>
            </w:r>
            <w:r w:rsidRPr="00D24900">
              <w:rPr>
                <w:rFonts w:hAnsi="ＭＳ ゴシック" w:hint="eastAsia"/>
              </w:rPr>
              <w:t>円に１を超える長期修繕計画の数に</w:t>
            </w:r>
            <w:r>
              <w:rPr>
                <w:rFonts w:hAnsi="ＭＳ ゴシック" w:hint="eastAsia"/>
              </w:rPr>
              <w:t>１６，０００</w:t>
            </w:r>
            <w:r w:rsidRPr="00D24900">
              <w:rPr>
                <w:rFonts w:hAnsi="ＭＳ ゴシック" w:hint="eastAsia"/>
              </w:rPr>
              <w:t>円を乗じて得た額を加算した額</w:t>
            </w:r>
          </w:p>
        </w:tc>
        <w:tc>
          <w:tcPr>
            <w:tcW w:w="1330" w:type="dxa"/>
            <w:tcBorders>
              <w:top w:val="nil"/>
              <w:bottom w:val="single" w:sz="4" w:space="0" w:color="auto"/>
            </w:tcBorders>
            <w:shd w:val="clear" w:color="auto" w:fill="auto"/>
          </w:tcPr>
          <w:p w:rsidR="00393184" w:rsidRDefault="00393184" w:rsidP="001237C2">
            <w:pPr>
              <w:snapToGrid w:val="0"/>
              <w:rPr>
                <w:rFonts w:hAnsi="ＭＳ ゴシック"/>
              </w:rPr>
            </w:pPr>
          </w:p>
        </w:tc>
      </w:tr>
      <w:tr w:rsidR="009E27D1" w:rsidRPr="0007336A" w:rsidTr="00671332">
        <w:trPr>
          <w:trHeight w:val="7880"/>
        </w:trPr>
        <w:tc>
          <w:tcPr>
            <w:tcW w:w="3192" w:type="dxa"/>
            <w:tcBorders>
              <w:top w:val="single" w:sz="4" w:space="0" w:color="auto"/>
              <w:bottom w:val="nil"/>
            </w:tcBorders>
            <w:shd w:val="clear" w:color="auto" w:fill="auto"/>
          </w:tcPr>
          <w:p w:rsidR="009E27D1" w:rsidRDefault="009E27D1" w:rsidP="009E27D1">
            <w:pPr>
              <w:snapToGrid w:val="0"/>
              <w:ind w:left="266" w:hangingChars="100" w:hanging="266"/>
              <w:rPr>
                <w:rFonts w:hAnsi="ＭＳ ゴシック"/>
              </w:rPr>
            </w:pPr>
            <w:r>
              <w:rPr>
                <w:rFonts w:hAnsi="ＭＳ ゴシック" w:hint="eastAsia"/>
              </w:rPr>
              <w:t>５６</w:t>
            </w:r>
            <w:r w:rsidRPr="009E27D1">
              <w:rPr>
                <w:rFonts w:hAnsi="ＭＳ ゴシック" w:hint="eastAsia"/>
              </w:rPr>
              <w:t>の２の２　マンションの管理の適正化の推進に関する法律第５条の６第１項の規定に基づく管理計画の認定の更新の申請に対する審査</w:t>
            </w:r>
          </w:p>
        </w:tc>
        <w:tc>
          <w:tcPr>
            <w:tcW w:w="1995" w:type="dxa"/>
            <w:tcBorders>
              <w:top w:val="single" w:sz="4" w:space="0" w:color="auto"/>
              <w:bottom w:val="nil"/>
            </w:tcBorders>
            <w:shd w:val="clear" w:color="auto" w:fill="auto"/>
          </w:tcPr>
          <w:p w:rsidR="009E27D1" w:rsidRPr="00540A18" w:rsidRDefault="009E27D1" w:rsidP="009E27D1">
            <w:pPr>
              <w:snapToGrid w:val="0"/>
              <w:rPr>
                <w:rFonts w:hAnsi="ＭＳ ゴシック"/>
              </w:rPr>
            </w:pPr>
            <w:r w:rsidRPr="009E27D1">
              <w:rPr>
                <w:rFonts w:hAnsi="ＭＳ ゴシック" w:hint="eastAsia"/>
              </w:rPr>
              <w:t>マンション管理計画認定更新申請手数料</w:t>
            </w:r>
          </w:p>
        </w:tc>
        <w:tc>
          <w:tcPr>
            <w:tcW w:w="2527" w:type="dxa"/>
            <w:tcBorders>
              <w:top w:val="single" w:sz="4" w:space="0" w:color="auto"/>
              <w:bottom w:val="nil"/>
            </w:tcBorders>
            <w:shd w:val="clear" w:color="auto" w:fill="auto"/>
          </w:tcPr>
          <w:p w:rsidR="00671332" w:rsidRPr="00671332" w:rsidRDefault="009E27D1" w:rsidP="009E27D1">
            <w:pPr>
              <w:snapToGrid w:val="0"/>
              <w:rPr>
                <w:rFonts w:hAnsi="ＭＳ ゴシック"/>
              </w:rPr>
            </w:pPr>
            <w:r w:rsidRPr="009E27D1">
              <w:rPr>
                <w:rFonts w:hAnsi="ＭＳ ゴシック" w:hint="eastAsia"/>
              </w:rPr>
              <w:t>申請に併せて、マンション管理適正化推進センターが作成した</w:t>
            </w:r>
            <w:r w:rsidR="009161BA" w:rsidRPr="009E27D1">
              <w:rPr>
                <w:rFonts w:hAnsi="ＭＳ ゴシック" w:hint="eastAsia"/>
              </w:rPr>
              <w:t>マンションの管理の適正化の推進に関する法律</w:t>
            </w:r>
            <w:r w:rsidRPr="009E27D1">
              <w:rPr>
                <w:rFonts w:hAnsi="ＭＳ ゴシック" w:hint="eastAsia"/>
              </w:rPr>
              <w:t>第５条の６第２項において準用する同法第５条の４各号に掲げる基準に適合していることを示す書類が提出されない場合であって、長期修繕計画の数が１であるときは</w:t>
            </w:r>
            <w:r>
              <w:rPr>
                <w:rFonts w:hAnsi="ＭＳ ゴシック" w:hint="eastAsia"/>
              </w:rPr>
              <w:t>２９，０００</w:t>
            </w:r>
            <w:r w:rsidRPr="009E27D1">
              <w:rPr>
                <w:rFonts w:hAnsi="ＭＳ ゴシック" w:hint="eastAsia"/>
              </w:rPr>
              <w:t>円、長期修繕計画の数が２以上であるときは</w:t>
            </w:r>
            <w:r>
              <w:rPr>
                <w:rFonts w:hAnsi="ＭＳ ゴシック" w:hint="eastAsia"/>
              </w:rPr>
              <w:t>２９，０００</w:t>
            </w:r>
            <w:r w:rsidRPr="009E27D1">
              <w:rPr>
                <w:rFonts w:hAnsi="ＭＳ ゴシック" w:hint="eastAsia"/>
              </w:rPr>
              <w:t>円に１を超える長</w:t>
            </w:r>
            <w:r w:rsidRPr="00671332">
              <w:rPr>
                <w:rFonts w:hAnsi="ＭＳ ゴシック" w:hint="eastAsia"/>
              </w:rPr>
              <w:t>期修繕計画の数に</w:t>
            </w:r>
            <w:r w:rsidR="00671332" w:rsidRPr="00671332">
              <w:rPr>
                <w:rFonts w:hAnsi="ＭＳ ゴシック" w:hint="eastAsia"/>
                <w:spacing w:val="12"/>
              </w:rPr>
              <w:t>１６，０００円を</w:t>
            </w:r>
          </w:p>
        </w:tc>
        <w:tc>
          <w:tcPr>
            <w:tcW w:w="1330" w:type="dxa"/>
            <w:tcBorders>
              <w:top w:val="single" w:sz="4" w:space="0" w:color="auto"/>
              <w:bottom w:val="nil"/>
            </w:tcBorders>
            <w:shd w:val="clear" w:color="auto" w:fill="auto"/>
          </w:tcPr>
          <w:p w:rsidR="009E27D1" w:rsidRDefault="009E27D1" w:rsidP="009E27D1">
            <w:pPr>
              <w:snapToGrid w:val="0"/>
              <w:rPr>
                <w:rFonts w:hAnsi="ＭＳ ゴシック"/>
              </w:rPr>
            </w:pPr>
            <w:r w:rsidRPr="009E27D1">
              <w:rPr>
                <w:rFonts w:hAnsi="ＭＳ ゴシック" w:hint="eastAsia"/>
              </w:rPr>
              <w:t>更新申請のとき。</w:t>
            </w:r>
          </w:p>
        </w:tc>
      </w:tr>
      <w:tr w:rsidR="00671332" w:rsidRPr="0007336A" w:rsidTr="00671332">
        <w:trPr>
          <w:trHeight w:val="340"/>
        </w:trPr>
        <w:tc>
          <w:tcPr>
            <w:tcW w:w="3192" w:type="dxa"/>
            <w:tcBorders>
              <w:top w:val="nil"/>
              <w:bottom w:val="single" w:sz="4" w:space="0" w:color="auto"/>
            </w:tcBorders>
            <w:shd w:val="clear" w:color="auto" w:fill="auto"/>
          </w:tcPr>
          <w:p w:rsidR="00671332" w:rsidRDefault="00671332" w:rsidP="009E27D1">
            <w:pPr>
              <w:snapToGrid w:val="0"/>
              <w:ind w:left="266" w:hangingChars="100" w:hanging="266"/>
              <w:rPr>
                <w:rFonts w:hAnsi="ＭＳ ゴシック"/>
              </w:rPr>
            </w:pPr>
          </w:p>
        </w:tc>
        <w:tc>
          <w:tcPr>
            <w:tcW w:w="1995" w:type="dxa"/>
            <w:tcBorders>
              <w:top w:val="nil"/>
              <w:bottom w:val="single" w:sz="4" w:space="0" w:color="auto"/>
            </w:tcBorders>
            <w:shd w:val="clear" w:color="auto" w:fill="auto"/>
          </w:tcPr>
          <w:p w:rsidR="00671332" w:rsidRPr="009E27D1" w:rsidRDefault="00671332" w:rsidP="009E27D1">
            <w:pPr>
              <w:snapToGrid w:val="0"/>
              <w:rPr>
                <w:rFonts w:hAnsi="ＭＳ ゴシック"/>
              </w:rPr>
            </w:pPr>
          </w:p>
        </w:tc>
        <w:tc>
          <w:tcPr>
            <w:tcW w:w="2527" w:type="dxa"/>
            <w:tcBorders>
              <w:top w:val="nil"/>
              <w:bottom w:val="single" w:sz="4" w:space="0" w:color="auto"/>
            </w:tcBorders>
            <w:shd w:val="clear" w:color="auto" w:fill="auto"/>
          </w:tcPr>
          <w:p w:rsidR="00671332" w:rsidRPr="009E27D1" w:rsidRDefault="00671332" w:rsidP="009E27D1">
            <w:pPr>
              <w:snapToGrid w:val="0"/>
              <w:rPr>
                <w:rFonts w:hAnsi="ＭＳ ゴシック"/>
              </w:rPr>
            </w:pPr>
            <w:r w:rsidRPr="009E27D1">
              <w:rPr>
                <w:rFonts w:hAnsi="ＭＳ ゴシック" w:hint="eastAsia"/>
                <w:spacing w:val="10"/>
              </w:rPr>
              <w:t>乗じて得</w:t>
            </w:r>
            <w:r>
              <w:rPr>
                <w:rFonts w:hAnsi="ＭＳ ゴシック" w:hint="eastAsia"/>
              </w:rPr>
              <w:t>た額</w:t>
            </w:r>
            <w:r w:rsidRPr="009E27D1">
              <w:rPr>
                <w:rFonts w:hAnsi="ＭＳ ゴシック" w:hint="eastAsia"/>
              </w:rPr>
              <w:t>を加算した額</w:t>
            </w:r>
          </w:p>
        </w:tc>
        <w:tc>
          <w:tcPr>
            <w:tcW w:w="1330" w:type="dxa"/>
            <w:tcBorders>
              <w:top w:val="nil"/>
              <w:bottom w:val="single" w:sz="4" w:space="0" w:color="auto"/>
            </w:tcBorders>
            <w:shd w:val="clear" w:color="auto" w:fill="auto"/>
          </w:tcPr>
          <w:p w:rsidR="00671332" w:rsidRPr="009E27D1" w:rsidRDefault="00671332" w:rsidP="009E27D1">
            <w:pPr>
              <w:snapToGrid w:val="0"/>
              <w:rPr>
                <w:rFonts w:hAnsi="ＭＳ ゴシック"/>
              </w:rPr>
            </w:pPr>
          </w:p>
        </w:tc>
      </w:tr>
      <w:tr w:rsidR="009E27D1" w:rsidRPr="0007336A" w:rsidTr="00671332">
        <w:trPr>
          <w:trHeight w:val="3810"/>
        </w:trPr>
        <w:tc>
          <w:tcPr>
            <w:tcW w:w="3192" w:type="dxa"/>
            <w:tcBorders>
              <w:top w:val="single" w:sz="4" w:space="0" w:color="auto"/>
              <w:bottom w:val="nil"/>
            </w:tcBorders>
            <w:shd w:val="clear" w:color="auto" w:fill="auto"/>
          </w:tcPr>
          <w:p w:rsidR="009E27D1" w:rsidRDefault="009E27D1" w:rsidP="001237C2">
            <w:pPr>
              <w:snapToGrid w:val="0"/>
              <w:ind w:left="266" w:hangingChars="100" w:hanging="266"/>
              <w:rPr>
                <w:rFonts w:hAnsi="ＭＳ ゴシック"/>
              </w:rPr>
            </w:pPr>
            <w:r>
              <w:rPr>
                <w:rFonts w:hAnsi="ＭＳ ゴシック" w:hint="eastAsia"/>
              </w:rPr>
              <w:t>５６</w:t>
            </w:r>
            <w:r w:rsidRPr="00F05073">
              <w:rPr>
                <w:rFonts w:hAnsi="ＭＳ ゴシック" w:hint="eastAsia"/>
              </w:rPr>
              <w:t>の２の３　マンショ</w:t>
            </w:r>
            <w:r w:rsidRPr="00D314C2">
              <w:rPr>
                <w:rFonts w:hAnsi="ＭＳ ゴシック" w:hint="eastAsia"/>
                <w:spacing w:val="2"/>
              </w:rPr>
              <w:t>ンの管理の適正化の推</w:t>
            </w:r>
            <w:r w:rsidRPr="009E27D1">
              <w:rPr>
                <w:rFonts w:hAnsi="ＭＳ ゴシック" w:hint="eastAsia"/>
                <w:spacing w:val="2"/>
              </w:rPr>
              <w:t>進に関する法律第５条の７第１項の規定に基づく管理計画の変更の認定の申請に対する審査</w:t>
            </w:r>
          </w:p>
        </w:tc>
        <w:tc>
          <w:tcPr>
            <w:tcW w:w="1995" w:type="dxa"/>
            <w:tcBorders>
              <w:top w:val="single" w:sz="4" w:space="0" w:color="auto"/>
              <w:bottom w:val="nil"/>
            </w:tcBorders>
            <w:shd w:val="clear" w:color="auto" w:fill="auto"/>
          </w:tcPr>
          <w:p w:rsidR="009E27D1" w:rsidRPr="009E27D1" w:rsidRDefault="009E27D1" w:rsidP="001237C2">
            <w:pPr>
              <w:snapToGrid w:val="0"/>
              <w:rPr>
                <w:rFonts w:hAnsi="ＭＳ ゴシック"/>
              </w:rPr>
            </w:pPr>
            <w:r w:rsidRPr="009E27D1">
              <w:rPr>
                <w:rFonts w:hAnsi="ＭＳ ゴシック" w:hint="eastAsia"/>
              </w:rPr>
              <w:t>マンション管理計画変更認定申請手数料</w:t>
            </w:r>
          </w:p>
        </w:tc>
        <w:tc>
          <w:tcPr>
            <w:tcW w:w="2527" w:type="dxa"/>
            <w:tcBorders>
              <w:top w:val="single" w:sz="4" w:space="0" w:color="auto"/>
              <w:bottom w:val="nil"/>
            </w:tcBorders>
            <w:shd w:val="clear" w:color="auto" w:fill="auto"/>
          </w:tcPr>
          <w:p w:rsidR="009E27D1" w:rsidRDefault="00FE2FE9" w:rsidP="004C18A6">
            <w:pPr>
              <w:snapToGrid w:val="0"/>
              <w:rPr>
                <w:rFonts w:hAnsi="ＭＳ ゴシック"/>
              </w:rPr>
            </w:pPr>
            <w:r>
              <w:rPr>
                <w:rFonts w:hAnsi="ＭＳ ゴシック" w:hint="eastAsia"/>
              </w:rPr>
              <w:t>変更認定申請１件につき、次に掲げる変更に応じ、次に掲げる</w:t>
            </w:r>
            <w:r w:rsidR="009E27D1" w:rsidRPr="009E27D1">
              <w:rPr>
                <w:rFonts w:hAnsi="ＭＳ ゴシック" w:hint="eastAsia"/>
              </w:rPr>
              <w:t>額を合算した額</w:t>
            </w:r>
          </w:p>
          <w:p w:rsidR="0034056F" w:rsidRPr="00540A18" w:rsidRDefault="0034056F" w:rsidP="00B313D7">
            <w:pPr>
              <w:snapToGrid w:val="0"/>
              <w:ind w:left="531" w:hangingChars="200" w:hanging="531"/>
              <w:rPr>
                <w:rFonts w:hAnsi="ＭＳ ゴシック"/>
              </w:rPr>
            </w:pPr>
            <w:r>
              <w:rPr>
                <w:rFonts w:hAnsi="ＭＳ ゴシック" w:hint="eastAsia"/>
              </w:rPr>
              <w:t xml:space="preserve">　⑴　</w:t>
            </w:r>
            <w:r w:rsidRPr="00530751">
              <w:rPr>
                <w:rFonts w:hAnsi="ＭＳ ゴシック" w:hint="eastAsia"/>
              </w:rPr>
              <w:t xml:space="preserve">管理組合の運営に係る事項の変更　</w:t>
            </w:r>
            <w:r>
              <w:rPr>
                <w:rFonts w:hAnsi="ＭＳ ゴシック" w:hint="eastAsia"/>
              </w:rPr>
              <w:t>４，８００</w:t>
            </w:r>
            <w:r w:rsidRPr="00530751">
              <w:rPr>
                <w:rFonts w:hAnsi="ＭＳ ゴシック" w:hint="eastAsia"/>
              </w:rPr>
              <w:t>円（変更する長期修繕計画（管理組合の運営に係る事項の変更を伴うものに限る。）の数が２以上である場合は、</w:t>
            </w:r>
            <w:r>
              <w:rPr>
                <w:rFonts w:hAnsi="ＭＳ ゴシック" w:hint="eastAsia"/>
              </w:rPr>
              <w:t>４，８００</w:t>
            </w:r>
            <w:r w:rsidRPr="00530751">
              <w:rPr>
                <w:rFonts w:hAnsi="ＭＳ ゴシック" w:hint="eastAsia"/>
              </w:rPr>
              <w:t>円に１を超える当該長期修繕計画の数に</w:t>
            </w:r>
            <w:r>
              <w:rPr>
                <w:rFonts w:hAnsi="ＭＳ ゴシック" w:hint="eastAsia"/>
              </w:rPr>
              <w:t>２，６００</w:t>
            </w:r>
            <w:r w:rsidRPr="00530751">
              <w:rPr>
                <w:rFonts w:hAnsi="ＭＳ ゴシック" w:hint="eastAsia"/>
              </w:rPr>
              <w:t>円を乗じて得た額を加算した額）</w:t>
            </w:r>
          </w:p>
        </w:tc>
        <w:tc>
          <w:tcPr>
            <w:tcW w:w="1330" w:type="dxa"/>
            <w:tcBorders>
              <w:top w:val="single" w:sz="4" w:space="0" w:color="auto"/>
              <w:bottom w:val="nil"/>
            </w:tcBorders>
            <w:shd w:val="clear" w:color="auto" w:fill="auto"/>
          </w:tcPr>
          <w:p w:rsidR="009E27D1" w:rsidRDefault="009E27D1" w:rsidP="001237C2">
            <w:pPr>
              <w:snapToGrid w:val="0"/>
              <w:rPr>
                <w:rFonts w:hAnsi="ＭＳ ゴシック"/>
              </w:rPr>
            </w:pPr>
            <w:r w:rsidRPr="00F05073">
              <w:rPr>
                <w:rFonts w:hAnsi="ＭＳ ゴシック" w:hint="eastAsia"/>
              </w:rPr>
              <w:t>変更認定</w:t>
            </w:r>
            <w:r w:rsidR="00FE2FE9">
              <w:rPr>
                <w:rFonts w:hAnsi="ＭＳ ゴシック" w:hint="eastAsia"/>
                <w:spacing w:val="-10"/>
              </w:rPr>
              <w:t>申請</w:t>
            </w:r>
            <w:r w:rsidRPr="00F05073">
              <w:rPr>
                <w:rFonts w:hAnsi="ＭＳ ゴシック" w:hint="eastAsia"/>
                <w:spacing w:val="-10"/>
              </w:rPr>
              <w:t>のとき。</w:t>
            </w:r>
          </w:p>
        </w:tc>
      </w:tr>
      <w:tr w:rsidR="009E27D1" w:rsidRPr="0007336A" w:rsidTr="00B313D7">
        <w:trPr>
          <w:trHeight w:val="3810"/>
        </w:trPr>
        <w:tc>
          <w:tcPr>
            <w:tcW w:w="3192" w:type="dxa"/>
            <w:tcBorders>
              <w:top w:val="nil"/>
              <w:bottom w:val="nil"/>
            </w:tcBorders>
            <w:shd w:val="clear" w:color="auto" w:fill="auto"/>
          </w:tcPr>
          <w:p w:rsidR="009E27D1" w:rsidRPr="00540A18" w:rsidRDefault="009E27D1" w:rsidP="001237C2">
            <w:pPr>
              <w:snapToGrid w:val="0"/>
              <w:rPr>
                <w:rFonts w:hAnsi="ＭＳ ゴシック"/>
              </w:rPr>
            </w:pPr>
          </w:p>
        </w:tc>
        <w:tc>
          <w:tcPr>
            <w:tcW w:w="1995" w:type="dxa"/>
            <w:tcBorders>
              <w:top w:val="nil"/>
              <w:bottom w:val="nil"/>
            </w:tcBorders>
            <w:shd w:val="clear" w:color="auto" w:fill="auto"/>
          </w:tcPr>
          <w:p w:rsidR="009E27D1" w:rsidRPr="00540A18" w:rsidRDefault="009E27D1" w:rsidP="001237C2">
            <w:pPr>
              <w:snapToGrid w:val="0"/>
              <w:rPr>
                <w:rFonts w:hAnsi="ＭＳ ゴシック"/>
              </w:rPr>
            </w:pPr>
          </w:p>
        </w:tc>
        <w:tc>
          <w:tcPr>
            <w:tcW w:w="2527" w:type="dxa"/>
            <w:tcBorders>
              <w:top w:val="nil"/>
              <w:bottom w:val="nil"/>
            </w:tcBorders>
            <w:shd w:val="clear" w:color="auto" w:fill="auto"/>
          </w:tcPr>
          <w:p w:rsidR="009E27D1" w:rsidRDefault="009E27D1" w:rsidP="00B313D7">
            <w:pPr>
              <w:snapToGrid w:val="0"/>
              <w:ind w:left="531" w:hangingChars="200" w:hanging="531"/>
              <w:rPr>
                <w:rFonts w:hAnsi="ＭＳ ゴシック"/>
              </w:rPr>
            </w:pPr>
            <w:r>
              <w:rPr>
                <w:rFonts w:hAnsi="ＭＳ ゴシック" w:hint="eastAsia"/>
              </w:rPr>
              <w:t xml:space="preserve">　</w:t>
            </w:r>
            <w:r w:rsidR="0034056F">
              <w:rPr>
                <w:rFonts w:hAnsi="ＭＳ ゴシック" w:hint="eastAsia"/>
              </w:rPr>
              <w:t xml:space="preserve">⑵　</w:t>
            </w:r>
            <w:r w:rsidR="0034056F" w:rsidRPr="00530751">
              <w:rPr>
                <w:rFonts w:hAnsi="ＭＳ ゴシック" w:hint="eastAsia"/>
              </w:rPr>
              <w:t xml:space="preserve">管理規約の変更　</w:t>
            </w:r>
            <w:r w:rsidR="0034056F">
              <w:rPr>
                <w:rFonts w:hAnsi="ＭＳ ゴシック" w:hint="eastAsia"/>
              </w:rPr>
              <w:t>４，０００</w:t>
            </w:r>
            <w:r w:rsidR="0034056F" w:rsidRPr="00530751">
              <w:rPr>
                <w:rFonts w:hAnsi="ＭＳ ゴシック" w:hint="eastAsia"/>
              </w:rPr>
              <w:t>円（変更する長期修繕計画（管理規約の変更を伴うものに限る。）の数が２以上である場合は、</w:t>
            </w:r>
            <w:r w:rsidR="0034056F">
              <w:rPr>
                <w:rFonts w:hAnsi="ＭＳ ゴシック" w:hint="eastAsia"/>
              </w:rPr>
              <w:t>４，０００</w:t>
            </w:r>
            <w:r w:rsidR="0034056F" w:rsidRPr="00530751">
              <w:rPr>
                <w:rFonts w:hAnsi="ＭＳ ゴシック" w:hint="eastAsia"/>
              </w:rPr>
              <w:t>円に１を超える当該長期修繕計画の数に</w:t>
            </w:r>
            <w:r w:rsidR="0034056F">
              <w:rPr>
                <w:rFonts w:hAnsi="ＭＳ ゴシック" w:hint="eastAsia"/>
              </w:rPr>
              <w:t>２，６００</w:t>
            </w:r>
            <w:r w:rsidR="0034056F" w:rsidRPr="00530751">
              <w:rPr>
                <w:rFonts w:hAnsi="ＭＳ ゴシック" w:hint="eastAsia"/>
              </w:rPr>
              <w:t>円を乗じて得た額を加算した額）</w:t>
            </w:r>
          </w:p>
          <w:p w:rsidR="0034056F" w:rsidRPr="00540A18" w:rsidRDefault="0034056F" w:rsidP="00B313D7">
            <w:pPr>
              <w:snapToGrid w:val="0"/>
              <w:ind w:leftChars="100" w:left="532" w:hangingChars="100" w:hanging="266"/>
              <w:rPr>
                <w:rFonts w:hAnsi="ＭＳ ゴシック"/>
              </w:rPr>
            </w:pPr>
            <w:r>
              <w:rPr>
                <w:rFonts w:hAnsi="ＭＳ ゴシック" w:hint="eastAsia"/>
              </w:rPr>
              <w:t xml:space="preserve">⑶　</w:t>
            </w:r>
            <w:r w:rsidRPr="009C332B">
              <w:rPr>
                <w:rFonts w:hAnsi="ＭＳ ゴシック" w:hint="eastAsia"/>
              </w:rPr>
              <w:t xml:space="preserve">管理組合の経理に係る事項の変更　</w:t>
            </w:r>
            <w:r>
              <w:rPr>
                <w:rFonts w:hAnsi="ＭＳ ゴシック" w:hint="eastAsia"/>
              </w:rPr>
              <w:t>４，６００</w:t>
            </w:r>
            <w:r w:rsidRPr="009C332B">
              <w:rPr>
                <w:rFonts w:hAnsi="ＭＳ ゴシック" w:hint="eastAsia"/>
              </w:rPr>
              <w:t>円（変更する長期修繕計画（管理組合の経理に係る事項の変更を伴うものに限る。）の数が２以上である場合は、</w:t>
            </w:r>
            <w:r>
              <w:rPr>
                <w:rFonts w:hAnsi="ＭＳ ゴシック" w:hint="eastAsia"/>
              </w:rPr>
              <w:t>４，６００</w:t>
            </w:r>
            <w:r w:rsidRPr="009C332B">
              <w:rPr>
                <w:rFonts w:hAnsi="ＭＳ ゴシック" w:hint="eastAsia"/>
              </w:rPr>
              <w:t>円に１を超える当該長期修繕計画の数に</w:t>
            </w:r>
            <w:r>
              <w:rPr>
                <w:rFonts w:hAnsi="ＭＳ ゴシック" w:hint="eastAsia"/>
              </w:rPr>
              <w:t>２，８００</w:t>
            </w:r>
            <w:r w:rsidRPr="009C332B">
              <w:rPr>
                <w:rFonts w:hAnsi="ＭＳ ゴシック" w:hint="eastAsia"/>
              </w:rPr>
              <w:t>円を乗じて得た額を加算した額）</w:t>
            </w:r>
          </w:p>
        </w:tc>
        <w:tc>
          <w:tcPr>
            <w:tcW w:w="1330" w:type="dxa"/>
            <w:tcBorders>
              <w:top w:val="nil"/>
              <w:bottom w:val="nil"/>
            </w:tcBorders>
            <w:shd w:val="clear" w:color="auto" w:fill="auto"/>
          </w:tcPr>
          <w:p w:rsidR="009E27D1" w:rsidRDefault="009E27D1" w:rsidP="001237C2">
            <w:pPr>
              <w:snapToGrid w:val="0"/>
              <w:rPr>
                <w:rFonts w:hAnsi="ＭＳ ゴシック"/>
              </w:rPr>
            </w:pPr>
          </w:p>
        </w:tc>
      </w:tr>
      <w:tr w:rsidR="0034056F" w:rsidRPr="0007336A" w:rsidTr="00671332">
        <w:trPr>
          <w:trHeight w:val="3810"/>
        </w:trPr>
        <w:tc>
          <w:tcPr>
            <w:tcW w:w="3192" w:type="dxa"/>
            <w:tcBorders>
              <w:top w:val="nil"/>
              <w:bottom w:val="nil"/>
            </w:tcBorders>
            <w:shd w:val="clear" w:color="auto" w:fill="auto"/>
          </w:tcPr>
          <w:p w:rsidR="0034056F" w:rsidRPr="00540A18" w:rsidRDefault="0034056F" w:rsidP="001237C2">
            <w:pPr>
              <w:snapToGrid w:val="0"/>
              <w:rPr>
                <w:rFonts w:hAnsi="ＭＳ ゴシック"/>
              </w:rPr>
            </w:pPr>
          </w:p>
        </w:tc>
        <w:tc>
          <w:tcPr>
            <w:tcW w:w="1995" w:type="dxa"/>
            <w:tcBorders>
              <w:top w:val="nil"/>
              <w:bottom w:val="nil"/>
            </w:tcBorders>
            <w:shd w:val="clear" w:color="auto" w:fill="auto"/>
          </w:tcPr>
          <w:p w:rsidR="0034056F" w:rsidRPr="00540A18" w:rsidRDefault="0034056F" w:rsidP="001237C2">
            <w:pPr>
              <w:snapToGrid w:val="0"/>
              <w:rPr>
                <w:rFonts w:hAnsi="ＭＳ ゴシック"/>
              </w:rPr>
            </w:pPr>
          </w:p>
        </w:tc>
        <w:tc>
          <w:tcPr>
            <w:tcW w:w="2527" w:type="dxa"/>
            <w:tcBorders>
              <w:top w:val="nil"/>
              <w:bottom w:val="nil"/>
            </w:tcBorders>
            <w:shd w:val="clear" w:color="auto" w:fill="auto"/>
          </w:tcPr>
          <w:p w:rsidR="0034056F" w:rsidRDefault="00B313D7" w:rsidP="00B313D7">
            <w:pPr>
              <w:snapToGrid w:val="0"/>
              <w:ind w:leftChars="100" w:left="532" w:hangingChars="100" w:hanging="266"/>
              <w:rPr>
                <w:rFonts w:hAnsi="ＭＳ ゴシック"/>
              </w:rPr>
            </w:pPr>
            <w:r>
              <w:rPr>
                <w:rFonts w:hAnsi="ＭＳ ゴシック" w:hint="eastAsia"/>
              </w:rPr>
              <w:t xml:space="preserve">⑷　</w:t>
            </w:r>
            <w:r w:rsidRPr="009C332B">
              <w:rPr>
                <w:rFonts w:hAnsi="ＭＳ ゴシック" w:hint="eastAsia"/>
              </w:rPr>
              <w:t xml:space="preserve">長期修繕計画の変更　</w:t>
            </w:r>
            <w:r>
              <w:rPr>
                <w:rFonts w:hAnsi="ＭＳ ゴシック" w:hint="eastAsia"/>
              </w:rPr>
              <w:t>９，８００</w:t>
            </w:r>
            <w:r w:rsidRPr="009C332B">
              <w:rPr>
                <w:rFonts w:hAnsi="ＭＳ ゴシック" w:hint="eastAsia"/>
              </w:rPr>
              <w:t>円（変更する長期修繕計画の数が２以上である場合は、</w:t>
            </w:r>
            <w:r>
              <w:rPr>
                <w:rFonts w:hAnsi="ＭＳ ゴシック" w:hint="eastAsia"/>
              </w:rPr>
              <w:t>９，８００</w:t>
            </w:r>
            <w:r w:rsidRPr="009C332B">
              <w:rPr>
                <w:rFonts w:hAnsi="ＭＳ ゴシック" w:hint="eastAsia"/>
              </w:rPr>
              <w:t>円に１を超える当該長期修繕計画の数に</w:t>
            </w:r>
            <w:r>
              <w:rPr>
                <w:rFonts w:hAnsi="ＭＳ ゴシック" w:hint="eastAsia"/>
              </w:rPr>
              <w:t>５，２００</w:t>
            </w:r>
            <w:r w:rsidRPr="009C332B">
              <w:rPr>
                <w:rFonts w:hAnsi="ＭＳ ゴシック" w:hint="eastAsia"/>
              </w:rPr>
              <w:t>円を乗じて得た額を加算した額）</w:t>
            </w:r>
          </w:p>
          <w:p w:rsidR="00295E4F" w:rsidRDefault="00B313D7" w:rsidP="00B313D7">
            <w:pPr>
              <w:snapToGrid w:val="0"/>
              <w:ind w:leftChars="100" w:left="532" w:hangingChars="100" w:hanging="266"/>
              <w:rPr>
                <w:rFonts w:hAnsi="ＭＳ ゴシック"/>
              </w:rPr>
            </w:pPr>
            <w:r>
              <w:rPr>
                <w:rFonts w:hAnsi="ＭＳ ゴシック" w:hint="eastAsia"/>
              </w:rPr>
              <w:t xml:space="preserve">⑸　</w:t>
            </w:r>
            <w:r w:rsidR="00295E4F">
              <w:rPr>
                <w:rFonts w:hAnsi="ＭＳ ゴシック" w:hint="eastAsia"/>
              </w:rPr>
              <w:t>組合員名簿または</w:t>
            </w:r>
            <w:r w:rsidRPr="009C332B">
              <w:rPr>
                <w:rFonts w:hAnsi="ＭＳ ゴシック" w:hint="eastAsia"/>
              </w:rPr>
              <w:t>居住者</w:t>
            </w:r>
            <w:r w:rsidRPr="00295E4F">
              <w:rPr>
                <w:rFonts w:hAnsi="ＭＳ ゴシック" w:hint="eastAsia"/>
                <w:spacing w:val="16"/>
              </w:rPr>
              <w:t>名簿</w:t>
            </w:r>
            <w:r w:rsidR="00295E4F" w:rsidRPr="00295E4F">
              <w:rPr>
                <w:rFonts w:hAnsi="ＭＳ ゴシック" w:hint="eastAsia"/>
                <w:spacing w:val="16"/>
              </w:rPr>
              <w:t>の</w:t>
            </w:r>
            <w:r w:rsidRPr="00295E4F">
              <w:rPr>
                <w:rFonts w:hAnsi="ＭＳ ゴシック" w:hint="eastAsia"/>
                <w:spacing w:val="16"/>
              </w:rPr>
              <w:t>変更</w:t>
            </w:r>
          </w:p>
          <w:p w:rsidR="00B313D7" w:rsidRDefault="00B313D7" w:rsidP="00B313D7">
            <w:pPr>
              <w:snapToGrid w:val="0"/>
              <w:ind w:leftChars="100" w:left="532" w:hangingChars="100" w:hanging="266"/>
              <w:rPr>
                <w:rFonts w:hAnsi="ＭＳ ゴシック"/>
              </w:rPr>
            </w:pPr>
            <w:r w:rsidRPr="009C332B">
              <w:rPr>
                <w:rFonts w:hAnsi="ＭＳ ゴシック" w:hint="eastAsia"/>
              </w:rPr>
              <w:t xml:space="preserve">　</w:t>
            </w:r>
            <w:r>
              <w:rPr>
                <w:rFonts w:hAnsi="ＭＳ ゴシック" w:hint="eastAsia"/>
              </w:rPr>
              <w:t>２，９００</w:t>
            </w:r>
            <w:r w:rsidR="00295E4F">
              <w:rPr>
                <w:rFonts w:hAnsi="ＭＳ ゴシック" w:hint="eastAsia"/>
              </w:rPr>
              <w:t>円（変更する長期修繕計画（組合員名簿または</w:t>
            </w:r>
            <w:r w:rsidRPr="009C332B">
              <w:rPr>
                <w:rFonts w:hAnsi="ＭＳ ゴシック" w:hint="eastAsia"/>
              </w:rPr>
              <w:t>居住者名簿の変更を伴うものに限る。）の数が２以上である場合は、</w:t>
            </w:r>
            <w:r>
              <w:rPr>
                <w:rFonts w:hAnsi="ＭＳ ゴシック" w:hint="eastAsia"/>
              </w:rPr>
              <w:t>２，９００</w:t>
            </w:r>
            <w:r w:rsidRPr="009C332B">
              <w:rPr>
                <w:rFonts w:hAnsi="ＭＳ ゴシック" w:hint="eastAsia"/>
              </w:rPr>
              <w:t>円に１を超える当該長期修繕計画の数に</w:t>
            </w:r>
            <w:r>
              <w:rPr>
                <w:rFonts w:hAnsi="ＭＳ ゴシック" w:hint="eastAsia"/>
              </w:rPr>
              <w:t>１，７００</w:t>
            </w:r>
            <w:r w:rsidRPr="009C332B">
              <w:rPr>
                <w:rFonts w:hAnsi="ＭＳ ゴシック" w:hint="eastAsia"/>
              </w:rPr>
              <w:t>円を乗じて得た額を加算した額）</w:t>
            </w:r>
          </w:p>
        </w:tc>
        <w:tc>
          <w:tcPr>
            <w:tcW w:w="1330" w:type="dxa"/>
            <w:tcBorders>
              <w:top w:val="nil"/>
              <w:bottom w:val="nil"/>
            </w:tcBorders>
            <w:shd w:val="clear" w:color="auto" w:fill="auto"/>
          </w:tcPr>
          <w:p w:rsidR="0034056F" w:rsidRDefault="0034056F" w:rsidP="001237C2">
            <w:pPr>
              <w:snapToGrid w:val="0"/>
              <w:rPr>
                <w:rFonts w:hAnsi="ＭＳ ゴシック"/>
              </w:rPr>
            </w:pPr>
          </w:p>
        </w:tc>
      </w:tr>
      <w:tr w:rsidR="00E95EE6" w:rsidRPr="0007336A" w:rsidTr="00671332">
        <w:trPr>
          <w:trHeight w:val="3450"/>
        </w:trPr>
        <w:tc>
          <w:tcPr>
            <w:tcW w:w="3192" w:type="dxa"/>
            <w:tcBorders>
              <w:top w:val="nil"/>
              <w:bottom w:val="single" w:sz="4" w:space="0" w:color="auto"/>
            </w:tcBorders>
            <w:shd w:val="clear" w:color="auto" w:fill="auto"/>
          </w:tcPr>
          <w:p w:rsidR="00E95EE6" w:rsidRDefault="00E95EE6" w:rsidP="00B313D7">
            <w:pPr>
              <w:snapToGrid w:val="0"/>
              <w:ind w:left="266" w:hangingChars="100" w:hanging="266"/>
              <w:rPr>
                <w:rFonts w:hAnsi="ＭＳ ゴシック"/>
              </w:rPr>
            </w:pPr>
          </w:p>
        </w:tc>
        <w:tc>
          <w:tcPr>
            <w:tcW w:w="1995" w:type="dxa"/>
            <w:tcBorders>
              <w:top w:val="nil"/>
              <w:bottom w:val="single" w:sz="4" w:space="0" w:color="auto"/>
            </w:tcBorders>
            <w:shd w:val="clear" w:color="auto" w:fill="auto"/>
          </w:tcPr>
          <w:p w:rsidR="00E95EE6" w:rsidRPr="00540A18" w:rsidRDefault="00E95EE6" w:rsidP="00B313D7">
            <w:pPr>
              <w:snapToGrid w:val="0"/>
              <w:rPr>
                <w:rFonts w:hAnsi="ＭＳ ゴシック"/>
              </w:rPr>
            </w:pPr>
          </w:p>
        </w:tc>
        <w:tc>
          <w:tcPr>
            <w:tcW w:w="2527" w:type="dxa"/>
            <w:tcBorders>
              <w:top w:val="nil"/>
              <w:bottom w:val="single" w:sz="4" w:space="0" w:color="auto"/>
            </w:tcBorders>
            <w:shd w:val="clear" w:color="auto" w:fill="auto"/>
          </w:tcPr>
          <w:p w:rsidR="00E95EE6" w:rsidRDefault="00E95EE6" w:rsidP="00B313D7">
            <w:pPr>
              <w:snapToGrid w:val="0"/>
              <w:ind w:left="531" w:hangingChars="200" w:hanging="531"/>
              <w:rPr>
                <w:rFonts w:hAnsi="ＭＳ ゴシック"/>
              </w:rPr>
            </w:pPr>
            <w:r>
              <w:rPr>
                <w:rFonts w:hAnsi="ＭＳ ゴシック" w:hint="eastAsia"/>
              </w:rPr>
              <w:t xml:space="preserve">　⑹　⑴</w:t>
            </w:r>
            <w:r w:rsidRPr="009C332B">
              <w:rPr>
                <w:rFonts w:hAnsi="ＭＳ ゴシック" w:hint="eastAsia"/>
              </w:rPr>
              <w:t>から</w:t>
            </w:r>
            <w:r>
              <w:rPr>
                <w:rFonts w:hAnsi="ＭＳ ゴシック" w:hint="eastAsia"/>
              </w:rPr>
              <w:t>⑸</w:t>
            </w:r>
            <w:r w:rsidRPr="009C332B">
              <w:rPr>
                <w:rFonts w:hAnsi="ＭＳ ゴシック" w:hint="eastAsia"/>
              </w:rPr>
              <w:t>までに掲げる変</w:t>
            </w:r>
            <w:r w:rsidRPr="00295E4F">
              <w:rPr>
                <w:rFonts w:hAnsi="ＭＳ ゴシック" w:hint="eastAsia"/>
                <w:spacing w:val="-4"/>
              </w:rPr>
              <w:t>更以外のもの</w:t>
            </w:r>
          </w:p>
          <w:p w:rsidR="00295E4F" w:rsidRPr="00295E4F" w:rsidRDefault="00E95EE6" w:rsidP="00295E4F">
            <w:pPr>
              <w:snapToGrid w:val="0"/>
              <w:ind w:left="531" w:hangingChars="200" w:hanging="531"/>
              <w:rPr>
                <w:rFonts w:hAnsi="ＭＳ ゴシック"/>
                <w:spacing w:val="12"/>
              </w:rPr>
            </w:pPr>
            <w:r>
              <w:rPr>
                <w:rFonts w:hAnsi="ＭＳ ゴシック" w:hint="eastAsia"/>
              </w:rPr>
              <w:t xml:space="preserve">　</w:t>
            </w:r>
            <w:r w:rsidRPr="009C332B">
              <w:rPr>
                <w:rFonts w:hAnsi="ＭＳ ゴシック" w:hint="eastAsia"/>
              </w:rPr>
              <w:t xml:space="preserve">　</w:t>
            </w:r>
            <w:r>
              <w:rPr>
                <w:rFonts w:hAnsi="ＭＳ ゴシック" w:hint="eastAsia"/>
              </w:rPr>
              <w:t>２，０００</w:t>
            </w:r>
            <w:r w:rsidRPr="009C332B">
              <w:rPr>
                <w:rFonts w:hAnsi="ＭＳ ゴシック" w:hint="eastAsia"/>
              </w:rPr>
              <w:t>円（変更する長期修繕計画（</w:t>
            </w:r>
            <w:r>
              <w:rPr>
                <w:rFonts w:hAnsi="ＭＳ ゴシック" w:hint="eastAsia"/>
              </w:rPr>
              <w:t>⑴</w:t>
            </w:r>
            <w:r w:rsidRPr="009C332B">
              <w:rPr>
                <w:rFonts w:hAnsi="ＭＳ ゴシック" w:hint="eastAsia"/>
              </w:rPr>
              <w:t>から</w:t>
            </w:r>
            <w:r>
              <w:rPr>
                <w:rFonts w:hAnsi="ＭＳ ゴシック" w:hint="eastAsia"/>
              </w:rPr>
              <w:t>⑸</w:t>
            </w:r>
            <w:r w:rsidRPr="009C332B">
              <w:rPr>
                <w:rFonts w:hAnsi="ＭＳ ゴシック" w:hint="eastAsia"/>
              </w:rPr>
              <w:t>までに掲げる変更以外のものを伴</w:t>
            </w:r>
            <w:r w:rsidRPr="003904BC">
              <w:rPr>
                <w:rFonts w:hAnsi="ＭＳ ゴシック" w:hint="eastAsia"/>
                <w:spacing w:val="-6"/>
              </w:rPr>
              <w:t>うものに限る。）</w:t>
            </w:r>
            <w:r w:rsidRPr="009C332B">
              <w:rPr>
                <w:rFonts w:hAnsi="ＭＳ ゴシック" w:hint="eastAsia"/>
              </w:rPr>
              <w:t>の数が２以上である場合は、</w:t>
            </w:r>
            <w:r>
              <w:rPr>
                <w:rFonts w:hAnsi="ＭＳ ゴシック" w:hint="eastAsia"/>
              </w:rPr>
              <w:t>２，０００</w:t>
            </w:r>
            <w:r w:rsidRPr="009C332B">
              <w:rPr>
                <w:rFonts w:hAnsi="ＭＳ ゴシック" w:hint="eastAsia"/>
              </w:rPr>
              <w:t>円に１を超える当該長期修繕計画の数に</w:t>
            </w:r>
            <w:r>
              <w:rPr>
                <w:rFonts w:hAnsi="ＭＳ ゴシック" w:hint="eastAsia"/>
              </w:rPr>
              <w:t>９００</w:t>
            </w:r>
            <w:r w:rsidRPr="009C332B">
              <w:rPr>
                <w:rFonts w:hAnsi="ＭＳ ゴシック" w:hint="eastAsia"/>
              </w:rPr>
              <w:t>円を</w:t>
            </w:r>
            <w:r w:rsidRPr="00E95EE6">
              <w:rPr>
                <w:rFonts w:hAnsi="ＭＳ ゴシック" w:hint="eastAsia"/>
                <w:spacing w:val="12"/>
              </w:rPr>
              <w:t>乗じて得た額</w:t>
            </w:r>
            <w:r w:rsidR="00295E4F">
              <w:rPr>
                <w:rFonts w:hAnsi="ＭＳ ゴシック" w:hint="eastAsia"/>
                <w:spacing w:val="12"/>
              </w:rPr>
              <w:t>を加算した額</w:t>
            </w:r>
            <w:r w:rsidR="00217A7B" w:rsidRPr="009C332B">
              <w:rPr>
                <w:rFonts w:hAnsi="ＭＳ ゴシック" w:hint="eastAsia"/>
              </w:rPr>
              <w:t>）</w:t>
            </w:r>
          </w:p>
        </w:tc>
        <w:tc>
          <w:tcPr>
            <w:tcW w:w="1330" w:type="dxa"/>
            <w:tcBorders>
              <w:top w:val="nil"/>
              <w:bottom w:val="single" w:sz="4" w:space="0" w:color="auto"/>
            </w:tcBorders>
            <w:shd w:val="clear" w:color="auto" w:fill="auto"/>
          </w:tcPr>
          <w:p w:rsidR="00E95EE6" w:rsidRDefault="00E95EE6" w:rsidP="00B313D7">
            <w:pPr>
              <w:snapToGrid w:val="0"/>
              <w:rPr>
                <w:rFonts w:hAnsi="ＭＳ ゴシック"/>
              </w:rPr>
            </w:pPr>
          </w:p>
        </w:tc>
      </w:tr>
    </w:tbl>
    <w:p w:rsidR="00671332" w:rsidRPr="009C332B" w:rsidRDefault="00671332" w:rsidP="00F05073">
      <w:pPr>
        <w:pStyle w:val="a6"/>
        <w:spacing w:line="160" w:lineRule="exact"/>
        <w:ind w:left="0" w:firstLineChars="0" w:firstLine="0"/>
      </w:pPr>
    </w:p>
    <w:p w:rsidR="0007336A" w:rsidRDefault="00D0501D" w:rsidP="00671332">
      <w:pPr>
        <w:pStyle w:val="a6"/>
        <w:ind w:left="0" w:firstLineChars="100" w:firstLine="266"/>
      </w:pPr>
      <w:r>
        <w:rPr>
          <w:rFonts w:hint="eastAsia"/>
        </w:rPr>
        <w:t>別表</w:t>
      </w:r>
      <w:r w:rsidR="009E1040">
        <w:rPr>
          <w:rFonts w:hint="eastAsia"/>
        </w:rPr>
        <w:t>⑸の表５６の３の項</w:t>
      </w:r>
      <w:r w:rsidR="000035F2">
        <w:rPr>
          <w:rFonts w:hint="eastAsia"/>
        </w:rPr>
        <w:t>事務の欄</w:t>
      </w:r>
      <w:r w:rsidR="00C822EA">
        <w:rPr>
          <w:rFonts w:hint="eastAsia"/>
        </w:rPr>
        <w:t>中「決議</w:t>
      </w:r>
      <w:r w:rsidR="00685005">
        <w:rPr>
          <w:rFonts w:hint="eastAsia"/>
        </w:rPr>
        <w:t>要</w:t>
      </w:r>
      <w:r w:rsidR="00C202CC">
        <w:rPr>
          <w:rFonts w:hint="eastAsia"/>
        </w:rPr>
        <w:t>除却</w:t>
      </w:r>
      <w:r w:rsidR="00F82E6D">
        <w:rPr>
          <w:rFonts w:hint="eastAsia"/>
        </w:rPr>
        <w:t>認定マンション」を</w:t>
      </w:r>
      <w:r w:rsidR="00033B0D">
        <w:rPr>
          <w:rFonts w:hint="eastAsia"/>
        </w:rPr>
        <w:t>「</w:t>
      </w:r>
      <w:r w:rsidR="00F82E6D">
        <w:rPr>
          <w:rFonts w:hint="eastAsia"/>
        </w:rPr>
        <w:t>決議特定要</w:t>
      </w:r>
      <w:r w:rsidR="00C202CC">
        <w:rPr>
          <w:rFonts w:hint="eastAsia"/>
        </w:rPr>
        <w:t>除却</w:t>
      </w:r>
      <w:r w:rsidR="00F82E6D">
        <w:rPr>
          <w:rFonts w:hint="eastAsia"/>
        </w:rPr>
        <w:t>認定マンション」に</w:t>
      </w:r>
      <w:r w:rsidR="009E1040">
        <w:rPr>
          <w:rFonts w:hint="eastAsia"/>
        </w:rPr>
        <w:t>、「第２０条の２第１０項」を「第２０条の２第１１項」に改め、同表５６の４</w:t>
      </w:r>
      <w:r w:rsidR="00033B0D">
        <w:rPr>
          <w:rFonts w:hint="eastAsia"/>
        </w:rPr>
        <w:t>の項</w:t>
      </w:r>
      <w:r w:rsidR="000035F2">
        <w:rPr>
          <w:rFonts w:hint="eastAsia"/>
        </w:rPr>
        <w:t>事務の欄</w:t>
      </w:r>
      <w:r w:rsidR="00033B0D">
        <w:rPr>
          <w:rFonts w:hint="eastAsia"/>
        </w:rPr>
        <w:t>中</w:t>
      </w:r>
      <w:r w:rsidR="00F82E6D">
        <w:rPr>
          <w:rFonts w:hint="eastAsia"/>
        </w:rPr>
        <w:t>「決議要</w:t>
      </w:r>
      <w:r w:rsidR="00C202CC">
        <w:rPr>
          <w:rFonts w:hint="eastAsia"/>
        </w:rPr>
        <w:t>除却</w:t>
      </w:r>
      <w:r w:rsidR="00F82E6D">
        <w:rPr>
          <w:rFonts w:hint="eastAsia"/>
        </w:rPr>
        <w:t>認定マンション」を「決議特定要</w:t>
      </w:r>
      <w:r w:rsidR="00C202CC">
        <w:rPr>
          <w:rFonts w:hint="eastAsia"/>
        </w:rPr>
        <w:t>除却</w:t>
      </w:r>
      <w:r w:rsidR="00F82E6D">
        <w:rPr>
          <w:rFonts w:hint="eastAsia"/>
        </w:rPr>
        <w:t>認定マンション」に、</w:t>
      </w:r>
      <w:r w:rsidR="009E1040">
        <w:rPr>
          <w:rFonts w:hint="eastAsia"/>
        </w:rPr>
        <w:t>「第１３条の３第４項第２号」を「第１３条の３第５項第２号」に、「第２１条の１９第５項第２号」を「第２１条の１９第６項第２号」に</w:t>
      </w:r>
      <w:r w:rsidR="00033B0D">
        <w:rPr>
          <w:rFonts w:hint="eastAsia"/>
        </w:rPr>
        <w:t>改め、同</w:t>
      </w:r>
      <w:r w:rsidR="009E1040">
        <w:rPr>
          <w:rFonts w:hint="eastAsia"/>
        </w:rPr>
        <w:t>表５６の５</w:t>
      </w:r>
      <w:r>
        <w:rPr>
          <w:rFonts w:hint="eastAsia"/>
        </w:rPr>
        <w:t>の項</w:t>
      </w:r>
      <w:r w:rsidR="009A6763">
        <w:rPr>
          <w:rFonts w:hint="eastAsia"/>
        </w:rPr>
        <w:t>事務の欄</w:t>
      </w:r>
      <w:r>
        <w:rPr>
          <w:rFonts w:hint="eastAsia"/>
        </w:rPr>
        <w:t>中</w:t>
      </w:r>
      <w:r w:rsidR="00F82E6D">
        <w:rPr>
          <w:rFonts w:hint="eastAsia"/>
        </w:rPr>
        <w:t>「決議要</w:t>
      </w:r>
      <w:r w:rsidR="00C202CC">
        <w:rPr>
          <w:rFonts w:hint="eastAsia"/>
        </w:rPr>
        <w:t>除却</w:t>
      </w:r>
      <w:r w:rsidR="00F82E6D">
        <w:rPr>
          <w:rFonts w:hint="eastAsia"/>
        </w:rPr>
        <w:t>認定マンション」を「決議特定要</w:t>
      </w:r>
      <w:r w:rsidR="00C202CC">
        <w:rPr>
          <w:rFonts w:hint="eastAsia"/>
        </w:rPr>
        <w:t>除却</w:t>
      </w:r>
      <w:r w:rsidR="00611F0C">
        <w:rPr>
          <w:rFonts w:hint="eastAsia"/>
        </w:rPr>
        <w:t>認定マンション」に</w:t>
      </w:r>
      <w:r w:rsidR="00531CAC">
        <w:rPr>
          <w:rFonts w:hint="eastAsia"/>
        </w:rPr>
        <w:t>改め</w:t>
      </w:r>
      <w:r w:rsidR="00611F0C">
        <w:rPr>
          <w:rFonts w:hint="eastAsia"/>
        </w:rPr>
        <w:t>、</w:t>
      </w:r>
      <w:r w:rsidR="009A6763">
        <w:rPr>
          <w:rFonts w:hint="eastAsia"/>
        </w:rPr>
        <w:t>同項名称の欄中「</w:t>
      </w:r>
      <w:r w:rsidR="009A6763" w:rsidRPr="009A6763">
        <w:rPr>
          <w:rFonts w:hint="eastAsia"/>
        </w:rPr>
        <w:t>決議要除却認定マンションに関する証明書交付手数料</w:t>
      </w:r>
      <w:r w:rsidR="009A6763">
        <w:rPr>
          <w:rFonts w:hint="eastAsia"/>
        </w:rPr>
        <w:t>」を「</w:t>
      </w:r>
      <w:r w:rsidR="009A6763" w:rsidRPr="009A6763">
        <w:rPr>
          <w:rFonts w:hint="eastAsia"/>
        </w:rPr>
        <w:t>決議特定要除却認定マンションに関する証明書交付手数料</w:t>
      </w:r>
      <w:r w:rsidR="009A6763">
        <w:rPr>
          <w:rFonts w:hint="eastAsia"/>
        </w:rPr>
        <w:t>」</w:t>
      </w:r>
      <w:r w:rsidR="008C2D23">
        <w:rPr>
          <w:rFonts w:hint="eastAsia"/>
        </w:rPr>
        <w:t>に改め、</w:t>
      </w:r>
      <w:r w:rsidR="00033B0D">
        <w:rPr>
          <w:rFonts w:hint="eastAsia"/>
        </w:rPr>
        <w:t>同</w:t>
      </w:r>
      <w:r w:rsidR="006D4423">
        <w:rPr>
          <w:rFonts w:hint="eastAsia"/>
        </w:rPr>
        <w:t>表５６の６</w:t>
      </w:r>
      <w:r w:rsidR="00033B0D">
        <w:rPr>
          <w:rFonts w:hint="eastAsia"/>
        </w:rPr>
        <w:t>の項</w:t>
      </w:r>
      <w:r w:rsidR="00D771CD">
        <w:rPr>
          <w:rFonts w:hint="eastAsia"/>
        </w:rPr>
        <w:t>事務の欄</w:t>
      </w:r>
      <w:r w:rsidR="00033B0D">
        <w:rPr>
          <w:rFonts w:hint="eastAsia"/>
        </w:rPr>
        <w:t>中「</w:t>
      </w:r>
      <w:r w:rsidR="006D4423">
        <w:rPr>
          <w:rFonts w:hint="eastAsia"/>
        </w:rPr>
        <w:t>同項第１１号</w:t>
      </w:r>
      <w:r w:rsidR="00033B0D">
        <w:rPr>
          <w:rFonts w:hint="eastAsia"/>
        </w:rPr>
        <w:t>」を「</w:t>
      </w:r>
      <w:r w:rsidR="006D4423">
        <w:rPr>
          <w:rFonts w:hint="eastAsia"/>
        </w:rPr>
        <w:t>同項第１４号</w:t>
      </w:r>
      <w:r w:rsidR="00033B0D">
        <w:rPr>
          <w:rFonts w:hint="eastAsia"/>
        </w:rPr>
        <w:t>」に</w:t>
      </w:r>
      <w:r w:rsidR="006D4423">
        <w:rPr>
          <w:rFonts w:hint="eastAsia"/>
        </w:rPr>
        <w:t>、</w:t>
      </w:r>
      <w:r w:rsidR="0082242E">
        <w:rPr>
          <w:rFonts w:hint="eastAsia"/>
        </w:rPr>
        <w:t>「</w:t>
      </w:r>
      <w:r w:rsidR="00B467DD">
        <w:rPr>
          <w:rFonts w:hint="eastAsia"/>
        </w:rPr>
        <w:t>同項第１６号</w:t>
      </w:r>
      <w:r w:rsidR="0082242E">
        <w:rPr>
          <w:rFonts w:hint="eastAsia"/>
        </w:rPr>
        <w:t>」を「</w:t>
      </w:r>
      <w:r w:rsidR="00B467DD">
        <w:rPr>
          <w:rFonts w:hint="eastAsia"/>
        </w:rPr>
        <w:t>同項第１９号</w:t>
      </w:r>
      <w:r w:rsidR="00033B0D">
        <w:rPr>
          <w:rFonts w:hint="eastAsia"/>
        </w:rPr>
        <w:t>」に改め、</w:t>
      </w:r>
      <w:r w:rsidR="005A3314">
        <w:rPr>
          <w:rFonts w:hint="eastAsia"/>
        </w:rPr>
        <w:t>同表５６の１１の項</w:t>
      </w:r>
      <w:r w:rsidR="00C822EA">
        <w:rPr>
          <w:rFonts w:hint="eastAsia"/>
        </w:rPr>
        <w:t>事務の欄</w:t>
      </w:r>
      <w:r w:rsidR="005A3314">
        <w:rPr>
          <w:rFonts w:hint="eastAsia"/>
        </w:rPr>
        <w:t>中「同項第１１号」を「同項第１４号」に、「同項第１６号」を「同項第１９号」に改め、同表</w:t>
      </w:r>
      <w:r w:rsidR="000035F2">
        <w:rPr>
          <w:rFonts w:hint="eastAsia"/>
        </w:rPr>
        <w:t>６０の２の２の項</w:t>
      </w:r>
      <w:r w:rsidR="008F5E2D">
        <w:rPr>
          <w:rFonts w:hint="eastAsia"/>
        </w:rPr>
        <w:t>金額の欄</w:t>
      </w:r>
      <w:r w:rsidR="005273E0">
        <w:rPr>
          <w:rFonts w:hint="eastAsia"/>
        </w:rPr>
        <w:t>各号列記以外の部分</w:t>
      </w:r>
      <w:r w:rsidR="000035F2">
        <w:rPr>
          <w:rFonts w:hint="eastAsia"/>
        </w:rPr>
        <w:t>中「</w:t>
      </w:r>
      <w:r w:rsidR="00E57904" w:rsidRPr="000035F2">
        <w:rPr>
          <w:rFonts w:hint="eastAsia"/>
        </w:rPr>
        <w:t>（</w:t>
      </w:r>
      <w:r w:rsidR="000035F2" w:rsidRPr="000035F2">
        <w:rPr>
          <w:rFonts w:hint="eastAsia"/>
        </w:rPr>
        <w:t>共同住宅等（共同住宅、長屋その他の一戸建ての住宅以外の住宅をいう。以下同じ。）の一の建築物の申請の場合の手数料の額は、第１号ウ、エおよびオまたは第２号ウ、エおよびオに掲げる額の合計額（第１号エもしくはオもしくは第２号エもしくはオに規定する部分が存在しない場合または第１号エもしくは第２号エに規定する部分を除く場合は、当該部分に係る手数料の額を除いた額）とし、共同住宅等の住戸ごとの申請と一の建築物の申請を同時にする場合の額は、一の建築物の申請の場合により算出した額）</w:t>
      </w:r>
      <w:r w:rsidR="00F65DB1">
        <w:rPr>
          <w:rFonts w:hint="eastAsia"/>
        </w:rPr>
        <w:t>」を削り</w:t>
      </w:r>
      <w:r w:rsidR="008F5E2D">
        <w:rPr>
          <w:rFonts w:hint="eastAsia"/>
        </w:rPr>
        <w:t>、同欄</w:t>
      </w:r>
      <w:r w:rsidR="00E27734">
        <w:rPr>
          <w:rFonts w:hint="eastAsia"/>
        </w:rPr>
        <w:t>第１号</w:t>
      </w:r>
      <w:r w:rsidR="008F5E2D">
        <w:rPr>
          <w:rFonts w:hint="eastAsia"/>
        </w:rPr>
        <w:t>イを削り、</w:t>
      </w:r>
      <w:r w:rsidR="00E27734">
        <w:rPr>
          <w:rFonts w:hint="eastAsia"/>
        </w:rPr>
        <w:t>同号</w:t>
      </w:r>
      <w:r w:rsidR="008F5E2D">
        <w:rPr>
          <w:rFonts w:hint="eastAsia"/>
        </w:rPr>
        <w:t>ウ中「</w:t>
      </w:r>
      <w:r w:rsidR="00A40602">
        <w:rPr>
          <w:rFonts w:hint="eastAsia"/>
        </w:rPr>
        <w:t>共同住宅等のうち</w:t>
      </w:r>
      <w:r w:rsidR="00E27734" w:rsidRPr="00E27734">
        <w:rPr>
          <w:rFonts w:hint="eastAsia"/>
        </w:rPr>
        <w:t>一の建築物の</w:t>
      </w:r>
      <w:r w:rsidR="00A40602">
        <w:rPr>
          <w:rFonts w:hint="eastAsia"/>
        </w:rPr>
        <w:t>」を「共同住宅等</w:t>
      </w:r>
      <w:r w:rsidR="00A40602" w:rsidRPr="00A40602">
        <w:rPr>
          <w:rFonts w:hint="eastAsia"/>
        </w:rPr>
        <w:t>（共同住宅、長屋その他の一戸建ての住宅以外の住宅をいう。以下同じ。）</w:t>
      </w:r>
      <w:r w:rsidR="00A40602">
        <w:rPr>
          <w:rFonts w:hint="eastAsia"/>
        </w:rPr>
        <w:t>のうち」に改め</w:t>
      </w:r>
      <w:r w:rsidR="008F5E2D">
        <w:rPr>
          <w:rFonts w:hint="eastAsia"/>
        </w:rPr>
        <w:t>、</w:t>
      </w:r>
      <w:r w:rsidR="00E27734">
        <w:rPr>
          <w:rFonts w:hint="eastAsia"/>
        </w:rPr>
        <w:t>同号ウを同号イとし、同号エ中「</w:t>
      </w:r>
      <w:r w:rsidR="00E27734" w:rsidRPr="00E27734">
        <w:rPr>
          <w:rFonts w:hint="eastAsia"/>
        </w:rPr>
        <w:t>一の建築物の</w:t>
      </w:r>
      <w:r w:rsidR="00270CF9">
        <w:rPr>
          <w:rFonts w:hint="eastAsia"/>
        </w:rPr>
        <w:t>共用廊下等の部分」を「共用部分」に改め</w:t>
      </w:r>
      <w:r w:rsidR="00E27734">
        <w:rPr>
          <w:rFonts w:hint="eastAsia"/>
        </w:rPr>
        <w:t>、同号エを同号ウとし、同号オ中「</w:t>
      </w:r>
      <w:r w:rsidR="00E27734" w:rsidRPr="00E27734">
        <w:rPr>
          <w:rFonts w:hint="eastAsia"/>
        </w:rPr>
        <w:t>一の建築物の</w:t>
      </w:r>
      <w:r w:rsidR="00E27734">
        <w:rPr>
          <w:rFonts w:hint="eastAsia"/>
        </w:rPr>
        <w:t>」を削り、</w:t>
      </w:r>
      <w:r w:rsidR="00680E7D">
        <w:rPr>
          <w:rFonts w:hint="eastAsia"/>
        </w:rPr>
        <w:t>「共用廊下等の部分」を「共用部分」に改め、</w:t>
      </w:r>
      <w:r w:rsidR="00E27734">
        <w:rPr>
          <w:rFonts w:hint="eastAsia"/>
        </w:rPr>
        <w:t>同号オを同号エとし、同号カを同号オとし、同欄第２号</w:t>
      </w:r>
      <w:r w:rsidR="006C7FEB">
        <w:rPr>
          <w:rFonts w:hint="eastAsia"/>
        </w:rPr>
        <w:t>ア</w:t>
      </w:r>
      <w:r w:rsidR="008A4FBD">
        <w:rPr>
          <w:rFonts w:hint="eastAsia"/>
        </w:rPr>
        <w:t>およびイ</w:t>
      </w:r>
      <w:r w:rsidR="006C7FEB">
        <w:rPr>
          <w:rFonts w:hint="eastAsia"/>
        </w:rPr>
        <w:t>を次のように改める。</w:t>
      </w:r>
    </w:p>
    <w:p w:rsidR="006C7FEB" w:rsidRDefault="006C7FEB" w:rsidP="005A3314">
      <w:pPr>
        <w:pStyle w:val="a6"/>
        <w:ind w:left="0" w:firstLineChars="0" w:firstLine="0"/>
      </w:pPr>
      <w:r>
        <w:rPr>
          <w:rFonts w:hint="eastAsia"/>
        </w:rPr>
        <w:t xml:space="preserve">　</w:t>
      </w:r>
      <w:r w:rsidRPr="006C7FEB">
        <w:rPr>
          <w:rFonts w:hint="eastAsia"/>
        </w:rPr>
        <w:t>ア　一戸建ての住宅のとき。</w:t>
      </w:r>
    </w:p>
    <w:p w:rsidR="006C7FEB" w:rsidRDefault="006C7FEB" w:rsidP="006C7FEB">
      <w:pPr>
        <w:pStyle w:val="a6"/>
        <w:ind w:leftChars="200" w:left="765" w:hangingChars="200" w:hanging="234"/>
        <w:rPr>
          <w:rFonts w:hAnsi="ＭＳ ゴシック"/>
          <w:kern w:val="0"/>
          <w:szCs w:val="21"/>
        </w:rPr>
      </w:pPr>
      <w:r w:rsidRPr="00F65DB1">
        <w:rPr>
          <w:rFonts w:hAnsi="ＭＳ ゴシック" w:hint="eastAsia"/>
          <w:w w:val="47"/>
          <w:kern w:val="0"/>
          <w:szCs w:val="21"/>
          <w:fitText w:val="266" w:id="-1319333632"/>
        </w:rPr>
        <w:t>(ア)</w:t>
      </w:r>
      <w:r>
        <w:rPr>
          <w:rFonts w:hAnsi="ＭＳ ゴシック" w:hint="eastAsia"/>
          <w:kern w:val="0"/>
          <w:szCs w:val="21"/>
        </w:rPr>
        <w:t xml:space="preserve">　</w:t>
      </w:r>
      <w:r w:rsidRPr="006C7FEB">
        <w:rPr>
          <w:rFonts w:hAnsi="ＭＳ ゴシック" w:hint="eastAsia"/>
          <w:kern w:val="0"/>
          <w:szCs w:val="21"/>
        </w:rPr>
        <w:t>誘導仕様基準</w:t>
      </w:r>
      <w:r w:rsidR="00E14CC9">
        <w:rPr>
          <w:rFonts w:hAnsi="ＭＳ ゴシック" w:hint="eastAsia"/>
          <w:kern w:val="0"/>
          <w:szCs w:val="21"/>
        </w:rPr>
        <w:t>（</w:t>
      </w:r>
      <w:r w:rsidR="00E14CC9" w:rsidRPr="00E14CC9">
        <w:rPr>
          <w:rFonts w:hAnsi="ＭＳ ゴシック" w:hint="eastAsia"/>
          <w:kern w:val="0"/>
          <w:szCs w:val="21"/>
        </w:rPr>
        <w:t>住宅部分の外壁、窓等を通して</w:t>
      </w:r>
      <w:r w:rsidR="00E14CC9">
        <w:rPr>
          <w:rFonts w:hAnsi="ＭＳ ゴシック" w:hint="eastAsia"/>
          <w:kern w:val="0"/>
          <w:szCs w:val="21"/>
        </w:rPr>
        <w:t>の</w:t>
      </w:r>
      <w:r w:rsidR="00E14CC9" w:rsidRPr="00E14CC9">
        <w:rPr>
          <w:rFonts w:hAnsi="ＭＳ ゴシック" w:hint="eastAsia"/>
          <w:kern w:val="0"/>
          <w:szCs w:val="21"/>
        </w:rPr>
        <w:t>熱の損失の防止に関する誘導</w:t>
      </w:r>
      <w:r w:rsidR="00E14CC9">
        <w:rPr>
          <w:rFonts w:hAnsi="ＭＳ ゴシック" w:hint="eastAsia"/>
          <w:kern w:val="0"/>
          <w:szCs w:val="21"/>
        </w:rPr>
        <w:t>基準</w:t>
      </w:r>
      <w:r w:rsidR="00E14CC9" w:rsidRPr="00E14CC9">
        <w:rPr>
          <w:rFonts w:hAnsi="ＭＳ ゴシック" w:hint="eastAsia"/>
          <w:kern w:val="0"/>
          <w:szCs w:val="21"/>
        </w:rPr>
        <w:t>及び一次エネルギー消費量に関する誘導基準（令和４年国土交通省告示第</w:t>
      </w:r>
      <w:r w:rsidR="00E14CC9">
        <w:rPr>
          <w:rFonts w:hAnsi="ＭＳ ゴシック" w:hint="eastAsia"/>
          <w:kern w:val="0"/>
          <w:szCs w:val="21"/>
        </w:rPr>
        <w:t>１１０６</w:t>
      </w:r>
      <w:r w:rsidR="00E14CC9" w:rsidRPr="00E14CC9">
        <w:rPr>
          <w:rFonts w:hAnsi="ＭＳ ゴシック" w:hint="eastAsia"/>
          <w:kern w:val="0"/>
          <w:szCs w:val="21"/>
        </w:rPr>
        <w:t>号）をいう。以下同じ。）</w:t>
      </w:r>
      <w:r w:rsidRPr="006C7FEB">
        <w:rPr>
          <w:rFonts w:hAnsi="ＭＳ ゴシック" w:hint="eastAsia"/>
          <w:kern w:val="0"/>
          <w:szCs w:val="21"/>
        </w:rPr>
        <w:t xml:space="preserve">によるもの　</w:t>
      </w:r>
      <w:r>
        <w:rPr>
          <w:rFonts w:hAnsi="ＭＳ ゴシック" w:hint="eastAsia"/>
          <w:kern w:val="0"/>
          <w:szCs w:val="21"/>
        </w:rPr>
        <w:t>２１，０００</w:t>
      </w:r>
      <w:r w:rsidRPr="006C7FEB">
        <w:rPr>
          <w:rFonts w:hAnsi="ＭＳ ゴシック" w:hint="eastAsia"/>
          <w:kern w:val="0"/>
          <w:szCs w:val="21"/>
        </w:rPr>
        <w:t>円</w:t>
      </w:r>
    </w:p>
    <w:p w:rsidR="006C7FEB" w:rsidRDefault="006C7FEB" w:rsidP="006C7FEB">
      <w:pPr>
        <w:pStyle w:val="a6"/>
        <w:ind w:leftChars="200" w:left="765" w:hangingChars="200" w:hanging="234"/>
      </w:pPr>
      <w:r w:rsidRPr="005273E0">
        <w:rPr>
          <w:rFonts w:hAnsi="ＭＳ ゴシック" w:hint="eastAsia"/>
          <w:w w:val="47"/>
          <w:kern w:val="0"/>
          <w:szCs w:val="21"/>
          <w:fitText w:val="266" w:id="-1319332864"/>
        </w:rPr>
        <w:t>(イ)</w:t>
      </w:r>
      <w:r>
        <w:rPr>
          <w:rFonts w:hAnsi="ＭＳ ゴシック" w:hint="eastAsia"/>
          <w:kern w:val="0"/>
          <w:szCs w:val="21"/>
        </w:rPr>
        <w:t xml:space="preserve">　</w:t>
      </w:r>
      <w:r w:rsidRPr="006C7FEB">
        <w:rPr>
          <w:rFonts w:hAnsi="ＭＳ ゴシック" w:hint="eastAsia"/>
          <w:kern w:val="0"/>
          <w:szCs w:val="21"/>
        </w:rPr>
        <w:t xml:space="preserve">誘導仕様基準以外によるもの　</w:t>
      </w:r>
      <w:r>
        <w:rPr>
          <w:rFonts w:hAnsi="ＭＳ ゴシック" w:hint="eastAsia"/>
          <w:kern w:val="0"/>
          <w:szCs w:val="21"/>
        </w:rPr>
        <w:t>３５，０００</w:t>
      </w:r>
      <w:r w:rsidRPr="006C7FEB">
        <w:rPr>
          <w:rFonts w:hAnsi="ＭＳ ゴシック" w:hint="eastAsia"/>
          <w:kern w:val="0"/>
          <w:szCs w:val="21"/>
        </w:rPr>
        <w:t>円</w:t>
      </w:r>
    </w:p>
    <w:p w:rsidR="00F65DB1" w:rsidRDefault="00F65DB1" w:rsidP="00F65DB1">
      <w:pPr>
        <w:pStyle w:val="a6"/>
        <w:ind w:left="0" w:firstLineChars="100" w:firstLine="266"/>
      </w:pPr>
      <w:r w:rsidRPr="00F65DB1">
        <w:rPr>
          <w:rFonts w:hint="eastAsia"/>
        </w:rPr>
        <w:t>イ　共同住宅等のうち住戸の部分に係る申請のとき。</w:t>
      </w:r>
    </w:p>
    <w:p w:rsidR="00F65DB1" w:rsidRDefault="00F65DB1" w:rsidP="00F65DB1">
      <w:pPr>
        <w:pStyle w:val="a6"/>
        <w:ind w:leftChars="200" w:left="563" w:hangingChars="27" w:hanging="32"/>
        <w:rPr>
          <w:rFonts w:hAnsi="ＭＳ ゴシック"/>
          <w:kern w:val="0"/>
          <w:szCs w:val="21"/>
        </w:rPr>
      </w:pPr>
      <w:r w:rsidRPr="00F65DB1">
        <w:rPr>
          <w:rFonts w:hAnsi="ＭＳ ゴシック" w:hint="eastAsia"/>
          <w:w w:val="47"/>
          <w:kern w:val="0"/>
          <w:szCs w:val="21"/>
          <w:fitText w:val="266" w:id="-1314739968"/>
        </w:rPr>
        <w:t>(ア)</w:t>
      </w:r>
      <w:r>
        <w:rPr>
          <w:rFonts w:hAnsi="ＭＳ ゴシック" w:hint="eastAsia"/>
          <w:kern w:val="0"/>
          <w:szCs w:val="21"/>
        </w:rPr>
        <w:t xml:space="preserve">　誘導仕様基準によるもの</w:t>
      </w:r>
    </w:p>
    <w:p w:rsidR="00F65DB1" w:rsidRDefault="00F65DB1" w:rsidP="00F65DB1">
      <w:pPr>
        <w:pStyle w:val="a6"/>
        <w:ind w:left="0" w:firstLineChars="300" w:firstLine="797"/>
      </w:pPr>
      <w:r>
        <w:rPr>
          <w:rFonts w:hint="eastAsia"/>
        </w:rPr>
        <w:t>ａ　１棟の総戸数が１のもの　２１，０００円</w:t>
      </w:r>
    </w:p>
    <w:p w:rsidR="00F65DB1" w:rsidRDefault="00F65DB1" w:rsidP="00F65DB1">
      <w:pPr>
        <w:pStyle w:val="a6"/>
        <w:ind w:left="0" w:firstLineChars="300" w:firstLine="797"/>
      </w:pPr>
      <w:r>
        <w:rPr>
          <w:rFonts w:hint="eastAsia"/>
        </w:rPr>
        <w:t>ｂ　１棟の総戸数が２以上５以下のもの　３９，０００円</w:t>
      </w:r>
    </w:p>
    <w:p w:rsidR="00F65DB1" w:rsidRDefault="00F65DB1" w:rsidP="00F65DB1">
      <w:pPr>
        <w:pStyle w:val="a6"/>
        <w:ind w:left="0" w:firstLineChars="300" w:firstLine="797"/>
      </w:pPr>
      <w:r>
        <w:rPr>
          <w:rFonts w:hint="eastAsia"/>
        </w:rPr>
        <w:t>ｃ　１棟の総戸数が６以上</w:t>
      </w:r>
      <w:r w:rsidR="00530310">
        <w:rPr>
          <w:rFonts w:hint="eastAsia"/>
        </w:rPr>
        <w:t>１０</w:t>
      </w:r>
      <w:r>
        <w:rPr>
          <w:rFonts w:hint="eastAsia"/>
        </w:rPr>
        <w:t>以下のもの　５６，０００円</w:t>
      </w:r>
    </w:p>
    <w:p w:rsidR="00F65DB1" w:rsidRDefault="00F65DB1" w:rsidP="00F65DB1">
      <w:pPr>
        <w:pStyle w:val="a6"/>
        <w:ind w:left="0" w:firstLineChars="300" w:firstLine="797"/>
      </w:pPr>
      <w:r>
        <w:rPr>
          <w:rFonts w:hint="eastAsia"/>
        </w:rPr>
        <w:t>ｄ　１棟の総戸数が１１以上２５以下のもの　８０，０００円</w:t>
      </w:r>
    </w:p>
    <w:p w:rsidR="00F65DB1" w:rsidRDefault="004C32A1" w:rsidP="004C32A1">
      <w:pPr>
        <w:pStyle w:val="a6"/>
        <w:ind w:left="0" w:firstLineChars="300" w:firstLine="797"/>
      </w:pPr>
      <w:r>
        <w:rPr>
          <w:rFonts w:hint="eastAsia"/>
        </w:rPr>
        <w:t>ｅ</w:t>
      </w:r>
      <w:r w:rsidR="00F65DB1">
        <w:rPr>
          <w:rFonts w:hint="eastAsia"/>
        </w:rPr>
        <w:t xml:space="preserve">　１棟の総戸数が</w:t>
      </w:r>
      <w:r>
        <w:rPr>
          <w:rFonts w:hint="eastAsia"/>
        </w:rPr>
        <w:t>２６</w:t>
      </w:r>
      <w:r w:rsidR="00F65DB1">
        <w:rPr>
          <w:rFonts w:hint="eastAsia"/>
        </w:rPr>
        <w:t>以上</w:t>
      </w:r>
      <w:r>
        <w:rPr>
          <w:rFonts w:hint="eastAsia"/>
        </w:rPr>
        <w:t>５０</w:t>
      </w:r>
      <w:r w:rsidR="00F65DB1">
        <w:rPr>
          <w:rFonts w:hint="eastAsia"/>
        </w:rPr>
        <w:t xml:space="preserve">以下のもの　</w:t>
      </w:r>
      <w:r>
        <w:rPr>
          <w:rFonts w:hint="eastAsia"/>
        </w:rPr>
        <w:t>１２０，０００</w:t>
      </w:r>
      <w:r w:rsidR="00F65DB1">
        <w:rPr>
          <w:rFonts w:hint="eastAsia"/>
        </w:rPr>
        <w:t>円</w:t>
      </w:r>
    </w:p>
    <w:p w:rsidR="00F65DB1" w:rsidRDefault="004C32A1" w:rsidP="004C32A1">
      <w:pPr>
        <w:pStyle w:val="a6"/>
        <w:ind w:left="0" w:firstLineChars="300" w:firstLine="797"/>
      </w:pPr>
      <w:r>
        <w:rPr>
          <w:rFonts w:hint="eastAsia"/>
        </w:rPr>
        <w:t>ｆ</w:t>
      </w:r>
      <w:r w:rsidR="00F65DB1">
        <w:rPr>
          <w:rFonts w:hint="eastAsia"/>
        </w:rPr>
        <w:t xml:space="preserve">　１棟の総戸数が</w:t>
      </w:r>
      <w:r>
        <w:rPr>
          <w:rFonts w:hint="eastAsia"/>
        </w:rPr>
        <w:t>５１</w:t>
      </w:r>
      <w:r w:rsidR="00F65DB1">
        <w:rPr>
          <w:rFonts w:hint="eastAsia"/>
        </w:rPr>
        <w:t>以上</w:t>
      </w:r>
      <w:r>
        <w:rPr>
          <w:rFonts w:hint="eastAsia"/>
        </w:rPr>
        <w:t>１００</w:t>
      </w:r>
      <w:r w:rsidR="00F65DB1">
        <w:rPr>
          <w:rFonts w:hint="eastAsia"/>
        </w:rPr>
        <w:t xml:space="preserve">以下のもの　</w:t>
      </w:r>
      <w:r>
        <w:rPr>
          <w:rFonts w:hint="eastAsia"/>
        </w:rPr>
        <w:t>１８２，０００</w:t>
      </w:r>
      <w:r w:rsidR="00F65DB1">
        <w:rPr>
          <w:rFonts w:hint="eastAsia"/>
        </w:rPr>
        <w:t>円</w:t>
      </w:r>
    </w:p>
    <w:p w:rsidR="00F65DB1" w:rsidRDefault="004C32A1" w:rsidP="004C32A1">
      <w:pPr>
        <w:pStyle w:val="a6"/>
        <w:ind w:left="0" w:firstLineChars="300" w:firstLine="797"/>
      </w:pPr>
      <w:r>
        <w:rPr>
          <w:rFonts w:hint="eastAsia"/>
        </w:rPr>
        <w:t>ｇ</w:t>
      </w:r>
      <w:r w:rsidR="00F65DB1">
        <w:rPr>
          <w:rFonts w:hint="eastAsia"/>
        </w:rPr>
        <w:t xml:space="preserve">　１棟の総戸数が</w:t>
      </w:r>
      <w:r>
        <w:rPr>
          <w:rFonts w:hint="eastAsia"/>
        </w:rPr>
        <w:t>１０１</w:t>
      </w:r>
      <w:r w:rsidR="00F65DB1">
        <w:rPr>
          <w:rFonts w:hint="eastAsia"/>
        </w:rPr>
        <w:t>以上</w:t>
      </w:r>
      <w:r>
        <w:rPr>
          <w:rFonts w:hint="eastAsia"/>
        </w:rPr>
        <w:t>２００</w:t>
      </w:r>
      <w:r w:rsidR="00F65DB1">
        <w:rPr>
          <w:rFonts w:hint="eastAsia"/>
        </w:rPr>
        <w:t xml:space="preserve">以下のもの　</w:t>
      </w:r>
      <w:r>
        <w:rPr>
          <w:rFonts w:hint="eastAsia"/>
        </w:rPr>
        <w:t>２６１，０００</w:t>
      </w:r>
      <w:r w:rsidR="00F65DB1">
        <w:rPr>
          <w:rFonts w:hint="eastAsia"/>
        </w:rPr>
        <w:t>円</w:t>
      </w:r>
    </w:p>
    <w:p w:rsidR="00F65DB1" w:rsidRDefault="004C32A1" w:rsidP="004C32A1">
      <w:pPr>
        <w:pStyle w:val="a6"/>
        <w:ind w:left="0" w:firstLineChars="300" w:firstLine="797"/>
      </w:pPr>
      <w:r>
        <w:rPr>
          <w:rFonts w:hint="eastAsia"/>
        </w:rPr>
        <w:t>ｈ</w:t>
      </w:r>
      <w:r w:rsidR="00F65DB1">
        <w:rPr>
          <w:rFonts w:hint="eastAsia"/>
        </w:rPr>
        <w:t xml:space="preserve">　１棟の総戸数が</w:t>
      </w:r>
      <w:r>
        <w:rPr>
          <w:rFonts w:hint="eastAsia"/>
        </w:rPr>
        <w:t>２０１</w:t>
      </w:r>
      <w:r w:rsidR="00F65DB1">
        <w:rPr>
          <w:rFonts w:hint="eastAsia"/>
        </w:rPr>
        <w:t>以上</w:t>
      </w:r>
      <w:r>
        <w:rPr>
          <w:rFonts w:hint="eastAsia"/>
        </w:rPr>
        <w:t>３００</w:t>
      </w:r>
      <w:r w:rsidR="00F65DB1">
        <w:rPr>
          <w:rFonts w:hint="eastAsia"/>
        </w:rPr>
        <w:t xml:space="preserve">以下のもの　</w:t>
      </w:r>
      <w:r>
        <w:rPr>
          <w:rFonts w:hint="eastAsia"/>
        </w:rPr>
        <w:t>３４０，０００</w:t>
      </w:r>
      <w:r w:rsidR="00F65DB1">
        <w:rPr>
          <w:rFonts w:hint="eastAsia"/>
        </w:rPr>
        <w:t>円</w:t>
      </w:r>
    </w:p>
    <w:p w:rsidR="00530310" w:rsidRDefault="004C32A1" w:rsidP="004C32A1">
      <w:pPr>
        <w:pStyle w:val="a6"/>
        <w:ind w:left="0" w:firstLineChars="300" w:firstLine="797"/>
      </w:pPr>
      <w:r>
        <w:rPr>
          <w:rFonts w:hint="eastAsia"/>
        </w:rPr>
        <w:t>ｉ</w:t>
      </w:r>
      <w:r w:rsidR="00F65DB1">
        <w:rPr>
          <w:rFonts w:hint="eastAsia"/>
        </w:rPr>
        <w:t xml:space="preserve">　１棟の総戸数が</w:t>
      </w:r>
      <w:r>
        <w:rPr>
          <w:rFonts w:hint="eastAsia"/>
        </w:rPr>
        <w:t>３０１</w:t>
      </w:r>
      <w:r w:rsidR="00F65DB1">
        <w:rPr>
          <w:rFonts w:hint="eastAsia"/>
        </w:rPr>
        <w:t xml:space="preserve">以上のもの　</w:t>
      </w:r>
      <w:r>
        <w:rPr>
          <w:rFonts w:hint="eastAsia"/>
        </w:rPr>
        <w:t>３９０，０００</w:t>
      </w:r>
      <w:r w:rsidR="00F65DB1">
        <w:rPr>
          <w:rFonts w:hint="eastAsia"/>
        </w:rPr>
        <w:t>円</w:t>
      </w:r>
    </w:p>
    <w:p w:rsidR="0051563C" w:rsidRDefault="006829B6" w:rsidP="00530310">
      <w:pPr>
        <w:pStyle w:val="a6"/>
        <w:ind w:leftChars="100" w:firstLineChars="100" w:firstLine="266"/>
        <w:rPr>
          <w:rFonts w:hAnsi="ＭＳ ゴシック"/>
          <w:kern w:val="0"/>
          <w:szCs w:val="21"/>
        </w:rPr>
      </w:pPr>
      <w:r w:rsidRPr="00D8740C">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-76835</wp:posOffset>
                </wp:positionH>
                <wp:positionV relativeFrom="paragraph">
                  <wp:posOffset>4589970</wp:posOffset>
                </wp:positionV>
                <wp:extent cx="506730" cy="605790"/>
                <wp:effectExtent l="0" t="0" r="0" b="381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605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1563C" w:rsidRDefault="0051563C" w:rsidP="0051563C">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7" type="#_x0000_t202" style="position:absolute;left:0;text-align:left;margin-left:-6.05pt;margin-top:361.4pt;width:39.9pt;height:47.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" filled="f" stroked="f">
                <v:textbox>
                  <w:txbxContent>
                    <w:p w:rsidR="0051563C" w:rsidRDefault="0051563C" w:rsidP="0051563C">
                      <w:r>
                        <w:rPr>
                          <w:rFonts w:hint="eastAsia"/>
                        </w:rPr>
                        <w:t>「</w:t>
                      </w:r>
                    </w:p>
                  </w:txbxContent>
                </v:textbox>
              </v:shape>
            </w:pict>
          </mc:Fallback>
        </mc:AlternateContent>
      </w:r>
      <w:r w:rsidRPr="00D8740C">
        <w:rPr>
          <w:rFonts w:hint="eastAsia"/>
          <w:noProof/>
        </w:rPr>
        <mc:AlternateContent>
          <mc:Choice Requires="wps">
            <w:drawing>
              <wp:anchor distT="0" distB="0" distL="114300" distR="114300" simplePos="0" relativeHeight="251710464" behindDoc="0" locked="0" layoutInCell="1" allowOverlap="1">
                <wp:simplePos x="0" y="0"/>
                <wp:positionH relativeFrom="column">
                  <wp:posOffset>-79185</wp:posOffset>
                </wp:positionH>
                <wp:positionV relativeFrom="paragraph">
                  <wp:posOffset>4732020</wp:posOffset>
                </wp:positionV>
                <wp:extent cx="2458085" cy="2018665"/>
                <wp:effectExtent l="0" t="0" r="0"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2018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tblGrid>
                            <w:tr w:rsidR="0051563C" w:rsidTr="005717EF">
                              <w:trPr>
                                <w:trHeight w:val="636"/>
                              </w:trPr>
                              <w:tc>
                                <w:tcPr>
                                  <w:tcW w:w="3059" w:type="dxa"/>
                                  <w:tcBorders>
                                    <w:top w:val="nil"/>
                                    <w:bottom w:val="nil"/>
                                  </w:tcBorders>
                                  <w:shd w:val="clear" w:color="auto" w:fill="auto"/>
                                </w:tcPr>
                                <w:p w:rsidR="0051563C" w:rsidRDefault="0051563C" w:rsidP="005801BF">
                                  <w:pPr>
                                    <w:spacing w:line="400" w:lineRule="exact"/>
                                    <w:ind w:leftChars="200" w:left="801" w:hangingChars="200" w:hanging="270"/>
                                    <w:rPr>
                                      <w:rFonts w:hAnsi="ＭＳ ゴシック"/>
                                    </w:rPr>
                                  </w:pPr>
                                  <w:r w:rsidRPr="0010096A">
                                    <w:rPr>
                                      <w:rFonts w:hAnsi="ＭＳ ゴシック" w:hint="eastAsia"/>
                                      <w:spacing w:val="32"/>
                                      <w:w w:val="31"/>
                                      <w:kern w:val="0"/>
                                      <w:szCs w:val="21"/>
                                      <w:fitText w:val="266" w:id="-1315647744"/>
                                    </w:rPr>
                                    <w:t>(ア</w:t>
                                  </w:r>
                                  <w:r w:rsidRPr="0010096A">
                                    <w:rPr>
                                      <w:rFonts w:hAnsi="ＭＳ ゴシック" w:hint="eastAsia"/>
                                      <w:w w:val="31"/>
                                      <w:kern w:val="0"/>
                                      <w:szCs w:val="21"/>
                                      <w:fitText w:val="266" w:id="-1315647744"/>
                                    </w:rPr>
                                    <w:t>)</w:t>
                                  </w:r>
                                  <w:r>
                                    <w:rPr>
                                      <w:rFonts w:hAnsi="ＭＳ ゴシック" w:hint="eastAsia"/>
                                      <w:kern w:val="0"/>
                                      <w:szCs w:val="21"/>
                                    </w:rPr>
                                    <w:t xml:space="preserve">　</w:t>
                                  </w:r>
                                  <w:r w:rsidRPr="004A4B47">
                                    <w:rPr>
                                      <w:rFonts w:hAnsi="ＭＳ ゴシック" w:hint="eastAsia"/>
                                    </w:rPr>
                                    <w:t xml:space="preserve">１棟の総戸数が１のもの　</w:t>
                                  </w:r>
                                  <w:r>
                                    <w:rPr>
                                      <w:rFonts w:hAnsi="ＭＳ ゴシック" w:hint="eastAsia"/>
                                    </w:rPr>
                                    <w:t>３５，０００</w:t>
                                  </w:r>
                                  <w:r w:rsidRPr="004A4B47">
                                    <w:rPr>
                                      <w:rFonts w:hAnsi="ＭＳ ゴシック" w:hint="eastAsia"/>
                                    </w:rPr>
                                    <w:t>円</w:t>
                                  </w:r>
                                </w:p>
                                <w:p w:rsidR="0051563C" w:rsidRDefault="0051563C" w:rsidP="005801BF">
                                  <w:pPr>
                                    <w:spacing w:line="400" w:lineRule="exact"/>
                                    <w:ind w:leftChars="200" w:left="765" w:hangingChars="200" w:hanging="234"/>
                                  </w:pPr>
                                  <w:r w:rsidRPr="0051563C">
                                    <w:rPr>
                                      <w:rFonts w:hAnsi="ＭＳ ゴシック" w:hint="eastAsia"/>
                                      <w:w w:val="47"/>
                                      <w:kern w:val="0"/>
                                      <w:szCs w:val="21"/>
                                      <w:fitText w:val="266" w:id="-1315647743"/>
                                    </w:rPr>
                                    <w:t>(イ)</w:t>
                                  </w:r>
                                  <w:r>
                                    <w:rPr>
                                      <w:rFonts w:hAnsi="ＭＳ ゴシック" w:hint="eastAsia"/>
                                    </w:rPr>
                                    <w:t xml:space="preserve">　</w:t>
                                  </w:r>
                                  <w:r w:rsidR="007B4866">
                                    <w:rPr>
                                      <w:rFonts w:hAnsi="ＭＳ ゴシック" w:hint="eastAsia"/>
                                    </w:rPr>
                                    <w:t>１棟の総戸数が２以上５以下</w:t>
                                  </w:r>
                                </w:p>
                              </w:tc>
                            </w:tr>
                          </w:tbl>
                          <w:p w:rsidR="0051563C" w:rsidRDefault="0051563C" w:rsidP="005801BF">
                            <w:pPr>
                              <w:ind w:leftChars="200" w:left="1062" w:hangingChars="200" w:hanging="53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7" type="#_x0000_t202" style="position:absolute;left:0;text-align:left;margin-left:-6.25pt;margin-top:372.6pt;width:193.55pt;height:158.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" filled="f" stroked="f">
                <v:textbox>
                  <w:txbxContent>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tblGrid>
                      <w:tr w:rsidR="0051563C" w:rsidTr="005717EF">
                        <w:trPr>
                          <w:trHeight w:val="636"/>
                        </w:trPr>
                        <w:tc>
                          <w:tcPr>
                            <w:tcW w:w="3059" w:type="dxa"/>
                            <w:tcBorders>
                              <w:top w:val="nil"/>
                              <w:bottom w:val="nil"/>
                            </w:tcBorders>
                            <w:shd w:val="clear" w:color="auto" w:fill="auto"/>
                          </w:tcPr>
                          <w:p w:rsidR="0051563C" w:rsidRDefault="0051563C" w:rsidP="005801BF">
                            <w:pPr>
                              <w:spacing w:line="400" w:lineRule="exact"/>
                              <w:ind w:leftChars="200" w:left="801" w:hangingChars="200" w:hanging="270"/>
                              <w:rPr>
                                <w:rFonts w:hAnsi="ＭＳ ゴシック"/>
                              </w:rPr>
                            </w:pPr>
                            <w:r w:rsidRPr="0010096A">
                              <w:rPr>
                                <w:rFonts w:hAnsi="ＭＳ ゴシック" w:hint="eastAsia"/>
                                <w:spacing w:val="32"/>
                                <w:w w:val="31"/>
                                <w:kern w:val="0"/>
                                <w:szCs w:val="21"/>
                                <w:fitText w:val="266" w:id="-1315647744"/>
                              </w:rPr>
                              <w:t>(ア</w:t>
                            </w:r>
                            <w:r w:rsidRPr="0010096A">
                              <w:rPr>
                                <w:rFonts w:hAnsi="ＭＳ ゴシック" w:hint="eastAsia"/>
                                <w:w w:val="31"/>
                                <w:kern w:val="0"/>
                                <w:szCs w:val="21"/>
                                <w:fitText w:val="266" w:id="-1315647744"/>
                              </w:rPr>
                              <w:t>)</w:t>
                            </w:r>
                            <w:r>
                              <w:rPr>
                                <w:rFonts w:hAnsi="ＭＳ ゴシック" w:hint="eastAsia"/>
                                <w:kern w:val="0"/>
                                <w:szCs w:val="21"/>
                              </w:rPr>
                              <w:t xml:space="preserve">　</w:t>
                            </w:r>
                            <w:r w:rsidRPr="004A4B47">
                              <w:rPr>
                                <w:rFonts w:hAnsi="ＭＳ ゴシック" w:hint="eastAsia"/>
                              </w:rPr>
                              <w:t xml:space="preserve">１棟の総戸数が１のもの　</w:t>
                            </w:r>
                            <w:r>
                              <w:rPr>
                                <w:rFonts w:hAnsi="ＭＳ ゴシック" w:hint="eastAsia"/>
                              </w:rPr>
                              <w:t>３５，０００</w:t>
                            </w:r>
                            <w:r w:rsidRPr="004A4B47">
                              <w:rPr>
                                <w:rFonts w:hAnsi="ＭＳ ゴシック" w:hint="eastAsia"/>
                              </w:rPr>
                              <w:t>円</w:t>
                            </w:r>
                          </w:p>
                          <w:p w:rsidR="0051563C" w:rsidRDefault="0051563C" w:rsidP="005801BF">
                            <w:pPr>
                              <w:spacing w:line="400" w:lineRule="exact"/>
                              <w:ind w:leftChars="200" w:left="765" w:hangingChars="200" w:hanging="234"/>
                            </w:pPr>
                            <w:r w:rsidRPr="0051563C">
                              <w:rPr>
                                <w:rFonts w:hAnsi="ＭＳ ゴシック" w:hint="eastAsia"/>
                                <w:w w:val="47"/>
                                <w:kern w:val="0"/>
                                <w:szCs w:val="21"/>
                                <w:fitText w:val="266" w:id="-1315647743"/>
                              </w:rPr>
                              <w:t>(イ)</w:t>
                            </w:r>
                            <w:r>
                              <w:rPr>
                                <w:rFonts w:hAnsi="ＭＳ ゴシック" w:hint="eastAsia"/>
                              </w:rPr>
                              <w:t xml:space="preserve">　</w:t>
                            </w:r>
                            <w:r w:rsidR="007B4866">
                              <w:rPr>
                                <w:rFonts w:hAnsi="ＭＳ ゴシック" w:hint="eastAsia"/>
                              </w:rPr>
                              <w:t>１棟の総戸数が２以上５以下</w:t>
                            </w:r>
                          </w:p>
                        </w:tc>
                      </w:tr>
                    </w:tbl>
                    <w:p w:rsidR="0051563C" w:rsidRDefault="0051563C" w:rsidP="005801BF">
                      <w:pPr>
                        <w:ind w:leftChars="200" w:left="1062" w:hangingChars="200" w:hanging="531"/>
                      </w:pPr>
                    </w:p>
                  </w:txbxContent>
                </v:textbox>
              </v:shape>
            </w:pict>
          </mc:Fallback>
        </mc:AlternateContent>
      </w:r>
      <w:r w:rsidRPr="00D8740C">
        <w:rPr>
          <w:rFonts w:hint="eastAsia"/>
          <w:noProof/>
        </w:rPr>
        <mc:AlternateContent>
          <mc:Choice Requires="wps">
            <w:drawing>
              <wp:anchor distT="0" distB="0" distL="114300" distR="114300" simplePos="0" relativeHeight="251709440" behindDoc="0" locked="0" layoutInCell="1" allowOverlap="1">
                <wp:simplePos x="0" y="0"/>
                <wp:positionH relativeFrom="column">
                  <wp:posOffset>5156200</wp:posOffset>
                </wp:positionH>
                <wp:positionV relativeFrom="paragraph">
                  <wp:posOffset>5393245</wp:posOffset>
                </wp:positionV>
                <wp:extent cx="1193800" cy="605790"/>
                <wp:effectExtent l="0" t="0" r="0" b="381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605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1563C" w:rsidRDefault="0051563C" w:rsidP="0051563C">
                            <w:r>
                              <w:rPr>
                                <w:rFonts w:hint="eastAsia"/>
                              </w:rPr>
                              <w:t>に</w:t>
                            </w:r>
                            <w:r w:rsidR="00D4229F">
                              <w:rPr>
                                <w:rFonts w:hint="eastAsia"/>
                              </w:rPr>
                              <w:t>改め、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left:0;text-align:left;margin-left:406pt;margin-top:424.65pt;width:94pt;height:47.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" filled="f" stroked="f">
                <v:textbox>
                  <w:txbxContent>
                    <w:p w:rsidR="0051563C" w:rsidRDefault="0051563C" w:rsidP="0051563C">
                      <w:r>
                        <w:rPr>
                          <w:rFonts w:hint="eastAsia"/>
                        </w:rPr>
                        <w:t>に</w:t>
                      </w:r>
                      <w:r w:rsidR="00D4229F">
                        <w:rPr>
                          <w:rFonts w:hint="eastAsia"/>
                        </w:rPr>
                        <w:t>改め、</w:t>
                      </w:r>
                    </w:p>
                  </w:txbxContent>
                </v:textbox>
              </v:shape>
            </w:pict>
          </mc:Fallback>
        </mc:AlternateContent>
      </w:r>
      <w:r w:rsidR="00530310" w:rsidRPr="00530310">
        <w:rPr>
          <w:rFonts w:hAnsi="ＭＳ ゴシック" w:hint="eastAsia"/>
          <w:w w:val="47"/>
          <w:kern w:val="0"/>
          <w:szCs w:val="21"/>
          <w:fitText w:val="266" w:id="-1314738944"/>
        </w:rPr>
        <w:t>(イ)</w:t>
      </w:r>
      <w:r w:rsidR="00530310">
        <w:rPr>
          <w:rFonts w:hAnsi="ＭＳ ゴシック" w:hint="eastAsia"/>
          <w:kern w:val="0"/>
          <w:szCs w:val="21"/>
        </w:rPr>
        <w:t xml:space="preserve">　</w:t>
      </w:r>
      <w:r w:rsidR="00530310" w:rsidRPr="006C7FEB">
        <w:rPr>
          <w:rFonts w:hAnsi="ＭＳ ゴシック" w:hint="eastAsia"/>
          <w:kern w:val="0"/>
          <w:szCs w:val="21"/>
        </w:rPr>
        <w:t xml:space="preserve">誘導仕様基準以外によるもの　</w:t>
      </w:r>
    </w:p>
    <w:p w:rsidR="00530310" w:rsidRDefault="00530310" w:rsidP="00530310">
      <w:pPr>
        <w:pStyle w:val="a6"/>
        <w:ind w:left="0" w:firstLineChars="300" w:firstLine="797"/>
      </w:pPr>
      <w:r>
        <w:rPr>
          <w:rFonts w:hint="eastAsia"/>
        </w:rPr>
        <w:t>ａ　１棟の総戸数が１のもの　３５，０００円</w:t>
      </w:r>
    </w:p>
    <w:p w:rsidR="00530310" w:rsidRDefault="00530310" w:rsidP="00530310">
      <w:pPr>
        <w:pStyle w:val="a6"/>
        <w:ind w:left="0" w:firstLineChars="300" w:firstLine="797"/>
      </w:pPr>
      <w:r>
        <w:rPr>
          <w:rFonts w:hint="eastAsia"/>
        </w:rPr>
        <w:t>ｂ　１棟の総戸数が２以上５以下のもの　６９，０００円</w:t>
      </w:r>
    </w:p>
    <w:p w:rsidR="00530310" w:rsidRDefault="00530310" w:rsidP="00530310">
      <w:pPr>
        <w:pStyle w:val="a6"/>
        <w:ind w:left="0" w:firstLineChars="300" w:firstLine="797"/>
      </w:pPr>
      <w:r>
        <w:rPr>
          <w:rFonts w:hint="eastAsia"/>
        </w:rPr>
        <w:t>ｃ　１棟の総戸数が６以上１０以下のもの　９７，０００円</w:t>
      </w:r>
    </w:p>
    <w:p w:rsidR="00530310" w:rsidRDefault="00530310" w:rsidP="00530310">
      <w:pPr>
        <w:pStyle w:val="a6"/>
        <w:ind w:left="0" w:firstLineChars="300" w:firstLine="797"/>
      </w:pPr>
      <w:r>
        <w:rPr>
          <w:rFonts w:hint="eastAsia"/>
        </w:rPr>
        <w:t>ｄ　１棟の総戸数が１１以上２５以下のもの　１３７，０００円</w:t>
      </w:r>
    </w:p>
    <w:p w:rsidR="00530310" w:rsidRDefault="00530310" w:rsidP="00530310">
      <w:pPr>
        <w:pStyle w:val="a6"/>
        <w:ind w:left="0" w:firstLineChars="300" w:firstLine="797"/>
      </w:pPr>
      <w:r>
        <w:rPr>
          <w:rFonts w:hint="eastAsia"/>
        </w:rPr>
        <w:t>ｅ　１棟の総戸数が２６以上５０以下のもの　１９７，０００円</w:t>
      </w:r>
    </w:p>
    <w:p w:rsidR="00530310" w:rsidRDefault="00530310" w:rsidP="00530310">
      <w:pPr>
        <w:pStyle w:val="a6"/>
        <w:ind w:left="0" w:firstLineChars="300" w:firstLine="797"/>
      </w:pPr>
      <w:r>
        <w:rPr>
          <w:rFonts w:hint="eastAsia"/>
        </w:rPr>
        <w:t>ｆ　１棟の総戸数が５１以上１００以下のもの　２８３，０００円</w:t>
      </w:r>
    </w:p>
    <w:p w:rsidR="00530310" w:rsidRDefault="00530310" w:rsidP="00530310">
      <w:pPr>
        <w:pStyle w:val="a6"/>
        <w:ind w:left="0" w:firstLineChars="300" w:firstLine="797"/>
      </w:pPr>
      <w:r>
        <w:rPr>
          <w:rFonts w:hint="eastAsia"/>
        </w:rPr>
        <w:t>ｇ　１棟の総戸数が１０１以上２００以下のもの　３８５，０００円</w:t>
      </w:r>
    </w:p>
    <w:p w:rsidR="00530310" w:rsidRDefault="00530310" w:rsidP="00AC5771">
      <w:pPr>
        <w:pStyle w:val="a6"/>
        <w:ind w:left="0" w:firstLineChars="300" w:firstLine="797"/>
      </w:pPr>
      <w:r>
        <w:rPr>
          <w:rFonts w:hint="eastAsia"/>
        </w:rPr>
        <w:t>ｈ　１棟の総戸数が２０１以上３００以下のもの　５０８，０００円</w:t>
      </w:r>
    </w:p>
    <w:p w:rsidR="00530310" w:rsidRPr="0051563C" w:rsidRDefault="00AC5771" w:rsidP="00AC5771">
      <w:pPr>
        <w:pStyle w:val="a6"/>
        <w:ind w:left="0" w:firstLineChars="300" w:firstLine="797"/>
      </w:pPr>
      <w:r>
        <w:rPr>
          <w:rFonts w:hint="eastAsia"/>
        </w:rPr>
        <w:t>ｉ</w:t>
      </w:r>
      <w:r w:rsidR="00530310">
        <w:rPr>
          <w:rFonts w:hint="eastAsia"/>
        </w:rPr>
        <w:t xml:space="preserve">　１棟の総戸数が</w:t>
      </w:r>
      <w:r>
        <w:rPr>
          <w:rFonts w:hint="eastAsia"/>
        </w:rPr>
        <w:t>３０１</w:t>
      </w:r>
      <w:r w:rsidR="00530310">
        <w:rPr>
          <w:rFonts w:hint="eastAsia"/>
        </w:rPr>
        <w:t xml:space="preserve">以上のもの　</w:t>
      </w:r>
      <w:r>
        <w:rPr>
          <w:rFonts w:hint="eastAsia"/>
        </w:rPr>
        <w:t>６００，０００</w:t>
      </w:r>
      <w:r w:rsidR="00530310">
        <w:rPr>
          <w:rFonts w:hint="eastAsia"/>
        </w:rPr>
        <w:t>円</w:t>
      </w:r>
    </w:p>
    <w:p w:rsidR="001237C2" w:rsidRDefault="00AC5771" w:rsidP="00AC5771">
      <w:pPr>
        <w:pStyle w:val="a6"/>
        <w:ind w:left="0" w:firstLineChars="100" w:firstLine="266"/>
      </w:pPr>
      <w:r>
        <w:rPr>
          <w:rFonts w:hint="eastAsia"/>
        </w:rPr>
        <w:t>別表⑸の表６０の２の２の項金額の欄第２号</w:t>
      </w:r>
      <w:r>
        <w:rPr>
          <w:rFonts w:hAnsi="ＭＳ ゴシック" w:hint="eastAsia"/>
          <w:kern w:val="0"/>
          <w:szCs w:val="21"/>
        </w:rPr>
        <w:t>ウを削り</w:t>
      </w:r>
      <w:r w:rsidR="004D654E">
        <w:rPr>
          <w:rFonts w:hAnsi="ＭＳ ゴシック" w:hint="eastAsia"/>
          <w:kern w:val="0"/>
          <w:szCs w:val="21"/>
        </w:rPr>
        <w:t>、</w:t>
      </w:r>
      <w:r w:rsidR="007E48BD">
        <w:rPr>
          <w:rFonts w:hint="eastAsia"/>
        </w:rPr>
        <w:t>同号</w:t>
      </w:r>
      <w:r w:rsidR="00551210">
        <w:rPr>
          <w:rFonts w:hint="eastAsia"/>
        </w:rPr>
        <w:t>エ中「一の建築物の</w:t>
      </w:r>
      <w:r w:rsidR="003A53AC">
        <w:rPr>
          <w:rFonts w:hint="eastAsia"/>
        </w:rPr>
        <w:t>共用廊下等の部分」を「共用部分」に改め</w:t>
      </w:r>
      <w:r w:rsidR="00551210">
        <w:rPr>
          <w:rFonts w:hint="eastAsia"/>
        </w:rPr>
        <w:t>、同号エを同号ウとし、</w:t>
      </w:r>
      <w:r w:rsidR="00EC5BBE">
        <w:rPr>
          <w:rFonts w:hint="eastAsia"/>
        </w:rPr>
        <w:t>同号オ中「一の建築物の」を削り、同号オを同号エとし、同号カを同号オとし、同表６０の３の項金額の欄各号列記以外の部分中「</w:t>
      </w:r>
      <w:r>
        <w:rPr>
          <w:rFonts w:hint="eastAsia"/>
        </w:rPr>
        <w:t>（</w:t>
      </w:r>
      <w:r w:rsidR="00EC5BBE" w:rsidRPr="00EC5BBE">
        <w:rPr>
          <w:rFonts w:hint="eastAsia"/>
        </w:rPr>
        <w:t>共同住宅等の一の建築物の申請の場合の手数料の額は、第１号ウ、エおよびオまたは第２号ウ、エおよびオに掲げる額の合計額（第１号エもしくはオもしくは第２号エもしくはオに規定する部分が存在しない場合または第１号エもしくは第２号エに規定する部分を除く場合は、当該部分に係る手数料の額を除いた額）とし、共同住宅等の住戸ごとの申請と一の建築物の申請を同時にする場合の額は、一の建築物の申請の場合により算出した額</w:t>
      </w:r>
      <w:r>
        <w:rPr>
          <w:rFonts w:hint="eastAsia"/>
        </w:rPr>
        <w:t>）」を削り</w:t>
      </w:r>
      <w:r w:rsidR="00EC5BBE">
        <w:rPr>
          <w:rFonts w:hint="eastAsia"/>
        </w:rPr>
        <w:t>、</w:t>
      </w:r>
      <w:r w:rsidR="001237C2">
        <w:rPr>
          <w:rFonts w:hint="eastAsia"/>
        </w:rPr>
        <w:t>同欄第１号イを削り、同号ウ中「一の建築物の」を削り、同号ウを同号イとし、同号エ中</w:t>
      </w:r>
      <w:r w:rsidR="0007336A">
        <w:rPr>
          <w:rFonts w:hint="eastAsia"/>
        </w:rPr>
        <w:t>「</w:t>
      </w:r>
      <w:r w:rsidR="001237C2">
        <w:rPr>
          <w:rFonts w:hint="eastAsia"/>
        </w:rPr>
        <w:t>一の建築物の</w:t>
      </w:r>
      <w:r w:rsidR="00166F18">
        <w:rPr>
          <w:rFonts w:hint="eastAsia"/>
        </w:rPr>
        <w:t>共用廊下等の部分」を「共用部分」に改め</w:t>
      </w:r>
      <w:r w:rsidR="006C7FEB">
        <w:rPr>
          <w:rFonts w:hint="eastAsia"/>
        </w:rPr>
        <w:t>、</w:t>
      </w:r>
      <w:r w:rsidR="001237C2">
        <w:rPr>
          <w:rFonts w:hint="eastAsia"/>
        </w:rPr>
        <w:t>同号エを同号ウとし、同号オ中</w:t>
      </w:r>
      <w:r w:rsidR="0007336A">
        <w:rPr>
          <w:rFonts w:hint="eastAsia"/>
        </w:rPr>
        <w:t>「</w:t>
      </w:r>
      <w:r w:rsidR="001237C2">
        <w:rPr>
          <w:rFonts w:hint="eastAsia"/>
        </w:rPr>
        <w:t>一の建築物の</w:t>
      </w:r>
      <w:r w:rsidR="0007336A">
        <w:rPr>
          <w:rFonts w:hint="eastAsia"/>
        </w:rPr>
        <w:t>」</w:t>
      </w:r>
      <w:r w:rsidR="001237C2">
        <w:rPr>
          <w:rFonts w:hint="eastAsia"/>
        </w:rPr>
        <w:t>を削り、同号オを同号エとし、同号カを同号オとし、同欄第２号ア</w:t>
      </w:r>
      <w:r w:rsidR="008A4FBD">
        <w:rPr>
          <w:rFonts w:hint="eastAsia"/>
        </w:rPr>
        <w:t>およびイ</w:t>
      </w:r>
      <w:r w:rsidR="001237C2">
        <w:rPr>
          <w:rFonts w:hint="eastAsia"/>
        </w:rPr>
        <w:t>を次のように改める。</w:t>
      </w:r>
    </w:p>
    <w:p w:rsidR="001237C2" w:rsidRDefault="001237C2" w:rsidP="001237C2">
      <w:pPr>
        <w:pStyle w:val="a6"/>
        <w:ind w:left="0" w:firstLineChars="100" w:firstLine="266"/>
      </w:pPr>
      <w:r w:rsidRPr="006C7FEB">
        <w:rPr>
          <w:rFonts w:hint="eastAsia"/>
        </w:rPr>
        <w:t>ア　一戸建ての住宅のとき。</w:t>
      </w:r>
    </w:p>
    <w:p w:rsidR="001237C2" w:rsidRDefault="001237C2" w:rsidP="001237C2">
      <w:pPr>
        <w:pStyle w:val="a6"/>
        <w:ind w:leftChars="200" w:left="765" w:hangingChars="200" w:hanging="234"/>
        <w:rPr>
          <w:rFonts w:hAnsi="ＭＳ ゴシック"/>
          <w:kern w:val="0"/>
          <w:szCs w:val="21"/>
        </w:rPr>
      </w:pPr>
      <w:r w:rsidRPr="001237C2">
        <w:rPr>
          <w:rFonts w:hAnsi="ＭＳ ゴシック" w:hint="eastAsia"/>
          <w:w w:val="47"/>
          <w:kern w:val="0"/>
          <w:szCs w:val="21"/>
          <w:fitText w:val="266" w:id="-1319319552"/>
        </w:rPr>
        <w:t>(ア)</w:t>
      </w:r>
      <w:r>
        <w:rPr>
          <w:rFonts w:hAnsi="ＭＳ ゴシック" w:hint="eastAsia"/>
          <w:kern w:val="0"/>
          <w:szCs w:val="21"/>
        </w:rPr>
        <w:t xml:space="preserve">　誘導仕様基準</w:t>
      </w:r>
      <w:r w:rsidRPr="006C7FEB">
        <w:rPr>
          <w:rFonts w:hAnsi="ＭＳ ゴシック" w:hint="eastAsia"/>
          <w:kern w:val="0"/>
          <w:szCs w:val="21"/>
        </w:rPr>
        <w:t xml:space="preserve">によるもの　</w:t>
      </w:r>
      <w:r>
        <w:rPr>
          <w:rFonts w:hAnsi="ＭＳ ゴシック" w:hint="eastAsia"/>
          <w:kern w:val="0"/>
          <w:szCs w:val="21"/>
        </w:rPr>
        <w:t>１５，０００</w:t>
      </w:r>
      <w:r w:rsidRPr="006C7FEB">
        <w:rPr>
          <w:rFonts w:hAnsi="ＭＳ ゴシック" w:hint="eastAsia"/>
          <w:kern w:val="0"/>
          <w:szCs w:val="21"/>
        </w:rPr>
        <w:t>円</w:t>
      </w:r>
    </w:p>
    <w:p w:rsidR="001237C2" w:rsidRDefault="001237C2" w:rsidP="001237C2">
      <w:pPr>
        <w:pStyle w:val="a6"/>
        <w:ind w:leftChars="107" w:left="284" w:firstLineChars="200" w:firstLine="234"/>
      </w:pPr>
      <w:r w:rsidRPr="00530310">
        <w:rPr>
          <w:rFonts w:hAnsi="ＭＳ ゴシック" w:hint="eastAsia"/>
          <w:w w:val="47"/>
          <w:kern w:val="0"/>
          <w:szCs w:val="21"/>
          <w:fitText w:val="266" w:id="-1319319551"/>
        </w:rPr>
        <w:t>(イ)</w:t>
      </w:r>
      <w:r>
        <w:rPr>
          <w:rFonts w:hAnsi="ＭＳ ゴシック" w:hint="eastAsia"/>
          <w:kern w:val="0"/>
          <w:szCs w:val="21"/>
        </w:rPr>
        <w:t xml:space="preserve">　</w:t>
      </w:r>
      <w:r w:rsidRPr="006C7FEB">
        <w:rPr>
          <w:rFonts w:hAnsi="ＭＳ ゴシック" w:hint="eastAsia"/>
          <w:kern w:val="0"/>
          <w:szCs w:val="21"/>
        </w:rPr>
        <w:t xml:space="preserve">誘導仕様基準以外によるもの　</w:t>
      </w:r>
      <w:r>
        <w:rPr>
          <w:rFonts w:hAnsi="ＭＳ ゴシック" w:hint="eastAsia"/>
          <w:kern w:val="0"/>
          <w:szCs w:val="21"/>
        </w:rPr>
        <w:t>１８，０００</w:t>
      </w:r>
      <w:r w:rsidRPr="006C7FEB">
        <w:rPr>
          <w:rFonts w:hAnsi="ＭＳ ゴシック" w:hint="eastAsia"/>
          <w:kern w:val="0"/>
          <w:szCs w:val="21"/>
        </w:rPr>
        <w:t>円</w:t>
      </w:r>
    </w:p>
    <w:p w:rsidR="008A4FBD" w:rsidRDefault="008A4FBD" w:rsidP="008A4FBD">
      <w:pPr>
        <w:pStyle w:val="a6"/>
        <w:ind w:left="0" w:firstLineChars="100" w:firstLine="266"/>
      </w:pPr>
      <w:r w:rsidRPr="00F65DB1">
        <w:rPr>
          <w:rFonts w:hint="eastAsia"/>
        </w:rPr>
        <w:t>イ　共同住宅等のうち住戸の部分に係る申請のとき。</w:t>
      </w:r>
    </w:p>
    <w:p w:rsidR="008A4FBD" w:rsidRDefault="008A4FBD" w:rsidP="003E0D13">
      <w:pPr>
        <w:pStyle w:val="a6"/>
        <w:ind w:leftChars="200" w:left="531" w:firstLineChars="0" w:firstLine="0"/>
        <w:rPr>
          <w:rFonts w:hAnsi="ＭＳ ゴシック"/>
          <w:kern w:val="0"/>
          <w:szCs w:val="21"/>
        </w:rPr>
      </w:pPr>
      <w:r w:rsidRPr="008A4FBD">
        <w:rPr>
          <w:rFonts w:hAnsi="ＭＳ ゴシック" w:hint="eastAsia"/>
          <w:w w:val="47"/>
          <w:kern w:val="0"/>
          <w:szCs w:val="21"/>
          <w:fitText w:val="266" w:id="-1314732288"/>
        </w:rPr>
        <w:t>(ア)</w:t>
      </w:r>
      <w:r>
        <w:rPr>
          <w:rFonts w:hAnsi="ＭＳ ゴシック" w:hint="eastAsia"/>
          <w:kern w:val="0"/>
          <w:szCs w:val="21"/>
        </w:rPr>
        <w:t xml:space="preserve">　誘導仕様基準によるもの</w:t>
      </w:r>
    </w:p>
    <w:p w:rsidR="008A4FBD" w:rsidRDefault="008A4FBD" w:rsidP="008A4FBD">
      <w:pPr>
        <w:pStyle w:val="a6"/>
        <w:ind w:left="0" w:firstLineChars="300" w:firstLine="797"/>
      </w:pPr>
      <w:r>
        <w:rPr>
          <w:rFonts w:hint="eastAsia"/>
        </w:rPr>
        <w:t>ａ　１棟の総戸数が１のもの　１５，０００円</w:t>
      </w:r>
    </w:p>
    <w:p w:rsidR="008A4FBD" w:rsidRDefault="008A4FBD" w:rsidP="008A4FBD">
      <w:pPr>
        <w:pStyle w:val="a6"/>
        <w:ind w:left="0" w:firstLineChars="300" w:firstLine="797"/>
      </w:pPr>
      <w:r>
        <w:rPr>
          <w:rFonts w:hint="eastAsia"/>
        </w:rPr>
        <w:t>ｂ　１棟の総戸数が２以上５以下のもの　２７，０００円</w:t>
      </w:r>
    </w:p>
    <w:p w:rsidR="008A4FBD" w:rsidRDefault="008A4FBD" w:rsidP="008A4FBD">
      <w:pPr>
        <w:pStyle w:val="a6"/>
        <w:ind w:left="0" w:firstLineChars="300" w:firstLine="797"/>
      </w:pPr>
      <w:r>
        <w:rPr>
          <w:rFonts w:hint="eastAsia"/>
        </w:rPr>
        <w:t>ｃ　１棟の総戸数が６以上１０以下のもの　４０，０００円</w:t>
      </w:r>
    </w:p>
    <w:p w:rsidR="008A4FBD" w:rsidRDefault="008A4FBD" w:rsidP="008A4FBD">
      <w:pPr>
        <w:pStyle w:val="a6"/>
        <w:ind w:left="0" w:firstLineChars="300" w:firstLine="797"/>
      </w:pPr>
      <w:r>
        <w:rPr>
          <w:rFonts w:hint="eastAsia"/>
        </w:rPr>
        <w:t>ｄ　１棟の総戸数が１１以上２５以下のもの　５６，０００円</w:t>
      </w:r>
    </w:p>
    <w:p w:rsidR="008A4FBD" w:rsidRDefault="008A4FBD" w:rsidP="008A4FBD">
      <w:pPr>
        <w:pStyle w:val="a6"/>
        <w:ind w:left="0" w:firstLineChars="300" w:firstLine="797"/>
      </w:pPr>
      <w:r>
        <w:rPr>
          <w:rFonts w:hint="eastAsia"/>
        </w:rPr>
        <w:t>ｅ　１棟の総戸数が２６以上５０以下のもの　８５，０００円</w:t>
      </w:r>
    </w:p>
    <w:p w:rsidR="008A4FBD" w:rsidRDefault="008A4FBD" w:rsidP="008A4FBD">
      <w:pPr>
        <w:pStyle w:val="a6"/>
        <w:ind w:left="0" w:firstLineChars="300" w:firstLine="797"/>
      </w:pPr>
      <w:r>
        <w:rPr>
          <w:rFonts w:hint="eastAsia"/>
        </w:rPr>
        <w:t>ｆ　１棟の総戸数が５１以上１００以下のもの　１２８，０００円</w:t>
      </w:r>
    </w:p>
    <w:p w:rsidR="008A4FBD" w:rsidRDefault="008A4FBD" w:rsidP="008A4FBD">
      <w:pPr>
        <w:pStyle w:val="a6"/>
        <w:ind w:left="0" w:firstLineChars="300" w:firstLine="797"/>
      </w:pPr>
      <w:r>
        <w:rPr>
          <w:rFonts w:hint="eastAsia"/>
        </w:rPr>
        <w:t>ｇ　１棟の総戸数が１０１以上２００以下のもの　１８４，０００円</w:t>
      </w:r>
    </w:p>
    <w:p w:rsidR="008A4FBD" w:rsidRDefault="008A4FBD" w:rsidP="008A4FBD">
      <w:pPr>
        <w:pStyle w:val="a6"/>
        <w:ind w:left="0" w:firstLineChars="300" w:firstLine="797"/>
      </w:pPr>
      <w:r>
        <w:rPr>
          <w:rFonts w:hint="eastAsia"/>
        </w:rPr>
        <w:t>ｈ　１棟の総戸数が２０１以上３００以下のもの　２４１，０００円</w:t>
      </w:r>
    </w:p>
    <w:p w:rsidR="008A4FBD" w:rsidRDefault="008A4FBD" w:rsidP="008A4FBD">
      <w:pPr>
        <w:pStyle w:val="a6"/>
        <w:ind w:left="0" w:firstLineChars="300" w:firstLine="797"/>
      </w:pPr>
      <w:r>
        <w:rPr>
          <w:rFonts w:hint="eastAsia"/>
        </w:rPr>
        <w:t>ｉ　１棟の総戸数が３０１以上のもの　２７８，０００円</w:t>
      </w:r>
    </w:p>
    <w:p w:rsidR="003635A4" w:rsidRDefault="003635A4" w:rsidP="005B4F72">
      <w:pPr>
        <w:pStyle w:val="a6"/>
        <w:ind w:leftChars="200" w:left="531" w:firstLineChars="0" w:firstLine="0"/>
        <w:rPr>
          <w:rFonts w:hAnsi="ＭＳ ゴシック"/>
          <w:kern w:val="0"/>
          <w:szCs w:val="21"/>
        </w:rPr>
      </w:pPr>
      <w:r w:rsidRPr="005B4F72">
        <w:rPr>
          <w:rFonts w:hAnsi="ＭＳ ゴシック" w:hint="eastAsia"/>
          <w:w w:val="47"/>
          <w:kern w:val="0"/>
          <w:szCs w:val="21"/>
          <w:fitText w:val="266" w:id="-1313170944"/>
        </w:rPr>
        <w:t>(イ)</w:t>
      </w:r>
      <w:r>
        <w:rPr>
          <w:rFonts w:hAnsi="ＭＳ ゴシック" w:hint="eastAsia"/>
          <w:kern w:val="0"/>
          <w:szCs w:val="21"/>
        </w:rPr>
        <w:t xml:space="preserve">　</w:t>
      </w:r>
      <w:r w:rsidRPr="006C7FEB">
        <w:rPr>
          <w:rFonts w:hAnsi="ＭＳ ゴシック" w:hint="eastAsia"/>
          <w:kern w:val="0"/>
          <w:szCs w:val="21"/>
        </w:rPr>
        <w:t xml:space="preserve">誘導仕様基準以外によるもの　</w:t>
      </w:r>
    </w:p>
    <w:p w:rsidR="008A4FBD" w:rsidRDefault="008A4FBD" w:rsidP="008A4FBD">
      <w:pPr>
        <w:pStyle w:val="a6"/>
        <w:ind w:left="0" w:firstLineChars="300" w:firstLine="797"/>
      </w:pPr>
      <w:r>
        <w:rPr>
          <w:rFonts w:hint="eastAsia"/>
        </w:rPr>
        <w:t>ａ　１棟の総戸数が１のもの　１８，０００円</w:t>
      </w:r>
    </w:p>
    <w:p w:rsidR="008A4FBD" w:rsidRDefault="008A4FBD" w:rsidP="008A4FBD">
      <w:pPr>
        <w:pStyle w:val="a6"/>
        <w:ind w:left="0" w:firstLineChars="300" w:firstLine="797"/>
      </w:pPr>
      <w:r>
        <w:rPr>
          <w:rFonts w:hint="eastAsia"/>
        </w:rPr>
        <w:t>ｂ　１棟の総戸数が２以上５以下のもの　３７，０００円</w:t>
      </w:r>
    </w:p>
    <w:p w:rsidR="008A4FBD" w:rsidRDefault="008A4FBD" w:rsidP="008A4FBD">
      <w:pPr>
        <w:pStyle w:val="a6"/>
        <w:ind w:left="0" w:firstLineChars="300" w:firstLine="797"/>
      </w:pPr>
      <w:r>
        <w:rPr>
          <w:rFonts w:hint="eastAsia"/>
        </w:rPr>
        <w:t>ｃ　１棟の総戸数が６以上１０以下のもの　５２，０００円</w:t>
      </w:r>
    </w:p>
    <w:p w:rsidR="008A4FBD" w:rsidRDefault="008A4FBD" w:rsidP="008A4FBD">
      <w:pPr>
        <w:pStyle w:val="a6"/>
        <w:ind w:left="0" w:firstLineChars="300" w:firstLine="797"/>
      </w:pPr>
      <w:r>
        <w:rPr>
          <w:rFonts w:hint="eastAsia"/>
        </w:rPr>
        <w:t>ｄ　１棟の総戸数が１１以上２５以下のもの　７４，０００円</w:t>
      </w:r>
    </w:p>
    <w:p w:rsidR="008A4FBD" w:rsidRDefault="008A4FBD" w:rsidP="008A4FBD">
      <w:pPr>
        <w:pStyle w:val="a6"/>
        <w:ind w:left="0" w:firstLineChars="300" w:firstLine="797"/>
      </w:pPr>
      <w:r>
        <w:rPr>
          <w:rFonts w:hint="eastAsia"/>
        </w:rPr>
        <w:t>ｅ　１棟の総戸数が２６以上５０以下のもの　１０８，０００円</w:t>
      </w:r>
    </w:p>
    <w:p w:rsidR="008A4FBD" w:rsidRDefault="008A4FBD" w:rsidP="008A4FBD">
      <w:pPr>
        <w:pStyle w:val="a6"/>
        <w:ind w:left="0" w:firstLineChars="300" w:firstLine="797"/>
      </w:pPr>
      <w:r>
        <w:rPr>
          <w:rFonts w:hint="eastAsia"/>
        </w:rPr>
        <w:t>ｆ　１棟の総戸数が５１以上１００以下のもの　１５９，０００円</w:t>
      </w:r>
    </w:p>
    <w:p w:rsidR="008A4FBD" w:rsidRDefault="008A4FBD" w:rsidP="008A4FBD">
      <w:pPr>
        <w:pStyle w:val="a6"/>
        <w:ind w:left="0" w:firstLineChars="300" w:firstLine="797"/>
      </w:pPr>
      <w:r>
        <w:rPr>
          <w:rFonts w:hint="eastAsia"/>
        </w:rPr>
        <w:t>ｇ　１棟の総戸数が１０１以上２００以下のもの　２２１，０００円</w:t>
      </w:r>
    </w:p>
    <w:p w:rsidR="008A4FBD" w:rsidRDefault="008A4FBD" w:rsidP="008A4FBD">
      <w:pPr>
        <w:pStyle w:val="a6"/>
        <w:ind w:left="0" w:firstLineChars="300" w:firstLine="797"/>
      </w:pPr>
      <w:r>
        <w:rPr>
          <w:rFonts w:hint="eastAsia"/>
        </w:rPr>
        <w:t>ｈ　１棟の総戸数が２０１以上３００以下のもの　２９１，０００円</w:t>
      </w:r>
    </w:p>
    <w:p w:rsidR="008A4FBD" w:rsidRDefault="008A4FBD" w:rsidP="008A4FBD">
      <w:pPr>
        <w:pStyle w:val="a6"/>
        <w:ind w:left="0" w:firstLineChars="300" w:firstLine="797"/>
      </w:pPr>
      <w:r>
        <w:rPr>
          <w:rFonts w:hint="eastAsia"/>
        </w:rPr>
        <w:t xml:space="preserve">ｉ　１棟の総戸数が３０１以上のもの　</w:t>
      </w:r>
      <w:r w:rsidR="009B1F20">
        <w:rPr>
          <w:rFonts w:hint="eastAsia"/>
        </w:rPr>
        <w:t>３４２</w:t>
      </w:r>
      <w:r>
        <w:rPr>
          <w:rFonts w:hint="eastAsia"/>
        </w:rPr>
        <w:t>，０００円</w:t>
      </w:r>
    </w:p>
    <w:p w:rsidR="00D40641" w:rsidRDefault="009B1F20" w:rsidP="009B1F20">
      <w:pPr>
        <w:pStyle w:val="a6"/>
        <w:ind w:left="0" w:firstLineChars="100" w:firstLine="266"/>
      </w:pPr>
      <w:r>
        <w:rPr>
          <w:rFonts w:hint="eastAsia"/>
        </w:rPr>
        <w:t>別表⑸の表６０の３の項金額の欄第２号ウを削り、</w:t>
      </w:r>
      <w:r w:rsidR="007E48BD">
        <w:rPr>
          <w:rFonts w:hint="eastAsia"/>
        </w:rPr>
        <w:t>同号</w:t>
      </w:r>
      <w:r w:rsidR="00D40641">
        <w:rPr>
          <w:rFonts w:hint="eastAsia"/>
        </w:rPr>
        <w:t>エ中「一の建築物の</w:t>
      </w:r>
      <w:r w:rsidR="00D12A86">
        <w:rPr>
          <w:rFonts w:hint="eastAsia"/>
        </w:rPr>
        <w:t>共用廊下等の部分」を「共用部分」に改め</w:t>
      </w:r>
      <w:r w:rsidR="00D40641">
        <w:rPr>
          <w:rFonts w:hint="eastAsia"/>
        </w:rPr>
        <w:t>、同号エを同号ウとし、同号オ中「一の建築物の」を削り、同号オを同号エとし、同号カを同号オとし、同表６０の４の項金額の欄各号列記以外の部分中「</w:t>
      </w:r>
      <w:r w:rsidR="00D40641" w:rsidRPr="00D40641">
        <w:rPr>
          <w:rFonts w:hint="eastAsia"/>
        </w:rPr>
        <w:t>一の建築物の申請の場合の手数料の額は、住宅部分の額（</w:t>
      </w:r>
      <w:r w:rsidR="00BE0F5C">
        <w:rPr>
          <w:rFonts w:hint="eastAsia"/>
        </w:rPr>
        <w:t>」および</w:t>
      </w:r>
      <w:r w:rsidR="00D40641">
        <w:rPr>
          <w:rFonts w:hint="eastAsia"/>
        </w:rPr>
        <w:t>「</w:t>
      </w:r>
      <w:r w:rsidR="00D40641" w:rsidRPr="00D40641">
        <w:rPr>
          <w:rFonts w:hint="eastAsia"/>
        </w:rPr>
        <w:t>）および非住宅部分の額を合算した額（住宅部分または非住宅部分が存在しない場合は、当該部分の額は合算しない。）とし、同一の建築物において住戸ごとの申請と一の建築物の申請を同時にする場合の手数料の額は、一の建築物の申請の場合により算出した額とし、住宅部分およ</w:t>
      </w:r>
      <w:r w:rsidR="00D40641" w:rsidRPr="0036252D">
        <w:rPr>
          <w:rFonts w:hint="eastAsia"/>
          <w:spacing w:val="-2"/>
        </w:rPr>
        <w:t>び非住宅部分を有する建築物の非住宅部分のみを申請する場合の手数料の額は、</w:t>
      </w:r>
      <w:r w:rsidR="00D40641" w:rsidRPr="00D40641">
        <w:rPr>
          <w:rFonts w:hint="eastAsia"/>
        </w:rPr>
        <w:t>当該非住宅部分の床面積の合計を一の建築物の申請の場合</w:t>
      </w:r>
      <w:r w:rsidR="00BE0F5C">
        <w:rPr>
          <w:rFonts w:hint="eastAsia"/>
        </w:rPr>
        <w:t>における非住宅部分の床面積の合計とみなして算出した額」を削り</w:t>
      </w:r>
      <w:r w:rsidR="00D40641">
        <w:rPr>
          <w:rFonts w:hint="eastAsia"/>
        </w:rPr>
        <w:t>、同欄第１号イを削り、同号ウ中「一の建築物の」を削り、同号ウを同号イとし、同号エ中「一の建築物の」を削り、同号エを同号ウとし、同欄第２号ア</w:t>
      </w:r>
      <w:r w:rsidR="00414710">
        <w:rPr>
          <w:rFonts w:hint="eastAsia"/>
        </w:rPr>
        <w:t>およびイ</w:t>
      </w:r>
      <w:r w:rsidR="00D40641">
        <w:rPr>
          <w:rFonts w:hint="eastAsia"/>
        </w:rPr>
        <w:t>を次のように改める。</w:t>
      </w:r>
    </w:p>
    <w:p w:rsidR="00D40641" w:rsidRDefault="00414710" w:rsidP="00D40641">
      <w:pPr>
        <w:pStyle w:val="a6"/>
        <w:ind w:left="0" w:firstLineChars="100" w:firstLine="266"/>
      </w:pPr>
      <w:r>
        <w:rPr>
          <w:rFonts w:hint="eastAsia"/>
        </w:rPr>
        <w:t>ア　一戸建て</w:t>
      </w:r>
      <w:r w:rsidR="00D40641" w:rsidRPr="006C7FEB">
        <w:rPr>
          <w:rFonts w:hint="eastAsia"/>
        </w:rPr>
        <w:t>住宅のとき。</w:t>
      </w:r>
    </w:p>
    <w:p w:rsidR="00D40641" w:rsidRDefault="00D40641" w:rsidP="00D40641">
      <w:pPr>
        <w:pStyle w:val="a6"/>
        <w:ind w:leftChars="200" w:left="765" w:hangingChars="200" w:hanging="234"/>
        <w:rPr>
          <w:rFonts w:hAnsi="ＭＳ ゴシック"/>
          <w:kern w:val="0"/>
          <w:szCs w:val="21"/>
        </w:rPr>
      </w:pPr>
      <w:r w:rsidRPr="003A5054">
        <w:rPr>
          <w:rFonts w:hAnsi="ＭＳ ゴシック" w:hint="eastAsia"/>
          <w:w w:val="47"/>
          <w:kern w:val="0"/>
          <w:szCs w:val="21"/>
          <w:fitText w:val="266" w:id="-1319315456"/>
        </w:rPr>
        <w:t>(ア)</w:t>
      </w:r>
      <w:r w:rsidR="003A5054">
        <w:rPr>
          <w:rFonts w:hAnsi="ＭＳ ゴシック" w:hint="eastAsia"/>
          <w:kern w:val="0"/>
          <w:szCs w:val="21"/>
        </w:rPr>
        <w:t xml:space="preserve">　</w:t>
      </w:r>
      <w:r>
        <w:rPr>
          <w:rFonts w:hAnsi="ＭＳ ゴシック" w:hint="eastAsia"/>
          <w:kern w:val="0"/>
          <w:szCs w:val="21"/>
        </w:rPr>
        <w:t>誘導仕様基準</w:t>
      </w:r>
      <w:r w:rsidRPr="006C7FEB">
        <w:rPr>
          <w:rFonts w:hAnsi="ＭＳ ゴシック" w:hint="eastAsia"/>
          <w:kern w:val="0"/>
          <w:szCs w:val="21"/>
        </w:rPr>
        <w:t xml:space="preserve">によるもの　</w:t>
      </w:r>
    </w:p>
    <w:p w:rsidR="003A5054" w:rsidRPr="003A5054" w:rsidRDefault="003A5054" w:rsidP="00E40E85">
      <w:pPr>
        <w:pStyle w:val="a6"/>
        <w:ind w:leftChars="300" w:left="1063"/>
        <w:rPr>
          <w:rFonts w:hAnsi="ＭＳ ゴシック"/>
          <w:kern w:val="0"/>
          <w:szCs w:val="21"/>
        </w:rPr>
      </w:pPr>
      <w:r>
        <w:rPr>
          <w:rFonts w:hAnsi="ＭＳ ゴシック" w:hint="eastAsia"/>
          <w:kern w:val="0"/>
          <w:szCs w:val="21"/>
        </w:rPr>
        <w:t>ａ</w:t>
      </w:r>
      <w:r w:rsidRPr="003A5054">
        <w:rPr>
          <w:rFonts w:hAnsi="ＭＳ ゴシック" w:hint="eastAsia"/>
          <w:kern w:val="0"/>
          <w:szCs w:val="21"/>
        </w:rPr>
        <w:t xml:space="preserve">　当該住宅の床面積の合計が</w:t>
      </w:r>
      <w:r>
        <w:rPr>
          <w:rFonts w:hAnsi="ＭＳ ゴシック" w:hint="eastAsia"/>
          <w:kern w:val="0"/>
          <w:szCs w:val="21"/>
        </w:rPr>
        <w:t>２００</w:t>
      </w:r>
      <w:r w:rsidRPr="003A5054">
        <w:rPr>
          <w:rFonts w:hAnsi="ＭＳ ゴシック" w:hint="eastAsia"/>
          <w:kern w:val="0"/>
          <w:szCs w:val="21"/>
        </w:rPr>
        <w:t xml:space="preserve">平方メートル未満のもの　</w:t>
      </w:r>
      <w:r>
        <w:rPr>
          <w:rFonts w:hAnsi="ＭＳ ゴシック" w:hint="eastAsia"/>
          <w:kern w:val="0"/>
          <w:szCs w:val="21"/>
        </w:rPr>
        <w:t>２０，０００</w:t>
      </w:r>
      <w:r w:rsidRPr="003A5054">
        <w:rPr>
          <w:rFonts w:hAnsi="ＭＳ ゴシック" w:hint="eastAsia"/>
          <w:kern w:val="0"/>
          <w:szCs w:val="21"/>
        </w:rPr>
        <w:t>円</w:t>
      </w:r>
    </w:p>
    <w:p w:rsidR="003A5054" w:rsidRDefault="003A5054" w:rsidP="00E40E85">
      <w:pPr>
        <w:pStyle w:val="a6"/>
        <w:ind w:leftChars="300" w:left="1063"/>
        <w:rPr>
          <w:rFonts w:hAnsi="ＭＳ ゴシック"/>
          <w:kern w:val="0"/>
          <w:szCs w:val="21"/>
        </w:rPr>
      </w:pPr>
      <w:r>
        <w:rPr>
          <w:rFonts w:hAnsi="ＭＳ ゴシック" w:hint="eastAsia"/>
          <w:kern w:val="0"/>
          <w:szCs w:val="21"/>
        </w:rPr>
        <w:t>ｂ</w:t>
      </w:r>
      <w:r w:rsidRPr="003A5054">
        <w:rPr>
          <w:rFonts w:hAnsi="ＭＳ ゴシック" w:hint="eastAsia"/>
          <w:kern w:val="0"/>
          <w:szCs w:val="21"/>
        </w:rPr>
        <w:t xml:space="preserve">　当該住宅の床面積の合計が</w:t>
      </w:r>
      <w:r>
        <w:rPr>
          <w:rFonts w:hAnsi="ＭＳ ゴシック" w:hint="eastAsia"/>
          <w:kern w:val="0"/>
          <w:szCs w:val="21"/>
        </w:rPr>
        <w:t>２００</w:t>
      </w:r>
      <w:r w:rsidRPr="003A5054">
        <w:rPr>
          <w:rFonts w:hAnsi="ＭＳ ゴシック" w:hint="eastAsia"/>
          <w:kern w:val="0"/>
          <w:szCs w:val="21"/>
        </w:rPr>
        <w:t xml:space="preserve">平方メートル以上のもの　</w:t>
      </w:r>
      <w:r>
        <w:rPr>
          <w:rFonts w:hAnsi="ＭＳ ゴシック" w:hint="eastAsia"/>
          <w:kern w:val="0"/>
          <w:szCs w:val="21"/>
        </w:rPr>
        <w:t>２２，０００</w:t>
      </w:r>
      <w:r w:rsidRPr="003A5054">
        <w:rPr>
          <w:rFonts w:hAnsi="ＭＳ ゴシック" w:hint="eastAsia"/>
          <w:kern w:val="0"/>
          <w:szCs w:val="21"/>
        </w:rPr>
        <w:t>円</w:t>
      </w:r>
    </w:p>
    <w:p w:rsidR="003A5054" w:rsidRDefault="00D40641" w:rsidP="0060133F">
      <w:pPr>
        <w:pStyle w:val="a6"/>
        <w:ind w:leftChars="200" w:left="531" w:firstLineChars="0" w:firstLine="0"/>
        <w:rPr>
          <w:rFonts w:hAnsi="ＭＳ ゴシック"/>
          <w:kern w:val="0"/>
          <w:szCs w:val="21"/>
        </w:rPr>
      </w:pPr>
      <w:r w:rsidRPr="00414710">
        <w:rPr>
          <w:rFonts w:hAnsi="ＭＳ ゴシック" w:hint="eastAsia"/>
          <w:w w:val="47"/>
          <w:kern w:val="0"/>
          <w:szCs w:val="21"/>
          <w:fitText w:val="266" w:id="-1319315455"/>
        </w:rPr>
        <w:t>(イ)</w:t>
      </w:r>
      <w:r>
        <w:rPr>
          <w:rFonts w:hAnsi="ＭＳ ゴシック" w:hint="eastAsia"/>
          <w:kern w:val="0"/>
          <w:szCs w:val="21"/>
        </w:rPr>
        <w:t xml:space="preserve">　</w:t>
      </w:r>
      <w:r w:rsidRPr="006C7FEB">
        <w:rPr>
          <w:rFonts w:hAnsi="ＭＳ ゴシック" w:hint="eastAsia"/>
          <w:kern w:val="0"/>
          <w:szCs w:val="21"/>
        </w:rPr>
        <w:t xml:space="preserve">誘導仕様基準以外によるもの　</w:t>
      </w:r>
    </w:p>
    <w:p w:rsidR="003A5054" w:rsidRPr="003A5054" w:rsidRDefault="003A5054" w:rsidP="00E40E85">
      <w:pPr>
        <w:pStyle w:val="a6"/>
        <w:ind w:leftChars="300" w:left="1063"/>
        <w:rPr>
          <w:rFonts w:hAnsi="ＭＳ ゴシック"/>
          <w:kern w:val="0"/>
          <w:szCs w:val="21"/>
        </w:rPr>
      </w:pPr>
      <w:r>
        <w:rPr>
          <w:rFonts w:hAnsi="ＭＳ ゴシック" w:hint="eastAsia"/>
          <w:kern w:val="0"/>
          <w:szCs w:val="21"/>
        </w:rPr>
        <w:t>ａ</w:t>
      </w:r>
      <w:r w:rsidRPr="003A5054">
        <w:rPr>
          <w:rFonts w:hAnsi="ＭＳ ゴシック" w:hint="eastAsia"/>
          <w:kern w:val="0"/>
          <w:szCs w:val="21"/>
        </w:rPr>
        <w:t xml:space="preserve">　当該住宅の床面積の合計が</w:t>
      </w:r>
      <w:r>
        <w:rPr>
          <w:rFonts w:hAnsi="ＭＳ ゴシック" w:hint="eastAsia"/>
          <w:kern w:val="0"/>
          <w:szCs w:val="21"/>
        </w:rPr>
        <w:t>２００</w:t>
      </w:r>
      <w:r w:rsidRPr="003A5054">
        <w:rPr>
          <w:rFonts w:hAnsi="ＭＳ ゴシック" w:hint="eastAsia"/>
          <w:kern w:val="0"/>
          <w:szCs w:val="21"/>
        </w:rPr>
        <w:t xml:space="preserve">平方メートル未満のもの　</w:t>
      </w:r>
      <w:r>
        <w:rPr>
          <w:rFonts w:hAnsi="ＭＳ ゴシック" w:hint="eastAsia"/>
          <w:kern w:val="0"/>
          <w:szCs w:val="21"/>
        </w:rPr>
        <w:t>３４，４００</w:t>
      </w:r>
      <w:r w:rsidRPr="003A5054">
        <w:rPr>
          <w:rFonts w:hAnsi="ＭＳ ゴシック" w:hint="eastAsia"/>
          <w:kern w:val="0"/>
          <w:szCs w:val="21"/>
        </w:rPr>
        <w:t>円</w:t>
      </w:r>
    </w:p>
    <w:p w:rsidR="007C1CB7" w:rsidRDefault="003A5054" w:rsidP="003A5054">
      <w:pPr>
        <w:pStyle w:val="a6"/>
        <w:ind w:leftChars="300" w:left="1063"/>
        <w:rPr>
          <w:rFonts w:hAnsi="ＭＳ ゴシック"/>
          <w:kern w:val="0"/>
          <w:szCs w:val="21"/>
        </w:rPr>
      </w:pPr>
      <w:r>
        <w:rPr>
          <w:rFonts w:hAnsi="ＭＳ ゴシック" w:hint="eastAsia"/>
          <w:kern w:val="0"/>
          <w:szCs w:val="21"/>
        </w:rPr>
        <w:t>ｂ</w:t>
      </w:r>
      <w:r w:rsidRPr="003A5054">
        <w:rPr>
          <w:rFonts w:hAnsi="ＭＳ ゴシック" w:hint="eastAsia"/>
          <w:kern w:val="0"/>
          <w:szCs w:val="21"/>
        </w:rPr>
        <w:t xml:space="preserve">　当該住宅の床面積の合計が</w:t>
      </w:r>
      <w:r>
        <w:rPr>
          <w:rFonts w:hAnsi="ＭＳ ゴシック" w:hint="eastAsia"/>
          <w:kern w:val="0"/>
          <w:szCs w:val="21"/>
        </w:rPr>
        <w:t>２００</w:t>
      </w:r>
      <w:r w:rsidRPr="003A5054">
        <w:rPr>
          <w:rFonts w:hAnsi="ＭＳ ゴシック" w:hint="eastAsia"/>
          <w:kern w:val="0"/>
          <w:szCs w:val="21"/>
        </w:rPr>
        <w:t xml:space="preserve">平方メートル以上のもの　</w:t>
      </w:r>
      <w:r>
        <w:rPr>
          <w:rFonts w:hAnsi="ＭＳ ゴシック" w:hint="eastAsia"/>
          <w:kern w:val="0"/>
          <w:szCs w:val="21"/>
        </w:rPr>
        <w:t>３８，４００</w:t>
      </w:r>
      <w:r w:rsidRPr="003A5054">
        <w:rPr>
          <w:rFonts w:hAnsi="ＭＳ ゴシック" w:hint="eastAsia"/>
          <w:kern w:val="0"/>
          <w:szCs w:val="21"/>
        </w:rPr>
        <w:t>円</w:t>
      </w:r>
    </w:p>
    <w:p w:rsidR="00414710" w:rsidRDefault="00414710" w:rsidP="00414710">
      <w:pPr>
        <w:pStyle w:val="a6"/>
        <w:ind w:left="0" w:firstLineChars="0" w:firstLine="0"/>
      </w:pPr>
      <w:r>
        <w:rPr>
          <w:rFonts w:hint="eastAsia"/>
        </w:rPr>
        <w:t xml:space="preserve">　イ　</w:t>
      </w:r>
      <w:r w:rsidRPr="00414710">
        <w:rPr>
          <w:rFonts w:hint="eastAsia"/>
        </w:rPr>
        <w:t>一戸建て住宅以外の建築物のうち住宅部分に係る申請のとき。</w:t>
      </w:r>
    </w:p>
    <w:p w:rsidR="00414710" w:rsidRDefault="00414710" w:rsidP="00414710">
      <w:pPr>
        <w:pStyle w:val="a6"/>
        <w:ind w:left="0" w:firstLineChars="0" w:firstLine="0"/>
        <w:rPr>
          <w:rFonts w:hAnsi="ＭＳ ゴシック"/>
          <w:kern w:val="0"/>
          <w:szCs w:val="21"/>
        </w:rPr>
      </w:pPr>
      <w:r>
        <w:rPr>
          <w:rFonts w:hint="eastAsia"/>
        </w:rPr>
        <w:t xml:space="preserve">　　</w:t>
      </w:r>
      <w:r w:rsidRPr="00414710">
        <w:rPr>
          <w:rFonts w:hAnsi="ＭＳ ゴシック" w:hint="eastAsia"/>
          <w:w w:val="47"/>
          <w:kern w:val="0"/>
          <w:szCs w:val="21"/>
          <w:fitText w:val="266" w:id="-1314725120"/>
        </w:rPr>
        <w:t>(ア)</w:t>
      </w:r>
      <w:r>
        <w:rPr>
          <w:rFonts w:hAnsi="ＭＳ ゴシック" w:hint="eastAsia"/>
          <w:kern w:val="0"/>
          <w:szCs w:val="21"/>
        </w:rPr>
        <w:t xml:space="preserve">　誘導仕様基準</w:t>
      </w:r>
      <w:r w:rsidRPr="006C7FEB">
        <w:rPr>
          <w:rFonts w:hAnsi="ＭＳ ゴシック" w:hint="eastAsia"/>
          <w:kern w:val="0"/>
          <w:szCs w:val="21"/>
        </w:rPr>
        <w:t>によるもの</w:t>
      </w:r>
    </w:p>
    <w:p w:rsidR="00414710" w:rsidRDefault="00E40E85" w:rsidP="00E40E85">
      <w:pPr>
        <w:pStyle w:val="a6"/>
        <w:ind w:leftChars="300" w:left="1063"/>
      </w:pPr>
      <w:r>
        <w:rPr>
          <w:rFonts w:hint="eastAsia"/>
        </w:rPr>
        <w:t>ａ　当該部分の床面積（共同住宅の申請を行うとき</w:t>
      </w:r>
      <w:r w:rsidR="00414710">
        <w:rPr>
          <w:rFonts w:hint="eastAsia"/>
        </w:rPr>
        <w:t>は、当該申請に係る床面積から共用部分の床面積を除いた床面積をいう。以下</w:t>
      </w:r>
      <w:r w:rsidR="00414710" w:rsidRPr="00807F5F">
        <w:rPr>
          <w:rFonts w:hAnsi="ＭＳ ゴシック" w:hint="eastAsia"/>
          <w:w w:val="47"/>
          <w:kern w:val="0"/>
          <w:szCs w:val="21"/>
          <w:fitText w:val="266" w:id="-1314725119"/>
        </w:rPr>
        <w:t>(ア)</w:t>
      </w:r>
      <w:r w:rsidR="00414710">
        <w:rPr>
          <w:rFonts w:hint="eastAsia"/>
        </w:rPr>
        <w:t>において同じ。）の合計が３００平方メートル未満のもの　３８，０００円</w:t>
      </w:r>
    </w:p>
    <w:p w:rsidR="00414710" w:rsidRDefault="00414710" w:rsidP="00E40E85">
      <w:pPr>
        <w:pStyle w:val="a6"/>
        <w:ind w:leftChars="300" w:left="1063"/>
      </w:pPr>
      <w:r>
        <w:rPr>
          <w:rFonts w:hint="eastAsia"/>
        </w:rPr>
        <w:t>ｂ　当該部分の床面積の合計が３００平方メートル以上２，０００平方メートル未満のもの　６６，０００円</w:t>
      </w:r>
    </w:p>
    <w:p w:rsidR="00414710" w:rsidRDefault="000048A2" w:rsidP="00E40E85">
      <w:pPr>
        <w:pStyle w:val="a6"/>
        <w:ind w:leftChars="300" w:left="1063"/>
      </w:pPr>
      <w:r>
        <w:rPr>
          <w:rFonts w:hint="eastAsia"/>
        </w:rPr>
        <w:t>ｃ</w:t>
      </w:r>
      <w:r w:rsidR="00414710">
        <w:rPr>
          <w:rFonts w:hint="eastAsia"/>
        </w:rPr>
        <w:t xml:space="preserve">　当該部分の床面積の合計が</w:t>
      </w:r>
      <w:r>
        <w:rPr>
          <w:rFonts w:hint="eastAsia"/>
        </w:rPr>
        <w:t>２，０００</w:t>
      </w:r>
      <w:r w:rsidR="00414710">
        <w:rPr>
          <w:rFonts w:hint="eastAsia"/>
        </w:rPr>
        <w:t>平方メートル以上</w:t>
      </w:r>
      <w:r>
        <w:rPr>
          <w:rFonts w:hint="eastAsia"/>
        </w:rPr>
        <w:t>５，０００</w:t>
      </w:r>
      <w:r w:rsidR="00414710">
        <w:rPr>
          <w:rFonts w:hint="eastAsia"/>
        </w:rPr>
        <w:t xml:space="preserve">平方メートル未満のもの　</w:t>
      </w:r>
      <w:r>
        <w:rPr>
          <w:rFonts w:hint="eastAsia"/>
        </w:rPr>
        <w:t>１１８，０００</w:t>
      </w:r>
      <w:r w:rsidR="00414710">
        <w:rPr>
          <w:rFonts w:hint="eastAsia"/>
        </w:rPr>
        <w:t>円</w:t>
      </w:r>
    </w:p>
    <w:p w:rsidR="00414710" w:rsidRDefault="000048A2" w:rsidP="00E40E85">
      <w:pPr>
        <w:pStyle w:val="a6"/>
        <w:ind w:leftChars="300" w:left="1063"/>
      </w:pPr>
      <w:r>
        <w:rPr>
          <w:rFonts w:hint="eastAsia"/>
        </w:rPr>
        <w:t>ｄ</w:t>
      </w:r>
      <w:r w:rsidR="00414710">
        <w:rPr>
          <w:rFonts w:hint="eastAsia"/>
        </w:rPr>
        <w:t xml:space="preserve">　当該部分の床面積の合計が</w:t>
      </w:r>
      <w:r>
        <w:rPr>
          <w:rFonts w:hint="eastAsia"/>
        </w:rPr>
        <w:t>５，０００</w:t>
      </w:r>
      <w:r w:rsidR="00414710">
        <w:rPr>
          <w:rFonts w:hint="eastAsia"/>
        </w:rPr>
        <w:t xml:space="preserve">平方メートル以上のもの　</w:t>
      </w:r>
      <w:r>
        <w:rPr>
          <w:rFonts w:hint="eastAsia"/>
        </w:rPr>
        <w:t>１７９，０００</w:t>
      </w:r>
      <w:r w:rsidR="00414710">
        <w:rPr>
          <w:rFonts w:hint="eastAsia"/>
        </w:rPr>
        <w:t>円</w:t>
      </w:r>
    </w:p>
    <w:p w:rsidR="000048A2" w:rsidRDefault="000048A2" w:rsidP="000048A2">
      <w:pPr>
        <w:pStyle w:val="a6"/>
        <w:ind w:leftChars="200" w:left="531" w:firstLineChars="0" w:firstLine="0"/>
        <w:rPr>
          <w:rFonts w:hAnsi="ＭＳ ゴシック"/>
          <w:kern w:val="0"/>
          <w:szCs w:val="21"/>
        </w:rPr>
      </w:pPr>
      <w:r w:rsidRPr="000048A2">
        <w:rPr>
          <w:rFonts w:hAnsi="ＭＳ ゴシック" w:hint="eastAsia"/>
          <w:w w:val="47"/>
          <w:kern w:val="0"/>
          <w:szCs w:val="21"/>
          <w:fitText w:val="266" w:id="-1314722816"/>
        </w:rPr>
        <w:t>(イ)</w:t>
      </w:r>
      <w:r>
        <w:rPr>
          <w:rFonts w:hAnsi="ＭＳ ゴシック" w:hint="eastAsia"/>
          <w:kern w:val="0"/>
          <w:szCs w:val="21"/>
        </w:rPr>
        <w:t xml:space="preserve">　</w:t>
      </w:r>
      <w:r w:rsidRPr="006C7FEB">
        <w:rPr>
          <w:rFonts w:hAnsi="ＭＳ ゴシック" w:hint="eastAsia"/>
          <w:kern w:val="0"/>
          <w:szCs w:val="21"/>
        </w:rPr>
        <w:t>誘導仕様基準以外によるもの</w:t>
      </w:r>
    </w:p>
    <w:p w:rsidR="000048A2" w:rsidRDefault="000048A2" w:rsidP="00B30382">
      <w:pPr>
        <w:pStyle w:val="a6"/>
        <w:ind w:leftChars="300" w:left="1063"/>
      </w:pPr>
      <w:r>
        <w:rPr>
          <w:rFonts w:hint="eastAsia"/>
        </w:rPr>
        <w:t>ａ　当該部分の床面積の合計が３００平方メートル未満のもの　６９，１００円</w:t>
      </w:r>
    </w:p>
    <w:p w:rsidR="000048A2" w:rsidRDefault="000048A2" w:rsidP="000048A2">
      <w:pPr>
        <w:pStyle w:val="a6"/>
        <w:ind w:leftChars="300" w:left="1063"/>
      </w:pPr>
      <w:r>
        <w:rPr>
          <w:rFonts w:hint="eastAsia"/>
        </w:rPr>
        <w:t>ｂ　当該部分の床面積の合計が３００平方メートル以上２，０００平方メートル未満のもの　１１６，０００円</w:t>
      </w:r>
    </w:p>
    <w:p w:rsidR="000048A2" w:rsidRDefault="000048A2" w:rsidP="000048A2">
      <w:pPr>
        <w:pStyle w:val="a6"/>
        <w:ind w:leftChars="300" w:left="1063"/>
      </w:pPr>
      <w:r>
        <w:rPr>
          <w:rFonts w:hint="eastAsia"/>
        </w:rPr>
        <w:t>ｃ　当該部分の床面積の合計が２，０００平方メートル以上５，０００平方メートル未満のもの　１９６，０００円</w:t>
      </w:r>
    </w:p>
    <w:p w:rsidR="000048A2" w:rsidRPr="00414710" w:rsidRDefault="000048A2" w:rsidP="00E40E85">
      <w:pPr>
        <w:pStyle w:val="a6"/>
        <w:ind w:leftChars="300" w:left="1063"/>
      </w:pPr>
      <w:r>
        <w:rPr>
          <w:rFonts w:hint="eastAsia"/>
        </w:rPr>
        <w:t>ｄ　当該部分の床面積の合計が５，０００平方メートル以上のもの　２８１，０００円</w:t>
      </w:r>
    </w:p>
    <w:p w:rsidR="000C0831" w:rsidRPr="00CB5998" w:rsidRDefault="00507E68" w:rsidP="00507E68">
      <w:pPr>
        <w:pStyle w:val="a6"/>
        <w:ind w:left="0" w:firstLineChars="100" w:firstLine="266"/>
        <w:rPr>
          <w:rFonts w:hAnsi="ＭＳ ゴシック"/>
          <w:kern w:val="0"/>
          <w:szCs w:val="21"/>
        </w:rPr>
      </w:pPr>
      <w:r>
        <w:rPr>
          <w:rFonts w:hint="eastAsia"/>
        </w:rPr>
        <w:t>別表⑸の表６０の４の項金額の欄第２号ウを削り</w:t>
      </w:r>
      <w:r w:rsidR="008E305F">
        <w:rPr>
          <w:rFonts w:hint="eastAsia"/>
        </w:rPr>
        <w:t>、</w:t>
      </w:r>
      <w:r w:rsidR="007E48BD">
        <w:rPr>
          <w:rFonts w:hint="eastAsia"/>
        </w:rPr>
        <w:t>同号</w:t>
      </w:r>
      <w:r w:rsidR="00180B18">
        <w:rPr>
          <w:rFonts w:hint="eastAsia"/>
        </w:rPr>
        <w:t>エ中「一の建築物の」を削り、同号エを同号ウとし、同号オ中「一の建築物の」を削り、同号オを同号エとし、同表６０の５の項</w:t>
      </w:r>
      <w:r w:rsidR="000D7B40">
        <w:rPr>
          <w:rFonts w:hint="eastAsia"/>
        </w:rPr>
        <w:t>金額の欄</w:t>
      </w:r>
      <w:r w:rsidR="00180B18">
        <w:rPr>
          <w:rFonts w:hint="eastAsia"/>
        </w:rPr>
        <w:t>各号列記以外の部分中「</w:t>
      </w:r>
      <w:r w:rsidR="00180B18" w:rsidRPr="00180B18">
        <w:rPr>
          <w:rFonts w:hint="eastAsia"/>
        </w:rPr>
        <w:t>一の建築物の申請の場合の手数料の額は、住宅部分の額（</w:t>
      </w:r>
      <w:r w:rsidR="00BE0F5C">
        <w:rPr>
          <w:rFonts w:hint="eastAsia"/>
        </w:rPr>
        <w:t>」および</w:t>
      </w:r>
      <w:r w:rsidR="00180B18">
        <w:rPr>
          <w:rFonts w:hint="eastAsia"/>
        </w:rPr>
        <w:t>「</w:t>
      </w:r>
      <w:r w:rsidR="00180B18" w:rsidRPr="00180B18">
        <w:rPr>
          <w:rFonts w:hint="eastAsia"/>
        </w:rPr>
        <w:t>）および非住宅部分の額を合算した額（住宅部分または非住宅部分が存在しない場合は、当該部分の額は合算しない。）とし、同一の建築物において住戸ごとの申請と一の建築物の申請を同時にする場合の手数料の額は、一の建築物の申請の場合により算出した額とし、住宅部分およ</w:t>
      </w:r>
      <w:r w:rsidR="00180B18" w:rsidRPr="00BE0F5C">
        <w:rPr>
          <w:rFonts w:hint="eastAsia"/>
          <w:spacing w:val="-2"/>
        </w:rPr>
        <w:t>び非住宅部分を有する建築物の非住宅部分のみを申請する場合の手数料の額は、</w:t>
      </w:r>
      <w:r w:rsidR="00180B18" w:rsidRPr="00180B18">
        <w:rPr>
          <w:rFonts w:hint="eastAsia"/>
        </w:rPr>
        <w:t>当該非住宅部分の床面積の合計を一の建築物の申請の場合における非住宅部分の床面積の合計とみなして算出した額</w:t>
      </w:r>
      <w:r w:rsidR="00BE0F5C">
        <w:rPr>
          <w:rFonts w:hint="eastAsia"/>
        </w:rPr>
        <w:t>」を削り</w:t>
      </w:r>
      <w:r w:rsidR="00180B18">
        <w:rPr>
          <w:rFonts w:hint="eastAsia"/>
        </w:rPr>
        <w:t>、</w:t>
      </w:r>
      <w:r w:rsidR="00016EAB">
        <w:rPr>
          <w:rFonts w:hint="eastAsia"/>
        </w:rPr>
        <w:t>同欄第１号イを削り、同号ウ中「一の建築物の」を削り、同号ウを同号イとし、同号エ中「一の建築物の」を削り、同号エを同号ウとし、</w:t>
      </w:r>
      <w:r w:rsidR="00011300">
        <w:rPr>
          <w:rFonts w:hint="eastAsia"/>
        </w:rPr>
        <w:t>同欄第２号ア</w:t>
      </w:r>
      <w:r w:rsidR="00946298">
        <w:rPr>
          <w:rFonts w:hint="eastAsia"/>
        </w:rPr>
        <w:t>およびイ</w:t>
      </w:r>
      <w:r w:rsidR="00011300">
        <w:rPr>
          <w:rFonts w:hint="eastAsia"/>
        </w:rPr>
        <w:t>を次のように改める。</w:t>
      </w:r>
    </w:p>
    <w:p w:rsidR="00011300" w:rsidRDefault="00946298" w:rsidP="00011300">
      <w:pPr>
        <w:pStyle w:val="a6"/>
        <w:ind w:left="0" w:firstLineChars="100" w:firstLine="266"/>
      </w:pPr>
      <w:r>
        <w:rPr>
          <w:rFonts w:hint="eastAsia"/>
        </w:rPr>
        <w:t>ア　一戸建て</w:t>
      </w:r>
      <w:r w:rsidR="00011300" w:rsidRPr="006C7FEB">
        <w:rPr>
          <w:rFonts w:hint="eastAsia"/>
        </w:rPr>
        <w:t>住宅のとき。</w:t>
      </w:r>
    </w:p>
    <w:p w:rsidR="00011300" w:rsidRDefault="00011300" w:rsidP="00011300">
      <w:pPr>
        <w:pStyle w:val="a6"/>
        <w:ind w:leftChars="200" w:left="765" w:hangingChars="200" w:hanging="234"/>
        <w:rPr>
          <w:rFonts w:hAnsi="ＭＳ ゴシック"/>
          <w:kern w:val="0"/>
          <w:szCs w:val="21"/>
        </w:rPr>
      </w:pPr>
      <w:r w:rsidRPr="00011300">
        <w:rPr>
          <w:rFonts w:hAnsi="ＭＳ ゴシック" w:hint="eastAsia"/>
          <w:w w:val="47"/>
          <w:kern w:val="0"/>
          <w:szCs w:val="21"/>
          <w:fitText w:val="266" w:id="-1319311104"/>
        </w:rPr>
        <w:t>(ア)</w:t>
      </w:r>
      <w:r>
        <w:rPr>
          <w:rFonts w:hAnsi="ＭＳ ゴシック" w:hint="eastAsia"/>
          <w:kern w:val="0"/>
          <w:szCs w:val="21"/>
        </w:rPr>
        <w:t xml:space="preserve">　誘導仕様基準</w:t>
      </w:r>
      <w:r w:rsidRPr="006C7FEB">
        <w:rPr>
          <w:rFonts w:hAnsi="ＭＳ ゴシック" w:hint="eastAsia"/>
          <w:kern w:val="0"/>
          <w:szCs w:val="21"/>
        </w:rPr>
        <w:t xml:space="preserve">によるもの　</w:t>
      </w:r>
    </w:p>
    <w:p w:rsidR="00011300" w:rsidRPr="003A5054" w:rsidRDefault="00011300" w:rsidP="00011300">
      <w:pPr>
        <w:pStyle w:val="a6"/>
        <w:ind w:leftChars="300" w:left="1063"/>
        <w:rPr>
          <w:rFonts w:hAnsi="ＭＳ ゴシック"/>
          <w:kern w:val="0"/>
          <w:szCs w:val="21"/>
        </w:rPr>
      </w:pPr>
      <w:r>
        <w:rPr>
          <w:rFonts w:hAnsi="ＭＳ ゴシック" w:hint="eastAsia"/>
          <w:kern w:val="0"/>
          <w:szCs w:val="21"/>
        </w:rPr>
        <w:t>ａ</w:t>
      </w:r>
      <w:r w:rsidRPr="003A5054">
        <w:rPr>
          <w:rFonts w:hAnsi="ＭＳ ゴシック" w:hint="eastAsia"/>
          <w:kern w:val="0"/>
          <w:szCs w:val="21"/>
        </w:rPr>
        <w:t xml:space="preserve">　</w:t>
      </w:r>
      <w:r w:rsidRPr="00011300">
        <w:rPr>
          <w:rFonts w:hAnsi="ＭＳ ゴシック" w:hint="eastAsia"/>
          <w:kern w:val="0"/>
          <w:szCs w:val="21"/>
        </w:rPr>
        <w:t>当該住宅の床面積の合計が</w:t>
      </w:r>
      <w:r>
        <w:rPr>
          <w:rFonts w:hAnsi="ＭＳ ゴシック" w:hint="eastAsia"/>
          <w:kern w:val="0"/>
          <w:szCs w:val="21"/>
        </w:rPr>
        <w:t>２００</w:t>
      </w:r>
      <w:r w:rsidRPr="00011300">
        <w:rPr>
          <w:rFonts w:hAnsi="ＭＳ ゴシック" w:hint="eastAsia"/>
          <w:kern w:val="0"/>
          <w:szCs w:val="21"/>
        </w:rPr>
        <w:t xml:space="preserve">平方メートル未満のもの　</w:t>
      </w:r>
      <w:r>
        <w:rPr>
          <w:rFonts w:hAnsi="ＭＳ ゴシック" w:hint="eastAsia"/>
          <w:kern w:val="0"/>
          <w:szCs w:val="21"/>
        </w:rPr>
        <w:t>１４，０００</w:t>
      </w:r>
      <w:r w:rsidRPr="00011300">
        <w:rPr>
          <w:rFonts w:hAnsi="ＭＳ ゴシック" w:hint="eastAsia"/>
          <w:kern w:val="0"/>
          <w:szCs w:val="21"/>
        </w:rPr>
        <w:t>円</w:t>
      </w:r>
    </w:p>
    <w:p w:rsidR="00011300" w:rsidRDefault="00011300" w:rsidP="00011300">
      <w:pPr>
        <w:pStyle w:val="a6"/>
        <w:ind w:leftChars="300" w:left="1063"/>
        <w:rPr>
          <w:rFonts w:hAnsi="ＭＳ ゴシック"/>
          <w:kern w:val="0"/>
          <w:szCs w:val="21"/>
        </w:rPr>
      </w:pPr>
      <w:r>
        <w:rPr>
          <w:rFonts w:hAnsi="ＭＳ ゴシック" w:hint="eastAsia"/>
          <w:kern w:val="0"/>
          <w:szCs w:val="21"/>
        </w:rPr>
        <w:t>ｂ</w:t>
      </w:r>
      <w:r w:rsidRPr="003A5054">
        <w:rPr>
          <w:rFonts w:hAnsi="ＭＳ ゴシック" w:hint="eastAsia"/>
          <w:kern w:val="0"/>
          <w:szCs w:val="21"/>
        </w:rPr>
        <w:t xml:space="preserve">　</w:t>
      </w:r>
      <w:r w:rsidRPr="00011300">
        <w:rPr>
          <w:rFonts w:hAnsi="ＭＳ ゴシック" w:hint="eastAsia"/>
          <w:kern w:val="0"/>
          <w:szCs w:val="21"/>
        </w:rPr>
        <w:t>当該住宅の床面積の合計が</w:t>
      </w:r>
      <w:r>
        <w:rPr>
          <w:rFonts w:hAnsi="ＭＳ ゴシック" w:hint="eastAsia"/>
          <w:kern w:val="0"/>
          <w:szCs w:val="21"/>
        </w:rPr>
        <w:t>２００</w:t>
      </w:r>
      <w:r w:rsidRPr="00011300">
        <w:rPr>
          <w:rFonts w:hAnsi="ＭＳ ゴシック" w:hint="eastAsia"/>
          <w:kern w:val="0"/>
          <w:szCs w:val="21"/>
        </w:rPr>
        <w:t xml:space="preserve">平方メートル以上のもの　</w:t>
      </w:r>
      <w:r>
        <w:rPr>
          <w:rFonts w:hAnsi="ＭＳ ゴシック" w:hint="eastAsia"/>
          <w:kern w:val="0"/>
          <w:szCs w:val="21"/>
        </w:rPr>
        <w:t>１５，０００</w:t>
      </w:r>
      <w:r w:rsidRPr="00011300">
        <w:rPr>
          <w:rFonts w:hAnsi="ＭＳ ゴシック" w:hint="eastAsia"/>
          <w:kern w:val="0"/>
          <w:szCs w:val="21"/>
        </w:rPr>
        <w:t>円</w:t>
      </w:r>
    </w:p>
    <w:p w:rsidR="00011300" w:rsidRDefault="00011300" w:rsidP="00011300">
      <w:pPr>
        <w:pStyle w:val="a6"/>
        <w:ind w:left="0" w:firstLineChars="500" w:firstLine="585"/>
        <w:rPr>
          <w:rFonts w:hAnsi="ＭＳ ゴシック"/>
          <w:kern w:val="0"/>
          <w:szCs w:val="21"/>
        </w:rPr>
      </w:pPr>
      <w:r w:rsidRPr="00011300">
        <w:rPr>
          <w:rFonts w:hAnsi="ＭＳ ゴシック" w:hint="eastAsia"/>
          <w:w w:val="47"/>
          <w:kern w:val="0"/>
          <w:szCs w:val="21"/>
          <w:fitText w:val="266" w:id="-1319311103"/>
        </w:rPr>
        <w:t>(イ)</w:t>
      </w:r>
      <w:r>
        <w:rPr>
          <w:rFonts w:hAnsi="ＭＳ ゴシック" w:hint="eastAsia"/>
          <w:kern w:val="0"/>
          <w:szCs w:val="21"/>
        </w:rPr>
        <w:t xml:space="preserve">　</w:t>
      </w:r>
      <w:r w:rsidRPr="006C7FEB">
        <w:rPr>
          <w:rFonts w:hAnsi="ＭＳ ゴシック" w:hint="eastAsia"/>
          <w:kern w:val="0"/>
          <w:szCs w:val="21"/>
        </w:rPr>
        <w:t xml:space="preserve">誘導仕様基準以外によるもの　</w:t>
      </w:r>
    </w:p>
    <w:p w:rsidR="00011300" w:rsidRPr="003A5054" w:rsidRDefault="00011300" w:rsidP="00011300">
      <w:pPr>
        <w:pStyle w:val="a6"/>
        <w:ind w:leftChars="300" w:left="1063"/>
        <w:rPr>
          <w:rFonts w:hAnsi="ＭＳ ゴシック"/>
          <w:kern w:val="0"/>
          <w:szCs w:val="21"/>
        </w:rPr>
      </w:pPr>
      <w:r>
        <w:rPr>
          <w:rFonts w:hAnsi="ＭＳ ゴシック" w:hint="eastAsia"/>
          <w:kern w:val="0"/>
          <w:szCs w:val="21"/>
        </w:rPr>
        <w:t>ａ</w:t>
      </w:r>
      <w:r w:rsidRPr="003A5054">
        <w:rPr>
          <w:rFonts w:hAnsi="ＭＳ ゴシック" w:hint="eastAsia"/>
          <w:kern w:val="0"/>
          <w:szCs w:val="21"/>
        </w:rPr>
        <w:t xml:space="preserve">　当該住宅の床面積の合計が</w:t>
      </w:r>
      <w:r>
        <w:rPr>
          <w:rFonts w:hAnsi="ＭＳ ゴシック" w:hint="eastAsia"/>
          <w:kern w:val="0"/>
          <w:szCs w:val="21"/>
        </w:rPr>
        <w:t>２００</w:t>
      </w:r>
      <w:r w:rsidRPr="003A5054">
        <w:rPr>
          <w:rFonts w:hAnsi="ＭＳ ゴシック" w:hint="eastAsia"/>
          <w:kern w:val="0"/>
          <w:szCs w:val="21"/>
        </w:rPr>
        <w:t xml:space="preserve">平方メートル未満のもの　</w:t>
      </w:r>
      <w:r>
        <w:rPr>
          <w:rFonts w:hAnsi="ＭＳ ゴシック" w:hint="eastAsia"/>
          <w:kern w:val="0"/>
          <w:szCs w:val="21"/>
        </w:rPr>
        <w:t>２４，２００</w:t>
      </w:r>
      <w:r w:rsidRPr="003A5054">
        <w:rPr>
          <w:rFonts w:hAnsi="ＭＳ ゴシック" w:hint="eastAsia"/>
          <w:kern w:val="0"/>
          <w:szCs w:val="21"/>
        </w:rPr>
        <w:t>円</w:t>
      </w:r>
    </w:p>
    <w:p w:rsidR="00011300" w:rsidRDefault="00011300" w:rsidP="00E32C9B">
      <w:pPr>
        <w:pStyle w:val="a6"/>
        <w:ind w:leftChars="300" w:left="1063"/>
        <w:rPr>
          <w:rFonts w:hAnsi="ＭＳ ゴシック"/>
          <w:kern w:val="0"/>
          <w:szCs w:val="21"/>
        </w:rPr>
      </w:pPr>
      <w:r>
        <w:rPr>
          <w:rFonts w:hAnsi="ＭＳ ゴシック" w:hint="eastAsia"/>
          <w:kern w:val="0"/>
          <w:szCs w:val="21"/>
        </w:rPr>
        <w:t>ｂ</w:t>
      </w:r>
      <w:r w:rsidRPr="003A5054">
        <w:rPr>
          <w:rFonts w:hAnsi="ＭＳ ゴシック" w:hint="eastAsia"/>
          <w:kern w:val="0"/>
          <w:szCs w:val="21"/>
        </w:rPr>
        <w:t xml:space="preserve">　当該住宅の床面積の合計が</w:t>
      </w:r>
      <w:r>
        <w:rPr>
          <w:rFonts w:hAnsi="ＭＳ ゴシック" w:hint="eastAsia"/>
          <w:kern w:val="0"/>
          <w:szCs w:val="21"/>
        </w:rPr>
        <w:t>２００</w:t>
      </w:r>
      <w:r w:rsidRPr="003A5054">
        <w:rPr>
          <w:rFonts w:hAnsi="ＭＳ ゴシック" w:hint="eastAsia"/>
          <w:kern w:val="0"/>
          <w:szCs w:val="21"/>
        </w:rPr>
        <w:t xml:space="preserve">平方メートル以上のもの　</w:t>
      </w:r>
      <w:r>
        <w:rPr>
          <w:rFonts w:hAnsi="ＭＳ ゴシック" w:hint="eastAsia"/>
          <w:kern w:val="0"/>
          <w:szCs w:val="21"/>
        </w:rPr>
        <w:t>２７，０００</w:t>
      </w:r>
      <w:r w:rsidRPr="003A5054">
        <w:rPr>
          <w:rFonts w:hAnsi="ＭＳ ゴシック" w:hint="eastAsia"/>
          <w:kern w:val="0"/>
          <w:szCs w:val="21"/>
        </w:rPr>
        <w:t>円</w:t>
      </w:r>
    </w:p>
    <w:p w:rsidR="00946298" w:rsidRDefault="00946298" w:rsidP="0041183D">
      <w:pPr>
        <w:pStyle w:val="a6"/>
        <w:ind w:left="0" w:firstLineChars="100" w:firstLine="266"/>
      </w:pPr>
      <w:r>
        <w:rPr>
          <w:rFonts w:hint="eastAsia"/>
        </w:rPr>
        <w:t xml:space="preserve">イ　</w:t>
      </w:r>
      <w:r w:rsidRPr="00414710">
        <w:rPr>
          <w:rFonts w:hint="eastAsia"/>
        </w:rPr>
        <w:t>一戸建て住宅以外の建築物のうち住宅部分に係る申請のとき。</w:t>
      </w:r>
    </w:p>
    <w:p w:rsidR="00946298" w:rsidRDefault="00946298" w:rsidP="00946298">
      <w:pPr>
        <w:pStyle w:val="a6"/>
        <w:ind w:left="0" w:firstLineChars="0" w:firstLine="0"/>
        <w:rPr>
          <w:rFonts w:hAnsi="ＭＳ ゴシック"/>
          <w:kern w:val="0"/>
          <w:szCs w:val="21"/>
        </w:rPr>
      </w:pPr>
      <w:r>
        <w:rPr>
          <w:rFonts w:hint="eastAsia"/>
        </w:rPr>
        <w:t xml:space="preserve">　　</w:t>
      </w:r>
      <w:r w:rsidRPr="00946298">
        <w:rPr>
          <w:rFonts w:hAnsi="ＭＳ ゴシック" w:hint="eastAsia"/>
          <w:w w:val="47"/>
          <w:kern w:val="0"/>
          <w:szCs w:val="21"/>
          <w:fitText w:val="266" w:id="-1314720768"/>
        </w:rPr>
        <w:t>(ア)</w:t>
      </w:r>
      <w:r>
        <w:rPr>
          <w:rFonts w:hAnsi="ＭＳ ゴシック" w:hint="eastAsia"/>
          <w:kern w:val="0"/>
          <w:szCs w:val="21"/>
        </w:rPr>
        <w:t xml:space="preserve">　誘導仕様基準</w:t>
      </w:r>
      <w:r w:rsidRPr="006C7FEB">
        <w:rPr>
          <w:rFonts w:hAnsi="ＭＳ ゴシック" w:hint="eastAsia"/>
          <w:kern w:val="0"/>
          <w:szCs w:val="21"/>
        </w:rPr>
        <w:t>によるもの</w:t>
      </w:r>
    </w:p>
    <w:p w:rsidR="00946298" w:rsidRDefault="00EE0441" w:rsidP="00946298">
      <w:pPr>
        <w:pStyle w:val="a6"/>
        <w:ind w:leftChars="300" w:left="1063"/>
      </w:pPr>
      <w:r>
        <w:rPr>
          <w:rFonts w:hint="eastAsia"/>
        </w:rPr>
        <w:t>ａ　当該部分の床面積（共同住宅の申請を行うとき</w:t>
      </w:r>
      <w:r w:rsidR="00946298">
        <w:rPr>
          <w:rFonts w:hint="eastAsia"/>
        </w:rPr>
        <w:t>は、当該申請に係る床面積から共用部分の床面積を除いた床面積をいう。以下</w:t>
      </w:r>
      <w:r w:rsidR="00946298" w:rsidRPr="00807F5F">
        <w:rPr>
          <w:rFonts w:hAnsi="ＭＳ ゴシック" w:hint="eastAsia"/>
          <w:w w:val="47"/>
          <w:kern w:val="0"/>
          <w:szCs w:val="21"/>
          <w:fitText w:val="266" w:id="-1314720767"/>
        </w:rPr>
        <w:t>(ア)</w:t>
      </w:r>
      <w:r w:rsidR="00946298">
        <w:rPr>
          <w:rFonts w:hint="eastAsia"/>
        </w:rPr>
        <w:t xml:space="preserve">において同じ。）の合計が３００平方メートル未満のもの　</w:t>
      </w:r>
      <w:r w:rsidR="0041183D">
        <w:rPr>
          <w:rFonts w:hint="eastAsia"/>
        </w:rPr>
        <w:t>２６</w:t>
      </w:r>
      <w:r w:rsidR="00946298">
        <w:rPr>
          <w:rFonts w:hint="eastAsia"/>
        </w:rPr>
        <w:t>，０００円</w:t>
      </w:r>
    </w:p>
    <w:p w:rsidR="00946298" w:rsidRDefault="00946298" w:rsidP="00946298">
      <w:pPr>
        <w:pStyle w:val="a6"/>
        <w:ind w:leftChars="300" w:left="1063"/>
      </w:pPr>
      <w:r>
        <w:rPr>
          <w:rFonts w:hint="eastAsia"/>
        </w:rPr>
        <w:t xml:space="preserve">ｂ　当該部分の床面積の合計が３００平方メートル以上２，０００平方メートル未満のもの　</w:t>
      </w:r>
      <w:r w:rsidR="0041183D">
        <w:rPr>
          <w:rFonts w:hint="eastAsia"/>
        </w:rPr>
        <w:t>４</w:t>
      </w:r>
      <w:r>
        <w:rPr>
          <w:rFonts w:hint="eastAsia"/>
        </w:rPr>
        <w:t>６，０００円</w:t>
      </w:r>
    </w:p>
    <w:p w:rsidR="00946298" w:rsidRDefault="00946298" w:rsidP="00946298">
      <w:pPr>
        <w:pStyle w:val="a6"/>
        <w:ind w:leftChars="300" w:left="1063"/>
      </w:pPr>
      <w:r>
        <w:rPr>
          <w:rFonts w:hint="eastAsia"/>
        </w:rPr>
        <w:t xml:space="preserve">ｃ　当該部分の床面積の合計が２，０００平方メートル以上５，０００平方メートル未満のもの　</w:t>
      </w:r>
      <w:r w:rsidR="0041183D">
        <w:rPr>
          <w:rFonts w:hint="eastAsia"/>
        </w:rPr>
        <w:t>８３</w:t>
      </w:r>
      <w:r>
        <w:rPr>
          <w:rFonts w:hint="eastAsia"/>
        </w:rPr>
        <w:t>，０００円</w:t>
      </w:r>
    </w:p>
    <w:p w:rsidR="00946298" w:rsidRDefault="00946298" w:rsidP="00946298">
      <w:pPr>
        <w:pStyle w:val="a6"/>
        <w:ind w:leftChars="300" w:left="1063"/>
      </w:pPr>
      <w:r>
        <w:rPr>
          <w:rFonts w:hint="eastAsia"/>
        </w:rPr>
        <w:t xml:space="preserve">ｄ　当該部分の床面積の合計が５，０００平方メートル以上のもの　</w:t>
      </w:r>
      <w:r w:rsidR="0041183D">
        <w:rPr>
          <w:rFonts w:hint="eastAsia"/>
        </w:rPr>
        <w:t>１２５</w:t>
      </w:r>
      <w:r>
        <w:rPr>
          <w:rFonts w:hint="eastAsia"/>
        </w:rPr>
        <w:t>，０００円</w:t>
      </w:r>
    </w:p>
    <w:p w:rsidR="00946298" w:rsidRDefault="00946298" w:rsidP="00946298">
      <w:pPr>
        <w:pStyle w:val="a6"/>
        <w:ind w:leftChars="200" w:left="531" w:firstLineChars="0" w:firstLine="0"/>
        <w:rPr>
          <w:rFonts w:hAnsi="ＭＳ ゴシック"/>
          <w:kern w:val="0"/>
          <w:szCs w:val="21"/>
        </w:rPr>
      </w:pPr>
      <w:r w:rsidRPr="0041183D">
        <w:rPr>
          <w:rFonts w:hAnsi="ＭＳ ゴシック" w:hint="eastAsia"/>
          <w:w w:val="47"/>
          <w:kern w:val="0"/>
          <w:szCs w:val="21"/>
          <w:fitText w:val="266" w:id="-1314720765"/>
        </w:rPr>
        <w:t>(イ)</w:t>
      </w:r>
      <w:r>
        <w:rPr>
          <w:rFonts w:hAnsi="ＭＳ ゴシック" w:hint="eastAsia"/>
          <w:kern w:val="0"/>
          <w:szCs w:val="21"/>
        </w:rPr>
        <w:t xml:space="preserve">　</w:t>
      </w:r>
      <w:r w:rsidRPr="006C7FEB">
        <w:rPr>
          <w:rFonts w:hAnsi="ＭＳ ゴシック" w:hint="eastAsia"/>
          <w:kern w:val="0"/>
          <w:szCs w:val="21"/>
        </w:rPr>
        <w:t>誘導仕様基準以外によるもの</w:t>
      </w:r>
    </w:p>
    <w:p w:rsidR="00946298" w:rsidRDefault="00946298" w:rsidP="00946298">
      <w:pPr>
        <w:pStyle w:val="a6"/>
        <w:ind w:leftChars="300" w:left="1063"/>
      </w:pPr>
      <w:r>
        <w:rPr>
          <w:rFonts w:hint="eastAsia"/>
        </w:rPr>
        <w:t xml:space="preserve">ａ　当該部分の床面積の合計が３００平方メートル未満のもの　</w:t>
      </w:r>
      <w:r w:rsidR="0041183D">
        <w:rPr>
          <w:rFonts w:hint="eastAsia"/>
        </w:rPr>
        <w:t>４８，５</w:t>
      </w:r>
      <w:r>
        <w:rPr>
          <w:rFonts w:hint="eastAsia"/>
        </w:rPr>
        <w:t>００円</w:t>
      </w:r>
    </w:p>
    <w:p w:rsidR="00946298" w:rsidRDefault="00946298" w:rsidP="00946298">
      <w:pPr>
        <w:pStyle w:val="a6"/>
        <w:ind w:leftChars="300" w:left="1063"/>
      </w:pPr>
      <w:r>
        <w:rPr>
          <w:rFonts w:hint="eastAsia"/>
        </w:rPr>
        <w:t xml:space="preserve">ｂ　当該部分の床面積の合計が３００平方メートル以上２，０００平方メートル未満のもの　</w:t>
      </w:r>
      <w:r w:rsidR="0041183D">
        <w:rPr>
          <w:rFonts w:hint="eastAsia"/>
        </w:rPr>
        <w:t>８１</w:t>
      </w:r>
      <w:r>
        <w:rPr>
          <w:rFonts w:hint="eastAsia"/>
        </w:rPr>
        <w:t>，０００円</w:t>
      </w:r>
    </w:p>
    <w:p w:rsidR="00946298" w:rsidRDefault="00946298" w:rsidP="00946298">
      <w:pPr>
        <w:pStyle w:val="a6"/>
        <w:ind w:leftChars="300" w:left="1063"/>
      </w:pPr>
      <w:r>
        <w:rPr>
          <w:rFonts w:hint="eastAsia"/>
        </w:rPr>
        <w:t xml:space="preserve">ｃ　当該部分の床面積の合計が２，０００平方メートル以上５，０００平方メートル未満のもの　</w:t>
      </w:r>
      <w:r w:rsidR="0041183D">
        <w:rPr>
          <w:rFonts w:hint="eastAsia"/>
        </w:rPr>
        <w:t>１３８</w:t>
      </w:r>
      <w:r>
        <w:rPr>
          <w:rFonts w:hint="eastAsia"/>
        </w:rPr>
        <w:t>，０００円</w:t>
      </w:r>
    </w:p>
    <w:p w:rsidR="00946298" w:rsidRDefault="00946298" w:rsidP="00B30382">
      <w:pPr>
        <w:pStyle w:val="a6"/>
        <w:ind w:leftChars="300" w:left="1063"/>
      </w:pPr>
      <w:r>
        <w:rPr>
          <w:rFonts w:hint="eastAsia"/>
        </w:rPr>
        <w:t xml:space="preserve">ｄ　当該部分の床面積の合計が５，０００平方メートル以上のもの　</w:t>
      </w:r>
      <w:r w:rsidR="0041183D">
        <w:rPr>
          <w:rFonts w:hint="eastAsia"/>
        </w:rPr>
        <w:t>１９７</w:t>
      </w:r>
      <w:r>
        <w:rPr>
          <w:rFonts w:hint="eastAsia"/>
        </w:rPr>
        <w:t>，０００円</w:t>
      </w:r>
    </w:p>
    <w:p w:rsidR="0014690F" w:rsidRDefault="0014690F" w:rsidP="00CB5998">
      <w:pPr>
        <w:pStyle w:val="a6"/>
        <w:ind w:left="0" w:firstLineChars="0" w:firstLine="0"/>
      </w:pPr>
      <w:r>
        <w:rPr>
          <w:rFonts w:hint="eastAsia"/>
        </w:rPr>
        <w:t xml:space="preserve">　</w:t>
      </w:r>
      <w:r w:rsidR="005B4CDB">
        <w:rPr>
          <w:rFonts w:hint="eastAsia"/>
        </w:rPr>
        <w:t>別表⑸の表６０の５の項金額の欄第２号ウを削り、同号エ</w:t>
      </w:r>
      <w:r w:rsidR="00CF3F82">
        <w:rPr>
          <w:rFonts w:hint="eastAsia"/>
        </w:rPr>
        <w:t>中「一の建築物の」を削り、同号エを同号ウとし、同号オ中「一の建築物の」を削り、同号オを同号エとし、</w:t>
      </w:r>
      <w:r>
        <w:rPr>
          <w:rFonts w:hint="eastAsia"/>
        </w:rPr>
        <w:t>同表６０の６の項金額の欄各号列記以外の部分中「住宅部分の額（」および「</w:t>
      </w:r>
      <w:r w:rsidRPr="0014690F">
        <w:rPr>
          <w:rFonts w:hint="eastAsia"/>
        </w:rPr>
        <w:t>）および非住宅部分の額を合算した額（住宅部分または非住宅部分が存在しない場合は、当該部分の額は合算しない。</w:t>
      </w:r>
      <w:r>
        <w:rPr>
          <w:rFonts w:hint="eastAsia"/>
        </w:rPr>
        <w:t>）」を削り、同欄第２号ア中「</w:t>
      </w:r>
      <w:r w:rsidRPr="0014690F">
        <w:rPr>
          <w:rFonts w:hint="eastAsia"/>
        </w:rPr>
        <w:t>第１条第１項第２号イ</w:t>
      </w:r>
      <w:r>
        <w:rPr>
          <w:rFonts w:hint="eastAsia"/>
        </w:rPr>
        <w:t>⑴</w:t>
      </w:r>
      <w:r w:rsidRPr="00E1259F">
        <w:rPr>
          <w:rFonts w:hAnsi="ＭＳ ゴシック" w:hint="eastAsia"/>
          <w:w w:val="47"/>
          <w:kern w:val="0"/>
          <w:szCs w:val="21"/>
          <w:fitText w:val="266" w:id="-1319307264"/>
        </w:rPr>
        <w:t>(ⅰ)</w:t>
      </w:r>
      <w:r>
        <w:rPr>
          <w:rFonts w:hint="eastAsia"/>
        </w:rPr>
        <w:t>」を「</w:t>
      </w:r>
      <w:r w:rsidRPr="0014690F">
        <w:rPr>
          <w:rFonts w:hint="eastAsia"/>
        </w:rPr>
        <w:t>第１条第１項第２号イ</w:t>
      </w:r>
      <w:r>
        <w:rPr>
          <w:rFonts w:hint="eastAsia"/>
        </w:rPr>
        <w:t>⑴」に改め、</w:t>
      </w:r>
      <w:r w:rsidR="0048610D">
        <w:rPr>
          <w:rFonts w:hint="eastAsia"/>
        </w:rPr>
        <w:t>同号イ中「</w:t>
      </w:r>
      <w:r w:rsidR="0048610D" w:rsidRPr="0048610D">
        <w:rPr>
          <w:rFonts w:hint="eastAsia"/>
        </w:rPr>
        <w:t>第１条第１項第２号イ</w:t>
      </w:r>
      <w:r w:rsidR="0048610D">
        <w:rPr>
          <w:rFonts w:hint="eastAsia"/>
        </w:rPr>
        <w:t>⑵</w:t>
      </w:r>
      <w:r w:rsidR="0048610D" w:rsidRPr="0048610D">
        <w:rPr>
          <w:rFonts w:hAnsi="ＭＳ ゴシック" w:hint="eastAsia"/>
          <w:w w:val="47"/>
          <w:kern w:val="0"/>
          <w:szCs w:val="21"/>
          <w:fitText w:val="266" w:id="-1319306496"/>
        </w:rPr>
        <w:t>(ⅰ)</w:t>
      </w:r>
      <w:r w:rsidR="0048610D">
        <w:rPr>
          <w:rFonts w:hint="eastAsia"/>
        </w:rPr>
        <w:t>」を「</w:t>
      </w:r>
      <w:r w:rsidR="0048610D" w:rsidRPr="0048610D">
        <w:rPr>
          <w:rFonts w:hint="eastAsia"/>
        </w:rPr>
        <w:t>第１条第１項第２号イ</w:t>
      </w:r>
      <w:r w:rsidR="0048610D">
        <w:rPr>
          <w:rFonts w:hint="eastAsia"/>
        </w:rPr>
        <w:t>⑵」に改め、</w:t>
      </w:r>
      <w:r w:rsidR="00AE74FF">
        <w:rPr>
          <w:rFonts w:hint="eastAsia"/>
        </w:rPr>
        <w:t>同号ウ中「。</w:t>
      </w:r>
      <w:r w:rsidR="00AE74FF" w:rsidRPr="00CF3F82">
        <w:rPr>
          <w:rFonts w:hAnsi="ＭＳ ゴシック" w:hint="eastAsia"/>
          <w:kern w:val="0"/>
          <w:szCs w:val="21"/>
        </w:rPr>
        <w:t>）</w:t>
      </w:r>
      <w:r w:rsidR="00AE74FF">
        <w:rPr>
          <w:rFonts w:hint="eastAsia"/>
        </w:rPr>
        <w:t>」の次に「または誘導仕様基準」を加え、</w:t>
      </w:r>
      <w:r w:rsidR="00E1259F">
        <w:rPr>
          <w:rFonts w:hint="eastAsia"/>
        </w:rPr>
        <w:t>同号エ中「</w:t>
      </w:r>
      <w:r w:rsidR="00E1259F" w:rsidRPr="00E1259F">
        <w:rPr>
          <w:rFonts w:hint="eastAsia"/>
        </w:rPr>
        <w:t>第１条第１項第２号イ</w:t>
      </w:r>
      <w:r w:rsidR="00E1259F">
        <w:rPr>
          <w:rFonts w:hint="eastAsia"/>
        </w:rPr>
        <w:t>⑴</w:t>
      </w:r>
      <w:r w:rsidR="00E1259F" w:rsidRPr="00E1259F">
        <w:rPr>
          <w:rFonts w:hAnsi="ＭＳ ゴシック" w:hint="eastAsia"/>
          <w:w w:val="47"/>
          <w:kern w:val="0"/>
          <w:szCs w:val="21"/>
          <w:fitText w:val="266" w:id="-1319305216"/>
        </w:rPr>
        <w:t>(ⅰ)</w:t>
      </w:r>
      <w:r w:rsidR="00E1259F" w:rsidRPr="00E1259F">
        <w:rPr>
          <w:rFonts w:hint="eastAsia"/>
        </w:rPr>
        <w:t>もしくは</w:t>
      </w:r>
      <w:r w:rsidR="00E1259F" w:rsidRPr="003635A4">
        <w:rPr>
          <w:rFonts w:hAnsi="ＭＳ ゴシック" w:hint="eastAsia"/>
          <w:w w:val="47"/>
          <w:kern w:val="0"/>
          <w:szCs w:val="21"/>
          <w:fitText w:val="266" w:id="-1319305215"/>
        </w:rPr>
        <w:t>(ⅱ)</w:t>
      </w:r>
      <w:r w:rsidR="00E1259F">
        <w:rPr>
          <w:rFonts w:hint="eastAsia"/>
        </w:rPr>
        <w:t>」を「</w:t>
      </w:r>
      <w:r w:rsidR="00E1259F" w:rsidRPr="00E1259F">
        <w:rPr>
          <w:rFonts w:hint="eastAsia"/>
        </w:rPr>
        <w:t>第１条第１項第２号イ</w:t>
      </w:r>
      <w:r w:rsidR="00E1259F">
        <w:rPr>
          <w:rFonts w:hint="eastAsia"/>
        </w:rPr>
        <w:t>⑴」に</w:t>
      </w:r>
      <w:r w:rsidR="00D43B9A">
        <w:rPr>
          <w:rFonts w:hint="eastAsia"/>
        </w:rPr>
        <w:t>改め、</w:t>
      </w:r>
      <w:r w:rsidR="00E1259F">
        <w:rPr>
          <w:rFonts w:hint="eastAsia"/>
        </w:rPr>
        <w:t>同号オ中「</w:t>
      </w:r>
      <w:r w:rsidR="00E1259F" w:rsidRPr="00E1259F">
        <w:rPr>
          <w:rFonts w:hint="eastAsia"/>
        </w:rPr>
        <w:t>第１条第１項第２号イ</w:t>
      </w:r>
      <w:r w:rsidR="00E1259F">
        <w:rPr>
          <w:rFonts w:hint="eastAsia"/>
        </w:rPr>
        <w:t>⑵</w:t>
      </w:r>
      <w:r w:rsidR="00E1259F" w:rsidRPr="00E1259F">
        <w:rPr>
          <w:rFonts w:hAnsi="ＭＳ ゴシック" w:hint="eastAsia"/>
          <w:w w:val="47"/>
          <w:kern w:val="0"/>
          <w:szCs w:val="21"/>
          <w:fitText w:val="266" w:id="-1319304704"/>
        </w:rPr>
        <w:t>(ⅱ)</w:t>
      </w:r>
      <w:r w:rsidR="00E1259F">
        <w:rPr>
          <w:rFonts w:hint="eastAsia"/>
        </w:rPr>
        <w:t>」を「</w:t>
      </w:r>
      <w:r w:rsidR="00E1259F" w:rsidRPr="00E1259F">
        <w:rPr>
          <w:rFonts w:hint="eastAsia"/>
        </w:rPr>
        <w:t>第１条第１項第２号イ</w:t>
      </w:r>
      <w:r w:rsidR="00E1259F">
        <w:rPr>
          <w:rFonts w:hint="eastAsia"/>
        </w:rPr>
        <w:t>⑵」に改め、</w:t>
      </w:r>
      <w:r w:rsidR="00CF3F82">
        <w:rPr>
          <w:rFonts w:hint="eastAsia"/>
        </w:rPr>
        <w:t>同号カ中</w:t>
      </w:r>
      <w:r w:rsidR="001969C8">
        <w:rPr>
          <w:rFonts w:hint="eastAsia"/>
        </w:rPr>
        <w:t>「仕様基準」の次に「または誘導仕様基準」を加え、</w:t>
      </w:r>
      <w:r w:rsidR="00CF3F82">
        <w:rPr>
          <w:rFonts w:hint="eastAsia"/>
        </w:rPr>
        <w:t>「</w:t>
      </w:r>
      <w:r w:rsidR="008A675F">
        <w:rPr>
          <w:rFonts w:hint="eastAsia"/>
        </w:rPr>
        <w:t>。</w:t>
      </w:r>
      <w:r w:rsidR="00CF3F82" w:rsidRPr="00CF3F82">
        <w:rPr>
          <w:rFonts w:hint="eastAsia"/>
        </w:rPr>
        <w:t>この場合において、共同住宅の申請を行うときは、当該申請に係る床面</w:t>
      </w:r>
      <w:r w:rsidR="008A675F">
        <w:rPr>
          <w:rFonts w:hint="eastAsia"/>
        </w:rPr>
        <w:t>積から共用部分の床面積を除いた床面積により手数料の額を算出する</w:t>
      </w:r>
      <w:r w:rsidR="00CF3F82">
        <w:rPr>
          <w:rFonts w:hint="eastAsia"/>
        </w:rPr>
        <w:t>」を削り、同号カ</w:t>
      </w:r>
      <w:r w:rsidR="00CF3F82" w:rsidRPr="00CF3F82">
        <w:rPr>
          <w:rFonts w:hAnsi="ＭＳ ゴシック" w:hint="eastAsia"/>
          <w:w w:val="47"/>
          <w:kern w:val="0"/>
          <w:szCs w:val="21"/>
          <w:fitText w:val="266" w:id="-1315721984"/>
        </w:rPr>
        <w:t>(ア)</w:t>
      </w:r>
      <w:r w:rsidR="00CF3F82">
        <w:rPr>
          <w:rFonts w:hAnsi="ＭＳ ゴシック" w:hint="eastAsia"/>
          <w:kern w:val="0"/>
          <w:szCs w:val="21"/>
        </w:rPr>
        <w:t>中「床面積」の次に「</w:t>
      </w:r>
      <w:r w:rsidR="00B30382">
        <w:rPr>
          <w:rFonts w:hAnsi="ＭＳ ゴシック" w:hint="eastAsia"/>
          <w:kern w:val="0"/>
          <w:szCs w:val="21"/>
        </w:rPr>
        <w:t>（共同住宅の申請を行うとき</w:t>
      </w:r>
      <w:r w:rsidR="00CF3F82" w:rsidRPr="00CF3F82">
        <w:rPr>
          <w:rFonts w:hAnsi="ＭＳ ゴシック" w:hint="eastAsia"/>
          <w:kern w:val="0"/>
          <w:szCs w:val="21"/>
        </w:rPr>
        <w:t>は、当該申請に係る床面積から共用部分の床面積を除いた床面積をいう。</w:t>
      </w:r>
      <w:r w:rsidR="00CF3F82" w:rsidRPr="00CF3F82">
        <w:rPr>
          <w:rFonts w:hAnsi="ＭＳ ゴシック" w:hint="eastAsia"/>
          <w:w w:val="47"/>
          <w:kern w:val="0"/>
          <w:szCs w:val="21"/>
          <w:fitText w:val="266" w:id="-1315721728"/>
        </w:rPr>
        <w:t>(イ)</w:t>
      </w:r>
      <w:r w:rsidR="00CF3F82" w:rsidRPr="00CF3F82">
        <w:rPr>
          <w:rFonts w:hAnsi="ＭＳ ゴシック" w:hint="eastAsia"/>
          <w:kern w:val="0"/>
          <w:szCs w:val="21"/>
        </w:rPr>
        <w:t>から</w:t>
      </w:r>
      <w:r w:rsidR="00FB7BEC" w:rsidRPr="00FB7BEC">
        <w:rPr>
          <w:rFonts w:hAnsi="ＭＳ ゴシック" w:hint="eastAsia"/>
          <w:w w:val="47"/>
          <w:kern w:val="0"/>
          <w:szCs w:val="21"/>
          <w:fitText w:val="266" w:id="-1315721727"/>
        </w:rPr>
        <w:t>(エ)</w:t>
      </w:r>
      <w:r w:rsidR="00CF3F82" w:rsidRPr="00CF3F82">
        <w:rPr>
          <w:rFonts w:hAnsi="ＭＳ ゴシック" w:hint="eastAsia"/>
          <w:kern w:val="0"/>
          <w:szCs w:val="21"/>
        </w:rPr>
        <w:t>までにおいて同じ。）</w:t>
      </w:r>
      <w:r w:rsidR="00CF3F82">
        <w:rPr>
          <w:rFonts w:hAnsi="ＭＳ ゴシック" w:hint="eastAsia"/>
          <w:kern w:val="0"/>
          <w:szCs w:val="21"/>
        </w:rPr>
        <w:t>」</w:t>
      </w:r>
      <w:r w:rsidR="00FB7BEC">
        <w:rPr>
          <w:rFonts w:hAnsi="ＭＳ ゴシック" w:hint="eastAsia"/>
          <w:kern w:val="0"/>
          <w:szCs w:val="21"/>
        </w:rPr>
        <w:t>を加える。</w:t>
      </w:r>
    </w:p>
    <w:p w:rsidR="006C4F75" w:rsidRPr="006C60B3" w:rsidRDefault="006C4F75" w:rsidP="00A258A3">
      <w:pPr>
        <w:pStyle w:val="a6"/>
        <w:ind w:left="0" w:firstLineChars="0" w:firstLine="0"/>
        <w:rPr>
          <w:kern w:val="0"/>
        </w:rPr>
      </w:pPr>
      <w:r w:rsidRPr="006C60B3">
        <w:rPr>
          <w:rFonts w:hint="eastAsia"/>
          <w:kern w:val="0"/>
        </w:rPr>
        <w:t xml:space="preserve">　　　付　則</w:t>
      </w:r>
    </w:p>
    <w:p w:rsidR="006C4F75" w:rsidRDefault="000E5CB3" w:rsidP="00E5608C">
      <w:pPr>
        <w:tabs>
          <w:tab w:val="left" w:pos="8246"/>
        </w:tabs>
      </w:pPr>
      <w:r w:rsidRPr="006C60B3">
        <w:rPr>
          <w:rFonts w:hint="eastAsia"/>
        </w:rPr>
        <w:t xml:space="preserve">　</w:t>
      </w:r>
      <w:r w:rsidR="006C3E65" w:rsidRPr="006C3E65">
        <w:rPr>
          <w:rFonts w:hint="eastAsia"/>
        </w:rPr>
        <w:t>この条例</w:t>
      </w:r>
      <w:r w:rsidR="00E1259F">
        <w:rPr>
          <w:rFonts w:hint="eastAsia"/>
        </w:rPr>
        <w:t>は、令和５年４月１日</w:t>
      </w:r>
      <w:r w:rsidR="000A2710">
        <w:rPr>
          <w:rFonts w:hint="eastAsia"/>
        </w:rPr>
        <w:t>から施行する。</w:t>
      </w:r>
    </w:p>
    <w:p w:rsidR="000E2AF9" w:rsidRPr="00251F0A" w:rsidRDefault="000E2AF9" w:rsidP="003755B2">
      <w:pPr>
        <w:pStyle w:val="a6"/>
        <w:ind w:left="531" w:hangingChars="200" w:hanging="531"/>
        <w:rPr>
          <w:kern w:val="0"/>
        </w:rPr>
      </w:pPr>
      <w:r w:rsidRPr="00D8740C">
        <w:rPr>
          <w:rFonts w:hint="eastAsia"/>
          <w:kern w:val="0"/>
        </w:rPr>
        <w:t xml:space="preserve">　</w:t>
      </w:r>
      <w:r w:rsidRPr="003755B2">
        <w:rPr>
          <w:rFonts w:hint="eastAsia"/>
          <w:kern w:val="0"/>
        </w:rPr>
        <w:t>（説明）</w:t>
      </w:r>
      <w:r w:rsidR="00E85BD3">
        <w:rPr>
          <w:rFonts w:hint="eastAsia"/>
          <w:kern w:val="0"/>
        </w:rPr>
        <w:t>マンション</w:t>
      </w:r>
      <w:r w:rsidR="008B62D6">
        <w:rPr>
          <w:rFonts w:hint="eastAsia"/>
          <w:kern w:val="0"/>
        </w:rPr>
        <w:t>の</w:t>
      </w:r>
      <w:r w:rsidR="00E85BD3">
        <w:rPr>
          <w:rFonts w:hint="eastAsia"/>
          <w:kern w:val="0"/>
        </w:rPr>
        <w:t>管理</w:t>
      </w:r>
      <w:r w:rsidR="008B62D6">
        <w:rPr>
          <w:rFonts w:hint="eastAsia"/>
          <w:kern w:val="0"/>
        </w:rPr>
        <w:t>に関する</w:t>
      </w:r>
      <w:r w:rsidR="00E85BD3">
        <w:rPr>
          <w:rFonts w:hint="eastAsia"/>
          <w:kern w:val="0"/>
        </w:rPr>
        <w:t>計画</w:t>
      </w:r>
      <w:r w:rsidR="00321BC2">
        <w:rPr>
          <w:rFonts w:hint="eastAsia"/>
          <w:kern w:val="0"/>
        </w:rPr>
        <w:t>の認定の申請等に係る手数料を定めるとともに、</w:t>
      </w:r>
      <w:r w:rsidR="008B62D6">
        <w:rPr>
          <w:rFonts w:hint="eastAsia"/>
          <w:kern w:val="0"/>
        </w:rPr>
        <w:t>低炭素建築物新築等計画および建築物エネルギー消費性能向上計画の認定</w:t>
      </w:r>
      <w:r w:rsidR="00DE55E9">
        <w:rPr>
          <w:rFonts w:hint="eastAsia"/>
          <w:kern w:val="0"/>
        </w:rPr>
        <w:t>の</w:t>
      </w:r>
      <w:r w:rsidR="008B62D6">
        <w:rPr>
          <w:rFonts w:hint="eastAsia"/>
          <w:kern w:val="0"/>
        </w:rPr>
        <w:t>申請</w:t>
      </w:r>
      <w:r w:rsidR="00DE55E9">
        <w:rPr>
          <w:rFonts w:hint="eastAsia"/>
          <w:kern w:val="0"/>
        </w:rPr>
        <w:t>等に係る</w:t>
      </w:r>
      <w:r w:rsidR="008B62D6">
        <w:rPr>
          <w:rFonts w:hint="eastAsia"/>
          <w:kern w:val="0"/>
        </w:rPr>
        <w:t>手数料</w:t>
      </w:r>
      <w:r w:rsidR="00321BC2">
        <w:rPr>
          <w:rFonts w:hint="eastAsia"/>
          <w:spacing w:val="2"/>
          <w:kern w:val="0"/>
        </w:rPr>
        <w:t>を見直す</w:t>
      </w:r>
      <w:r w:rsidR="008B62D6">
        <w:rPr>
          <w:rFonts w:hint="eastAsia"/>
          <w:spacing w:val="2"/>
          <w:kern w:val="0"/>
        </w:rPr>
        <w:t>ほか、規定を整備する</w:t>
      </w:r>
      <w:r w:rsidR="00502F3C">
        <w:rPr>
          <w:rFonts w:hint="eastAsia"/>
          <w:spacing w:val="2"/>
          <w:kern w:val="0"/>
        </w:rPr>
        <w:t>必要がある。</w:t>
      </w:r>
    </w:p>
    <w:sectPr w:rsidR="000E2AF9" w:rsidRPr="00251F0A" w:rsidSect="00BB7FB3">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7C2" w:rsidRDefault="001237C2" w:rsidP="00A35404">
      <w:r>
        <w:separator/>
      </w:r>
    </w:p>
  </w:endnote>
  <w:endnote w:type="continuationSeparator" w:id="0">
    <w:p w:rsidR="001237C2" w:rsidRDefault="001237C2" w:rsidP="00A3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9B" w:rsidRDefault="00AC079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9B" w:rsidRDefault="00AC079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9B" w:rsidRDefault="00AC079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7C2" w:rsidRDefault="001237C2" w:rsidP="00A35404">
      <w:r>
        <w:separator/>
      </w:r>
    </w:p>
  </w:footnote>
  <w:footnote w:type="continuationSeparator" w:id="0">
    <w:p w:rsidR="001237C2" w:rsidRDefault="001237C2" w:rsidP="00A35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9B" w:rsidRDefault="00AC079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9B" w:rsidRDefault="00AC079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9B" w:rsidRDefault="00AC079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0FW6WW8R4USPQxJtF1kA0Yd0y6sFB/ia1yt+Pg7AfF7B5arhVYvi+ER35odG99q6TbLKtMP/VfwrlU9n02Liw==" w:salt="YI2I5Gs6uf+Nn1oLrqOJlQ=="/>
  <w:defaultTabStop w:val="840"/>
  <w:drawingGridHorizontalSpacing w:val="133"/>
  <w:drawingGridVerticalSpacing w:val="318"/>
  <w:displayHorizontalDrawingGridEvery w:val="0"/>
  <w:displayVerticalDrawingGridEvery w:val="2"/>
  <w:characterSpacingControl w:val="compressPunctuation"/>
  <w:hdrShapeDefaults>
    <o:shapedefaults v:ext="edit" spidmax="1044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8F"/>
    <w:rsid w:val="0000294B"/>
    <w:rsid w:val="000035F2"/>
    <w:rsid w:val="000048A2"/>
    <w:rsid w:val="00006605"/>
    <w:rsid w:val="00007490"/>
    <w:rsid w:val="00011300"/>
    <w:rsid w:val="00016EAB"/>
    <w:rsid w:val="00022256"/>
    <w:rsid w:val="00026D61"/>
    <w:rsid w:val="00033B0D"/>
    <w:rsid w:val="00034F84"/>
    <w:rsid w:val="0004162F"/>
    <w:rsid w:val="000501AF"/>
    <w:rsid w:val="00066096"/>
    <w:rsid w:val="0006691F"/>
    <w:rsid w:val="00067DA6"/>
    <w:rsid w:val="0007336A"/>
    <w:rsid w:val="0008487C"/>
    <w:rsid w:val="000851A7"/>
    <w:rsid w:val="00085268"/>
    <w:rsid w:val="00090715"/>
    <w:rsid w:val="00096B02"/>
    <w:rsid w:val="00097ED8"/>
    <w:rsid w:val="000A2710"/>
    <w:rsid w:val="000A50FF"/>
    <w:rsid w:val="000A5122"/>
    <w:rsid w:val="000A7555"/>
    <w:rsid w:val="000C0831"/>
    <w:rsid w:val="000C1819"/>
    <w:rsid w:val="000C5D6E"/>
    <w:rsid w:val="000C791C"/>
    <w:rsid w:val="000D7B40"/>
    <w:rsid w:val="000E2AF9"/>
    <w:rsid w:val="000E4420"/>
    <w:rsid w:val="000E5CB3"/>
    <w:rsid w:val="000F5F11"/>
    <w:rsid w:val="0010096A"/>
    <w:rsid w:val="001036F7"/>
    <w:rsid w:val="00104111"/>
    <w:rsid w:val="00111D9C"/>
    <w:rsid w:val="0011204B"/>
    <w:rsid w:val="00117439"/>
    <w:rsid w:val="00123394"/>
    <w:rsid w:val="001237C2"/>
    <w:rsid w:val="0012448E"/>
    <w:rsid w:val="00132A72"/>
    <w:rsid w:val="00135E30"/>
    <w:rsid w:val="0014095C"/>
    <w:rsid w:val="0014690F"/>
    <w:rsid w:val="00147225"/>
    <w:rsid w:val="001570A8"/>
    <w:rsid w:val="00162B35"/>
    <w:rsid w:val="00165287"/>
    <w:rsid w:val="00166F18"/>
    <w:rsid w:val="00175340"/>
    <w:rsid w:val="001755C4"/>
    <w:rsid w:val="001764A8"/>
    <w:rsid w:val="00180B18"/>
    <w:rsid w:val="001876CD"/>
    <w:rsid w:val="00187BF3"/>
    <w:rsid w:val="00191AE3"/>
    <w:rsid w:val="00196054"/>
    <w:rsid w:val="001969C8"/>
    <w:rsid w:val="00197B3E"/>
    <w:rsid w:val="00197FF8"/>
    <w:rsid w:val="001A1FD1"/>
    <w:rsid w:val="001A2396"/>
    <w:rsid w:val="001A3013"/>
    <w:rsid w:val="001A3956"/>
    <w:rsid w:val="001B0A40"/>
    <w:rsid w:val="001B159A"/>
    <w:rsid w:val="001B15F5"/>
    <w:rsid w:val="001B27A5"/>
    <w:rsid w:val="001B3D2D"/>
    <w:rsid w:val="001B4838"/>
    <w:rsid w:val="001C28E7"/>
    <w:rsid w:val="001C383D"/>
    <w:rsid w:val="001C3E59"/>
    <w:rsid w:val="001C5A07"/>
    <w:rsid w:val="001C7B72"/>
    <w:rsid w:val="001D20BE"/>
    <w:rsid w:val="001D6B9E"/>
    <w:rsid w:val="001D6C7C"/>
    <w:rsid w:val="001E47EF"/>
    <w:rsid w:val="001E61BD"/>
    <w:rsid w:val="00203601"/>
    <w:rsid w:val="00204348"/>
    <w:rsid w:val="002161C8"/>
    <w:rsid w:val="00217A7B"/>
    <w:rsid w:val="00222698"/>
    <w:rsid w:val="0023141B"/>
    <w:rsid w:val="00232DC2"/>
    <w:rsid w:val="00236585"/>
    <w:rsid w:val="0025434D"/>
    <w:rsid w:val="002627E6"/>
    <w:rsid w:val="00270CF9"/>
    <w:rsid w:val="00271C42"/>
    <w:rsid w:val="00283F7A"/>
    <w:rsid w:val="00284ED5"/>
    <w:rsid w:val="0029015E"/>
    <w:rsid w:val="00294F2A"/>
    <w:rsid w:val="00295E4F"/>
    <w:rsid w:val="002A067B"/>
    <w:rsid w:val="002B1CE0"/>
    <w:rsid w:val="002B3C50"/>
    <w:rsid w:val="002B7C46"/>
    <w:rsid w:val="002C0CDD"/>
    <w:rsid w:val="002C6E3A"/>
    <w:rsid w:val="002D5F5B"/>
    <w:rsid w:val="002D73DE"/>
    <w:rsid w:val="002E382C"/>
    <w:rsid w:val="002E74FD"/>
    <w:rsid w:val="002F2670"/>
    <w:rsid w:val="002F460E"/>
    <w:rsid w:val="003012E1"/>
    <w:rsid w:val="00301A04"/>
    <w:rsid w:val="00313392"/>
    <w:rsid w:val="00315D60"/>
    <w:rsid w:val="00320FC2"/>
    <w:rsid w:val="00321BC2"/>
    <w:rsid w:val="0032394B"/>
    <w:rsid w:val="00324D20"/>
    <w:rsid w:val="00330059"/>
    <w:rsid w:val="00331C19"/>
    <w:rsid w:val="0034056F"/>
    <w:rsid w:val="00341D3F"/>
    <w:rsid w:val="00347D08"/>
    <w:rsid w:val="0035416B"/>
    <w:rsid w:val="003565B0"/>
    <w:rsid w:val="0036128C"/>
    <w:rsid w:val="0036252D"/>
    <w:rsid w:val="00362802"/>
    <w:rsid w:val="003635A4"/>
    <w:rsid w:val="003755B2"/>
    <w:rsid w:val="00381988"/>
    <w:rsid w:val="00387541"/>
    <w:rsid w:val="003904BC"/>
    <w:rsid w:val="00393184"/>
    <w:rsid w:val="00397B89"/>
    <w:rsid w:val="00397F54"/>
    <w:rsid w:val="003A1725"/>
    <w:rsid w:val="003A1853"/>
    <w:rsid w:val="003A21AA"/>
    <w:rsid w:val="003A4679"/>
    <w:rsid w:val="003A4C41"/>
    <w:rsid w:val="003A5054"/>
    <w:rsid w:val="003A53AC"/>
    <w:rsid w:val="003B0E82"/>
    <w:rsid w:val="003B0F7F"/>
    <w:rsid w:val="003B67F4"/>
    <w:rsid w:val="003B71DE"/>
    <w:rsid w:val="003C133B"/>
    <w:rsid w:val="003C2561"/>
    <w:rsid w:val="003C7F42"/>
    <w:rsid w:val="003D2754"/>
    <w:rsid w:val="003D28B8"/>
    <w:rsid w:val="003D512E"/>
    <w:rsid w:val="003D5831"/>
    <w:rsid w:val="003E0510"/>
    <w:rsid w:val="003E0D13"/>
    <w:rsid w:val="00406F58"/>
    <w:rsid w:val="00411654"/>
    <w:rsid w:val="0041183D"/>
    <w:rsid w:val="00414710"/>
    <w:rsid w:val="00423C4C"/>
    <w:rsid w:val="00424352"/>
    <w:rsid w:val="00443C7B"/>
    <w:rsid w:val="00445A3D"/>
    <w:rsid w:val="00446EBF"/>
    <w:rsid w:val="004521AC"/>
    <w:rsid w:val="00452D2B"/>
    <w:rsid w:val="00453394"/>
    <w:rsid w:val="004541E2"/>
    <w:rsid w:val="00455681"/>
    <w:rsid w:val="004568AE"/>
    <w:rsid w:val="00472EC7"/>
    <w:rsid w:val="00475D20"/>
    <w:rsid w:val="00483514"/>
    <w:rsid w:val="0048610D"/>
    <w:rsid w:val="00487492"/>
    <w:rsid w:val="00490202"/>
    <w:rsid w:val="004951C3"/>
    <w:rsid w:val="00496F7D"/>
    <w:rsid w:val="004A025D"/>
    <w:rsid w:val="004A1D2F"/>
    <w:rsid w:val="004A2097"/>
    <w:rsid w:val="004A4B47"/>
    <w:rsid w:val="004A57CB"/>
    <w:rsid w:val="004A671B"/>
    <w:rsid w:val="004A7C30"/>
    <w:rsid w:val="004A7DB3"/>
    <w:rsid w:val="004B4F3F"/>
    <w:rsid w:val="004B613E"/>
    <w:rsid w:val="004B641E"/>
    <w:rsid w:val="004B7021"/>
    <w:rsid w:val="004C18A6"/>
    <w:rsid w:val="004C32A1"/>
    <w:rsid w:val="004D1C71"/>
    <w:rsid w:val="004D2370"/>
    <w:rsid w:val="004D2900"/>
    <w:rsid w:val="004D3050"/>
    <w:rsid w:val="004D654E"/>
    <w:rsid w:val="004E378F"/>
    <w:rsid w:val="004F5EA5"/>
    <w:rsid w:val="004F6D42"/>
    <w:rsid w:val="00502F3C"/>
    <w:rsid w:val="005034CE"/>
    <w:rsid w:val="00506A11"/>
    <w:rsid w:val="00507E68"/>
    <w:rsid w:val="0051253E"/>
    <w:rsid w:val="00513C3F"/>
    <w:rsid w:val="0051563C"/>
    <w:rsid w:val="00515A89"/>
    <w:rsid w:val="00522AF6"/>
    <w:rsid w:val="00524B05"/>
    <w:rsid w:val="005272E5"/>
    <w:rsid w:val="005273E0"/>
    <w:rsid w:val="00530310"/>
    <w:rsid w:val="00530751"/>
    <w:rsid w:val="00531CAC"/>
    <w:rsid w:val="00531E0F"/>
    <w:rsid w:val="00540A18"/>
    <w:rsid w:val="005425C9"/>
    <w:rsid w:val="00546976"/>
    <w:rsid w:val="00550134"/>
    <w:rsid w:val="005504BC"/>
    <w:rsid w:val="00551210"/>
    <w:rsid w:val="005535D8"/>
    <w:rsid w:val="00555E31"/>
    <w:rsid w:val="00557B8B"/>
    <w:rsid w:val="00561165"/>
    <w:rsid w:val="00566604"/>
    <w:rsid w:val="00566B2F"/>
    <w:rsid w:val="005717EF"/>
    <w:rsid w:val="00577F24"/>
    <w:rsid w:val="005800DD"/>
    <w:rsid w:val="005801BF"/>
    <w:rsid w:val="00582F19"/>
    <w:rsid w:val="00585EA5"/>
    <w:rsid w:val="0059276B"/>
    <w:rsid w:val="0059606E"/>
    <w:rsid w:val="005964D2"/>
    <w:rsid w:val="005976F6"/>
    <w:rsid w:val="005A026B"/>
    <w:rsid w:val="005A16E3"/>
    <w:rsid w:val="005A3314"/>
    <w:rsid w:val="005A3AE6"/>
    <w:rsid w:val="005A5D9D"/>
    <w:rsid w:val="005A7487"/>
    <w:rsid w:val="005B4CDB"/>
    <w:rsid w:val="005B4F72"/>
    <w:rsid w:val="005B6B02"/>
    <w:rsid w:val="005C51EF"/>
    <w:rsid w:val="005D57AF"/>
    <w:rsid w:val="005D7800"/>
    <w:rsid w:val="005E0EC1"/>
    <w:rsid w:val="005F4D63"/>
    <w:rsid w:val="0060133F"/>
    <w:rsid w:val="006014C8"/>
    <w:rsid w:val="006046D8"/>
    <w:rsid w:val="00607E9B"/>
    <w:rsid w:val="00610C35"/>
    <w:rsid w:val="00610EE6"/>
    <w:rsid w:val="00611F0C"/>
    <w:rsid w:val="00617EE6"/>
    <w:rsid w:val="00625ECE"/>
    <w:rsid w:val="0062736B"/>
    <w:rsid w:val="00636BC4"/>
    <w:rsid w:val="0064174B"/>
    <w:rsid w:val="0066585D"/>
    <w:rsid w:val="00666E5D"/>
    <w:rsid w:val="00671332"/>
    <w:rsid w:val="00672C25"/>
    <w:rsid w:val="006743DD"/>
    <w:rsid w:val="00676761"/>
    <w:rsid w:val="00680E7D"/>
    <w:rsid w:val="006829B6"/>
    <w:rsid w:val="00685005"/>
    <w:rsid w:val="00690839"/>
    <w:rsid w:val="00690DFF"/>
    <w:rsid w:val="006938C5"/>
    <w:rsid w:val="006967B2"/>
    <w:rsid w:val="006A038C"/>
    <w:rsid w:val="006A4C28"/>
    <w:rsid w:val="006B1741"/>
    <w:rsid w:val="006B350D"/>
    <w:rsid w:val="006B51F0"/>
    <w:rsid w:val="006B71AC"/>
    <w:rsid w:val="006C3E65"/>
    <w:rsid w:val="006C4F75"/>
    <w:rsid w:val="006C60B3"/>
    <w:rsid w:val="006C6581"/>
    <w:rsid w:val="006C7FEB"/>
    <w:rsid w:val="006D2BA2"/>
    <w:rsid w:val="006D4423"/>
    <w:rsid w:val="006E1FAF"/>
    <w:rsid w:val="006E63D2"/>
    <w:rsid w:val="006F042D"/>
    <w:rsid w:val="006F2E60"/>
    <w:rsid w:val="006F3904"/>
    <w:rsid w:val="006F393A"/>
    <w:rsid w:val="006F4C53"/>
    <w:rsid w:val="006F755D"/>
    <w:rsid w:val="00701A1D"/>
    <w:rsid w:val="00704410"/>
    <w:rsid w:val="00705B9C"/>
    <w:rsid w:val="00707CC4"/>
    <w:rsid w:val="00712B63"/>
    <w:rsid w:val="00715177"/>
    <w:rsid w:val="007157C6"/>
    <w:rsid w:val="007229AA"/>
    <w:rsid w:val="007232D2"/>
    <w:rsid w:val="00731524"/>
    <w:rsid w:val="007430E7"/>
    <w:rsid w:val="0074772F"/>
    <w:rsid w:val="00756134"/>
    <w:rsid w:val="0076128C"/>
    <w:rsid w:val="0076383A"/>
    <w:rsid w:val="00767BE1"/>
    <w:rsid w:val="0077065C"/>
    <w:rsid w:val="00777D83"/>
    <w:rsid w:val="007859EE"/>
    <w:rsid w:val="00792ACC"/>
    <w:rsid w:val="00792BF3"/>
    <w:rsid w:val="00794491"/>
    <w:rsid w:val="00797292"/>
    <w:rsid w:val="007A3307"/>
    <w:rsid w:val="007A4586"/>
    <w:rsid w:val="007B1CAE"/>
    <w:rsid w:val="007B3EA9"/>
    <w:rsid w:val="007B4866"/>
    <w:rsid w:val="007B60E1"/>
    <w:rsid w:val="007C09B1"/>
    <w:rsid w:val="007C09DD"/>
    <w:rsid w:val="007C1CB7"/>
    <w:rsid w:val="007C2F32"/>
    <w:rsid w:val="007C7B46"/>
    <w:rsid w:val="007E2055"/>
    <w:rsid w:val="007E256A"/>
    <w:rsid w:val="007E48BD"/>
    <w:rsid w:val="007F0997"/>
    <w:rsid w:val="007F0AF7"/>
    <w:rsid w:val="007F56B0"/>
    <w:rsid w:val="008034C1"/>
    <w:rsid w:val="008070A4"/>
    <w:rsid w:val="00807F5F"/>
    <w:rsid w:val="00812FC8"/>
    <w:rsid w:val="0081320D"/>
    <w:rsid w:val="00813386"/>
    <w:rsid w:val="00813C65"/>
    <w:rsid w:val="0082242E"/>
    <w:rsid w:val="00824DFB"/>
    <w:rsid w:val="00830B35"/>
    <w:rsid w:val="00832760"/>
    <w:rsid w:val="00832C74"/>
    <w:rsid w:val="0083767B"/>
    <w:rsid w:val="00842FA7"/>
    <w:rsid w:val="00843C22"/>
    <w:rsid w:val="008448C6"/>
    <w:rsid w:val="00851265"/>
    <w:rsid w:val="00853236"/>
    <w:rsid w:val="00854F0B"/>
    <w:rsid w:val="0085568D"/>
    <w:rsid w:val="008713E2"/>
    <w:rsid w:val="008714F2"/>
    <w:rsid w:val="008718B2"/>
    <w:rsid w:val="00877D43"/>
    <w:rsid w:val="00885D31"/>
    <w:rsid w:val="008913E8"/>
    <w:rsid w:val="0089190F"/>
    <w:rsid w:val="008A4FBD"/>
    <w:rsid w:val="008A675F"/>
    <w:rsid w:val="008A7432"/>
    <w:rsid w:val="008A7CDC"/>
    <w:rsid w:val="008B62D6"/>
    <w:rsid w:val="008C2D23"/>
    <w:rsid w:val="008D147D"/>
    <w:rsid w:val="008E305F"/>
    <w:rsid w:val="008E7B8E"/>
    <w:rsid w:val="008F5E2D"/>
    <w:rsid w:val="00905823"/>
    <w:rsid w:val="00906760"/>
    <w:rsid w:val="009161BA"/>
    <w:rsid w:val="00921233"/>
    <w:rsid w:val="00926A8B"/>
    <w:rsid w:val="00930C84"/>
    <w:rsid w:val="0094044B"/>
    <w:rsid w:val="009410C7"/>
    <w:rsid w:val="009411E8"/>
    <w:rsid w:val="0094159E"/>
    <w:rsid w:val="00946298"/>
    <w:rsid w:val="009574B8"/>
    <w:rsid w:val="0097109C"/>
    <w:rsid w:val="0097447C"/>
    <w:rsid w:val="00976925"/>
    <w:rsid w:val="009849CE"/>
    <w:rsid w:val="00990031"/>
    <w:rsid w:val="00991476"/>
    <w:rsid w:val="009A0B8F"/>
    <w:rsid w:val="009A6763"/>
    <w:rsid w:val="009B0169"/>
    <w:rsid w:val="009B1F20"/>
    <w:rsid w:val="009B526A"/>
    <w:rsid w:val="009C0AD1"/>
    <w:rsid w:val="009C111C"/>
    <w:rsid w:val="009C12ED"/>
    <w:rsid w:val="009C332B"/>
    <w:rsid w:val="009C71A6"/>
    <w:rsid w:val="009E1040"/>
    <w:rsid w:val="009E27D1"/>
    <w:rsid w:val="009F5C0C"/>
    <w:rsid w:val="009F62D8"/>
    <w:rsid w:val="00A01135"/>
    <w:rsid w:val="00A123BD"/>
    <w:rsid w:val="00A1292E"/>
    <w:rsid w:val="00A20D95"/>
    <w:rsid w:val="00A258A3"/>
    <w:rsid w:val="00A25EBD"/>
    <w:rsid w:val="00A32F08"/>
    <w:rsid w:val="00A33546"/>
    <w:rsid w:val="00A35404"/>
    <w:rsid w:val="00A363FC"/>
    <w:rsid w:val="00A37C73"/>
    <w:rsid w:val="00A40602"/>
    <w:rsid w:val="00A40E0D"/>
    <w:rsid w:val="00A424DA"/>
    <w:rsid w:val="00A42BB5"/>
    <w:rsid w:val="00A44392"/>
    <w:rsid w:val="00A526BF"/>
    <w:rsid w:val="00A575EC"/>
    <w:rsid w:val="00A619D1"/>
    <w:rsid w:val="00A6378B"/>
    <w:rsid w:val="00A80A19"/>
    <w:rsid w:val="00A91AC0"/>
    <w:rsid w:val="00A931E8"/>
    <w:rsid w:val="00A9451E"/>
    <w:rsid w:val="00A95D6E"/>
    <w:rsid w:val="00AA6C75"/>
    <w:rsid w:val="00AB101E"/>
    <w:rsid w:val="00AB23DF"/>
    <w:rsid w:val="00AC079B"/>
    <w:rsid w:val="00AC5771"/>
    <w:rsid w:val="00AC5E24"/>
    <w:rsid w:val="00AD20C5"/>
    <w:rsid w:val="00AD5C67"/>
    <w:rsid w:val="00AE1C9A"/>
    <w:rsid w:val="00AE74FF"/>
    <w:rsid w:val="00B01F15"/>
    <w:rsid w:val="00B0467D"/>
    <w:rsid w:val="00B04CF1"/>
    <w:rsid w:val="00B07E1B"/>
    <w:rsid w:val="00B22B2E"/>
    <w:rsid w:val="00B23638"/>
    <w:rsid w:val="00B24F91"/>
    <w:rsid w:val="00B30382"/>
    <w:rsid w:val="00B313D7"/>
    <w:rsid w:val="00B36AA9"/>
    <w:rsid w:val="00B4072C"/>
    <w:rsid w:val="00B40CC8"/>
    <w:rsid w:val="00B467DD"/>
    <w:rsid w:val="00B62C50"/>
    <w:rsid w:val="00B64144"/>
    <w:rsid w:val="00B64725"/>
    <w:rsid w:val="00B661F7"/>
    <w:rsid w:val="00B85B82"/>
    <w:rsid w:val="00BA349D"/>
    <w:rsid w:val="00BA3B80"/>
    <w:rsid w:val="00BA576A"/>
    <w:rsid w:val="00BB4FFF"/>
    <w:rsid w:val="00BB66A3"/>
    <w:rsid w:val="00BB7FB3"/>
    <w:rsid w:val="00BC46F4"/>
    <w:rsid w:val="00BC4BA2"/>
    <w:rsid w:val="00BC4BC3"/>
    <w:rsid w:val="00BC55EE"/>
    <w:rsid w:val="00BC6E75"/>
    <w:rsid w:val="00BD432C"/>
    <w:rsid w:val="00BD6C7D"/>
    <w:rsid w:val="00BE02DF"/>
    <w:rsid w:val="00BE0F5C"/>
    <w:rsid w:val="00BE2F69"/>
    <w:rsid w:val="00BE624F"/>
    <w:rsid w:val="00BF144A"/>
    <w:rsid w:val="00BF2662"/>
    <w:rsid w:val="00BF5A90"/>
    <w:rsid w:val="00BF6D65"/>
    <w:rsid w:val="00C00B08"/>
    <w:rsid w:val="00C01A4A"/>
    <w:rsid w:val="00C165C2"/>
    <w:rsid w:val="00C1759A"/>
    <w:rsid w:val="00C202CC"/>
    <w:rsid w:val="00C24089"/>
    <w:rsid w:val="00C25C65"/>
    <w:rsid w:val="00C27E67"/>
    <w:rsid w:val="00C30E85"/>
    <w:rsid w:val="00C32B1B"/>
    <w:rsid w:val="00C34696"/>
    <w:rsid w:val="00C36382"/>
    <w:rsid w:val="00C43467"/>
    <w:rsid w:val="00C5028B"/>
    <w:rsid w:val="00C57B66"/>
    <w:rsid w:val="00C63E42"/>
    <w:rsid w:val="00C71A36"/>
    <w:rsid w:val="00C73261"/>
    <w:rsid w:val="00C7350B"/>
    <w:rsid w:val="00C7576F"/>
    <w:rsid w:val="00C822EA"/>
    <w:rsid w:val="00C869EC"/>
    <w:rsid w:val="00C9189A"/>
    <w:rsid w:val="00C94A67"/>
    <w:rsid w:val="00CA0818"/>
    <w:rsid w:val="00CA3C5A"/>
    <w:rsid w:val="00CA5FF0"/>
    <w:rsid w:val="00CB378D"/>
    <w:rsid w:val="00CB5998"/>
    <w:rsid w:val="00CB7983"/>
    <w:rsid w:val="00CC169F"/>
    <w:rsid w:val="00CC3460"/>
    <w:rsid w:val="00CC5F07"/>
    <w:rsid w:val="00CC689E"/>
    <w:rsid w:val="00CD590A"/>
    <w:rsid w:val="00CE4120"/>
    <w:rsid w:val="00CE59C6"/>
    <w:rsid w:val="00CE7292"/>
    <w:rsid w:val="00CF2FA4"/>
    <w:rsid w:val="00CF3F82"/>
    <w:rsid w:val="00D00ADA"/>
    <w:rsid w:val="00D0298C"/>
    <w:rsid w:val="00D0501D"/>
    <w:rsid w:val="00D05EEE"/>
    <w:rsid w:val="00D064D9"/>
    <w:rsid w:val="00D066E9"/>
    <w:rsid w:val="00D12A86"/>
    <w:rsid w:val="00D143F6"/>
    <w:rsid w:val="00D150C7"/>
    <w:rsid w:val="00D15FED"/>
    <w:rsid w:val="00D24900"/>
    <w:rsid w:val="00D3021B"/>
    <w:rsid w:val="00D3053C"/>
    <w:rsid w:val="00D314C2"/>
    <w:rsid w:val="00D36C5A"/>
    <w:rsid w:val="00D40641"/>
    <w:rsid w:val="00D40A33"/>
    <w:rsid w:val="00D4229F"/>
    <w:rsid w:val="00D43A9E"/>
    <w:rsid w:val="00D43B9A"/>
    <w:rsid w:val="00D44BB9"/>
    <w:rsid w:val="00D45A72"/>
    <w:rsid w:val="00D46762"/>
    <w:rsid w:val="00D55C4B"/>
    <w:rsid w:val="00D61B22"/>
    <w:rsid w:val="00D621D9"/>
    <w:rsid w:val="00D6795B"/>
    <w:rsid w:val="00D67B68"/>
    <w:rsid w:val="00D76F22"/>
    <w:rsid w:val="00D771CD"/>
    <w:rsid w:val="00D77782"/>
    <w:rsid w:val="00D80B45"/>
    <w:rsid w:val="00D8740C"/>
    <w:rsid w:val="00D87BC2"/>
    <w:rsid w:val="00D90BAB"/>
    <w:rsid w:val="00D92DA6"/>
    <w:rsid w:val="00D92E08"/>
    <w:rsid w:val="00D9638E"/>
    <w:rsid w:val="00DA3540"/>
    <w:rsid w:val="00DA6E40"/>
    <w:rsid w:val="00DB2003"/>
    <w:rsid w:val="00DC06EF"/>
    <w:rsid w:val="00DC22EE"/>
    <w:rsid w:val="00DD3084"/>
    <w:rsid w:val="00DE1052"/>
    <w:rsid w:val="00DE10CE"/>
    <w:rsid w:val="00DE1F0F"/>
    <w:rsid w:val="00DE3883"/>
    <w:rsid w:val="00DE55E9"/>
    <w:rsid w:val="00DE6287"/>
    <w:rsid w:val="00DF20F3"/>
    <w:rsid w:val="00DF372B"/>
    <w:rsid w:val="00E02B6F"/>
    <w:rsid w:val="00E10536"/>
    <w:rsid w:val="00E1259F"/>
    <w:rsid w:val="00E131A1"/>
    <w:rsid w:val="00E131CA"/>
    <w:rsid w:val="00E14CC9"/>
    <w:rsid w:val="00E16B72"/>
    <w:rsid w:val="00E17854"/>
    <w:rsid w:val="00E23C38"/>
    <w:rsid w:val="00E27734"/>
    <w:rsid w:val="00E32C9B"/>
    <w:rsid w:val="00E3654C"/>
    <w:rsid w:val="00E36CCF"/>
    <w:rsid w:val="00E37F32"/>
    <w:rsid w:val="00E40E85"/>
    <w:rsid w:val="00E41397"/>
    <w:rsid w:val="00E42662"/>
    <w:rsid w:val="00E5107A"/>
    <w:rsid w:val="00E5608C"/>
    <w:rsid w:val="00E57904"/>
    <w:rsid w:val="00E67A8D"/>
    <w:rsid w:val="00E72195"/>
    <w:rsid w:val="00E7234D"/>
    <w:rsid w:val="00E85BD3"/>
    <w:rsid w:val="00E87C40"/>
    <w:rsid w:val="00E93B21"/>
    <w:rsid w:val="00E95373"/>
    <w:rsid w:val="00E95EE6"/>
    <w:rsid w:val="00E97695"/>
    <w:rsid w:val="00E97E30"/>
    <w:rsid w:val="00EA1618"/>
    <w:rsid w:val="00EA1858"/>
    <w:rsid w:val="00EB7CB9"/>
    <w:rsid w:val="00EB7FBA"/>
    <w:rsid w:val="00EC2A80"/>
    <w:rsid w:val="00EC5BBE"/>
    <w:rsid w:val="00EC6713"/>
    <w:rsid w:val="00EC6AD2"/>
    <w:rsid w:val="00ED24E1"/>
    <w:rsid w:val="00EE0416"/>
    <w:rsid w:val="00EE0441"/>
    <w:rsid w:val="00EE65D0"/>
    <w:rsid w:val="00F05073"/>
    <w:rsid w:val="00F0696E"/>
    <w:rsid w:val="00F06BD9"/>
    <w:rsid w:val="00F06FB1"/>
    <w:rsid w:val="00F15086"/>
    <w:rsid w:val="00F20F2F"/>
    <w:rsid w:val="00F24AC4"/>
    <w:rsid w:val="00F30A7E"/>
    <w:rsid w:val="00F40ABB"/>
    <w:rsid w:val="00F521FA"/>
    <w:rsid w:val="00F53DC1"/>
    <w:rsid w:val="00F6439E"/>
    <w:rsid w:val="00F65DB1"/>
    <w:rsid w:val="00F7249E"/>
    <w:rsid w:val="00F77227"/>
    <w:rsid w:val="00F82E6D"/>
    <w:rsid w:val="00F856ED"/>
    <w:rsid w:val="00F92A1D"/>
    <w:rsid w:val="00F9317C"/>
    <w:rsid w:val="00FA3924"/>
    <w:rsid w:val="00FA5B4D"/>
    <w:rsid w:val="00FB6EF8"/>
    <w:rsid w:val="00FB7BEC"/>
    <w:rsid w:val="00FB7F92"/>
    <w:rsid w:val="00FC034F"/>
    <w:rsid w:val="00FC2B5F"/>
    <w:rsid w:val="00FC3EC9"/>
    <w:rsid w:val="00FC55F6"/>
    <w:rsid w:val="00FC58C4"/>
    <w:rsid w:val="00FC68CA"/>
    <w:rsid w:val="00FD0B3C"/>
    <w:rsid w:val="00FD3CB6"/>
    <w:rsid w:val="00FD741A"/>
    <w:rsid w:val="00FE1BC3"/>
    <w:rsid w:val="00FE2C7D"/>
    <w:rsid w:val="00FE2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34D"/>
    <w:pPr>
      <w:widowControl w:val="0"/>
      <w:jc w:val="both"/>
    </w:pPr>
    <w:rPr>
      <w:rFonts w:ascii="ＭＳ ゴシック"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link w:val="a7"/>
    <w:pPr>
      <w:ind w:left="266" w:hangingChars="100" w:hanging="266"/>
    </w:pPr>
  </w:style>
  <w:style w:type="paragraph" w:styleId="2">
    <w:name w:val="Body Text Indent 2"/>
    <w:basedOn w:val="a"/>
    <w:pPr>
      <w:ind w:left="531" w:hangingChars="200" w:hanging="531"/>
    </w:pPr>
  </w:style>
  <w:style w:type="paragraph" w:styleId="a8">
    <w:name w:val="header"/>
    <w:basedOn w:val="a"/>
    <w:link w:val="a9"/>
    <w:rsid w:val="00A35404"/>
    <w:pPr>
      <w:tabs>
        <w:tab w:val="center" w:pos="4252"/>
        <w:tab w:val="right" w:pos="8504"/>
      </w:tabs>
      <w:snapToGrid w:val="0"/>
    </w:pPr>
  </w:style>
  <w:style w:type="character" w:customStyle="1" w:styleId="a9">
    <w:name w:val="ヘッダー (文字)"/>
    <w:link w:val="a8"/>
    <w:rsid w:val="00A35404"/>
    <w:rPr>
      <w:rFonts w:ascii="ＭＳ ゴシック" w:eastAsia="ＭＳ ゴシック"/>
      <w:kern w:val="2"/>
      <w:sz w:val="28"/>
      <w:szCs w:val="24"/>
    </w:rPr>
  </w:style>
  <w:style w:type="paragraph" w:styleId="aa">
    <w:name w:val="footer"/>
    <w:basedOn w:val="a"/>
    <w:link w:val="ab"/>
    <w:rsid w:val="00A35404"/>
    <w:pPr>
      <w:tabs>
        <w:tab w:val="center" w:pos="4252"/>
        <w:tab w:val="right" w:pos="8504"/>
      </w:tabs>
      <w:snapToGrid w:val="0"/>
    </w:pPr>
  </w:style>
  <w:style w:type="character" w:customStyle="1" w:styleId="ab">
    <w:name w:val="フッター (文字)"/>
    <w:link w:val="aa"/>
    <w:rsid w:val="00A35404"/>
    <w:rPr>
      <w:rFonts w:ascii="ＭＳ ゴシック" w:eastAsia="ＭＳ ゴシック"/>
      <w:kern w:val="2"/>
      <w:sz w:val="28"/>
      <w:szCs w:val="24"/>
    </w:rPr>
  </w:style>
  <w:style w:type="character" w:styleId="ac">
    <w:name w:val="Hyperlink"/>
    <w:uiPriority w:val="99"/>
    <w:unhideWhenUsed/>
    <w:rsid w:val="00E17854"/>
    <w:rPr>
      <w:color w:val="0000FF"/>
      <w:u w:val="single"/>
    </w:rPr>
  </w:style>
  <w:style w:type="paragraph" w:styleId="Web">
    <w:name w:val="Normal (Web)"/>
    <w:basedOn w:val="a"/>
    <w:uiPriority w:val="99"/>
    <w:unhideWhenUsed/>
    <w:rsid w:val="00E17854"/>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d">
    <w:name w:val="Table Grid"/>
    <w:basedOn w:val="a1"/>
    <w:rsid w:val="00406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EC6AD2"/>
    <w:rPr>
      <w:rFonts w:ascii="Arial" w:hAnsi="Arial"/>
      <w:sz w:val="18"/>
      <w:szCs w:val="18"/>
    </w:rPr>
  </w:style>
  <w:style w:type="character" w:customStyle="1" w:styleId="af">
    <w:name w:val="吹き出し (文字)"/>
    <w:link w:val="ae"/>
    <w:rsid w:val="00EC6AD2"/>
    <w:rPr>
      <w:rFonts w:ascii="Arial" w:eastAsia="ＭＳ ゴシック" w:hAnsi="Arial" w:cs="Times New Roman"/>
      <w:kern w:val="2"/>
      <w:sz w:val="18"/>
      <w:szCs w:val="18"/>
    </w:rPr>
  </w:style>
  <w:style w:type="character" w:customStyle="1" w:styleId="a7">
    <w:name w:val="本文インデント (文字)"/>
    <w:basedOn w:val="a0"/>
    <w:link w:val="a6"/>
    <w:rsid w:val="00203601"/>
    <w:rPr>
      <w:rFonts w:ascii="ＭＳ ゴシック"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798F-8A5F-4D96-985A-BFEB902A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6992</Words>
  <Characters>374</Characters>
  <Application>Microsoft Office Word</Application>
  <DocSecurity>8</DocSecurity>
  <Lines>3</Lines>
  <Paragraphs>14</Paragraphs>
  <ScaleCrop>false</ScaleCrop>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2023-02-10T06:58:00Z</dcterms:created>
  <dcterms:modified xsi:type="dcterms:W3CDTF">2023-02-10T06:59:00Z</dcterms:modified>
</cp:coreProperties>
</file>