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D8" w:rsidRPr="00B618B0" w:rsidRDefault="00166064" w:rsidP="00B062D6">
      <w:bookmarkStart w:id="0" w:name="_GoBack"/>
      <w:bookmarkEnd w:id="0"/>
      <w:r>
        <w:rPr>
          <w:rFonts w:hint="eastAsia"/>
        </w:rPr>
        <w:t xml:space="preserve">　</w:t>
      </w:r>
      <w:r w:rsidRPr="00B618B0">
        <w:rPr>
          <w:rFonts w:hint="eastAsia"/>
        </w:rPr>
        <w:t>第</w:t>
      </w:r>
      <w:r w:rsidR="00250867">
        <w:rPr>
          <w:rFonts w:hint="eastAsia"/>
        </w:rPr>
        <w:t>１５</w:t>
      </w:r>
      <w:r w:rsidR="00D044D8" w:rsidRPr="00B618B0">
        <w:rPr>
          <w:rFonts w:hint="eastAsia"/>
        </w:rPr>
        <w:t>号議案</w:t>
      </w:r>
    </w:p>
    <w:p w:rsidR="00D044D8" w:rsidRPr="00B618B0" w:rsidRDefault="00A558B3" w:rsidP="00A35E1B">
      <w:pPr>
        <w:ind w:left="531" w:hangingChars="200" w:hanging="531"/>
      </w:pPr>
      <w:r w:rsidRPr="00B618B0">
        <w:rPr>
          <w:rFonts w:hint="eastAsia"/>
        </w:rPr>
        <w:t xml:space="preserve">　　</w:t>
      </w:r>
      <w:r w:rsidR="00723ABC" w:rsidRPr="00723ABC">
        <w:rPr>
          <w:rFonts w:hint="eastAsia"/>
        </w:rPr>
        <w:t>品川区家庭的保育事業等の設備および運営の基準に関する条例</w:t>
      </w:r>
      <w:r w:rsidR="00D044D8" w:rsidRPr="00B618B0">
        <w:rPr>
          <w:rFonts w:hint="eastAsia"/>
        </w:rPr>
        <w:t>の一部を改正する条例</w:t>
      </w:r>
    </w:p>
    <w:p w:rsidR="00D044D8" w:rsidRPr="00B618B0" w:rsidRDefault="00D044D8" w:rsidP="00B062D6">
      <w:r w:rsidRPr="00B618B0">
        <w:rPr>
          <w:rFonts w:hint="eastAsia"/>
        </w:rPr>
        <w:t xml:space="preserve">　上記の議案を提出する。</w:t>
      </w:r>
    </w:p>
    <w:p w:rsidR="00D044D8" w:rsidRPr="00B618B0" w:rsidRDefault="00250867" w:rsidP="00B062D6">
      <w:r>
        <w:rPr>
          <w:rFonts w:hint="eastAsia"/>
        </w:rPr>
        <w:t xml:space="preserve">　　令和５</w:t>
      </w:r>
      <w:r w:rsidR="00D044D8" w:rsidRPr="00B618B0">
        <w:rPr>
          <w:rFonts w:hint="eastAsia"/>
        </w:rPr>
        <w:t>年</w:t>
      </w:r>
      <w:r>
        <w:rPr>
          <w:rFonts w:hint="eastAsia"/>
        </w:rPr>
        <w:t>２</w:t>
      </w:r>
      <w:r w:rsidR="00D044D8" w:rsidRPr="00B618B0">
        <w:rPr>
          <w:rFonts w:hint="eastAsia"/>
        </w:rPr>
        <w:t>月</w:t>
      </w:r>
      <w:r>
        <w:rPr>
          <w:rFonts w:hint="eastAsia"/>
        </w:rPr>
        <w:t>２１</w:t>
      </w:r>
      <w:r w:rsidR="00D044D8" w:rsidRPr="00B618B0">
        <w:rPr>
          <w:rFonts w:hint="eastAsia"/>
        </w:rPr>
        <w:t>日</w:t>
      </w:r>
    </w:p>
    <w:p w:rsidR="00135582" w:rsidRDefault="00135582" w:rsidP="00135582">
      <w:r>
        <w:rPr>
          <w:rFonts w:hint="eastAsia"/>
        </w:rPr>
        <w:t xml:space="preserve">　　　　　　　　　　　　　　　　　品川区長　　森　　澤　　恭　　子</w:t>
      </w:r>
    </w:p>
    <w:p w:rsidR="00D044D8" w:rsidRPr="00B618B0" w:rsidRDefault="001817E9" w:rsidP="00A35E1B">
      <w:pPr>
        <w:ind w:left="794" w:hangingChars="299" w:hanging="794"/>
      </w:pPr>
      <w:r w:rsidRPr="00B618B0">
        <w:rPr>
          <w:rFonts w:hint="eastAsia"/>
        </w:rPr>
        <w:t xml:space="preserve">　　</w:t>
      </w:r>
      <w:r w:rsidR="00D044D8" w:rsidRPr="00B618B0">
        <w:rPr>
          <w:rFonts w:hint="eastAsia"/>
        </w:rPr>
        <w:t xml:space="preserve">　</w:t>
      </w:r>
      <w:r w:rsidR="00723ABC" w:rsidRPr="00723ABC">
        <w:rPr>
          <w:rFonts w:hint="eastAsia"/>
        </w:rPr>
        <w:t>品川区家庭的保育事業等の設備および運営の基準に関する条例</w:t>
      </w:r>
      <w:r w:rsidR="00D044D8" w:rsidRPr="00B618B0">
        <w:rPr>
          <w:rFonts w:hint="eastAsia"/>
        </w:rPr>
        <w:t>の一部を改正する条例</w:t>
      </w:r>
    </w:p>
    <w:p w:rsidR="00D044D8" w:rsidRDefault="00D044D8" w:rsidP="00B062D6">
      <w:r w:rsidRPr="00B618B0">
        <w:rPr>
          <w:rFonts w:hint="eastAsia"/>
        </w:rPr>
        <w:t xml:space="preserve">　</w:t>
      </w:r>
      <w:r w:rsidR="00723ABC" w:rsidRPr="00723ABC">
        <w:rPr>
          <w:rFonts w:hint="eastAsia"/>
        </w:rPr>
        <w:t>品川区家庭的保育事業等の設備および運営の基準に関する条例</w:t>
      </w:r>
      <w:r w:rsidR="00723ABC">
        <w:rPr>
          <w:rFonts w:hint="eastAsia"/>
        </w:rPr>
        <w:t>（平成２６年品川区条例第２４</w:t>
      </w:r>
      <w:r w:rsidRPr="00B618B0">
        <w:rPr>
          <w:rFonts w:hint="eastAsia"/>
        </w:rPr>
        <w:t>号）の一部を次のように改正する。</w:t>
      </w:r>
    </w:p>
    <w:p w:rsidR="00135582" w:rsidRDefault="00135582" w:rsidP="00B062D6">
      <w:r>
        <w:rPr>
          <w:rFonts w:hint="eastAsia"/>
        </w:rPr>
        <w:t xml:space="preserve">　第８条の次に次の２条を加える。</w:t>
      </w:r>
    </w:p>
    <w:p w:rsidR="00135582" w:rsidRDefault="00135582" w:rsidP="00135582">
      <w:pPr>
        <w:ind w:firstLineChars="100" w:firstLine="266"/>
      </w:pPr>
      <w:r>
        <w:rPr>
          <w:rFonts w:hint="eastAsia"/>
        </w:rPr>
        <w:t>（安全計画の策定等）</w:t>
      </w:r>
    </w:p>
    <w:p w:rsidR="00135582" w:rsidRDefault="00135582" w:rsidP="00135582">
      <w:pPr>
        <w:ind w:left="266" w:hangingChars="100" w:hanging="266"/>
      </w:pPr>
      <w:r>
        <w:rPr>
          <w:rFonts w:hint="eastAsia"/>
        </w:rPr>
        <w:t>第８条の２　家庭的保育事業者等は、利用乳幼児の安全の確保を図るため、家庭的保育事業所等ごとに、当該家庭的保育事業所等の設備の安全点検、職員、利用乳幼児等に対する事業所外での活動、取組等を含めた家庭的保育事業所等での生活その他の日常生活における安全に関する指導、職員の研修および訓練その他家庭的保育事業所等における安全に関する事項についての計画（以下この条において「安全計画」という。）を策定し、当該安全計画に従い必要な措置を講じなければならない。</w:t>
      </w:r>
    </w:p>
    <w:p w:rsidR="00135582" w:rsidRDefault="00135582" w:rsidP="00135582">
      <w:pPr>
        <w:ind w:left="266" w:hangingChars="100" w:hanging="266"/>
      </w:pPr>
      <w:r>
        <w:rPr>
          <w:rFonts w:hint="eastAsia"/>
        </w:rPr>
        <w:t>２　家庭的保育事業者等は、職員に対し、安全計画について周知するとともに、前項の研修および訓練を定期的に実施しなければならない。</w:t>
      </w:r>
    </w:p>
    <w:p w:rsidR="00135582" w:rsidRDefault="00135582" w:rsidP="00135582">
      <w:pPr>
        <w:ind w:left="266" w:hangingChars="100" w:hanging="266"/>
      </w:pPr>
      <w:r>
        <w:rPr>
          <w:rFonts w:hint="eastAsia"/>
        </w:rPr>
        <w:t>３　家庭的保育事業者等は、利用乳幼児の安全の確保に関して保護者との連携</w:t>
      </w:r>
      <w:r>
        <w:rPr>
          <w:rFonts w:hint="eastAsia"/>
        </w:rPr>
        <w:lastRenderedPageBreak/>
        <w:t>が図られるよう、保護者に対し、安全計画に基づく取組の内容等について周知しなければならない。</w:t>
      </w:r>
    </w:p>
    <w:p w:rsidR="00135582" w:rsidRDefault="00135582" w:rsidP="00135582">
      <w:pPr>
        <w:ind w:left="266" w:hangingChars="100" w:hanging="266"/>
      </w:pPr>
      <w:r>
        <w:rPr>
          <w:rFonts w:hint="eastAsia"/>
        </w:rPr>
        <w:t>４　家庭的保育事業者等は、定期的に安全計画の見直しを行い、必要に応じて安全計画の変更を行うものとする。</w:t>
      </w:r>
    </w:p>
    <w:p w:rsidR="00135582" w:rsidRDefault="00135582" w:rsidP="00135582">
      <w:pPr>
        <w:ind w:firstLineChars="100" w:firstLine="266"/>
      </w:pPr>
      <w:r>
        <w:rPr>
          <w:rFonts w:hint="eastAsia"/>
        </w:rPr>
        <w:t>（自動車を運行する場合の所在の確認）</w:t>
      </w:r>
    </w:p>
    <w:p w:rsidR="00135582" w:rsidRDefault="00135582" w:rsidP="00135582">
      <w:pPr>
        <w:ind w:left="266" w:hangingChars="100" w:hanging="266"/>
      </w:pPr>
      <w:r>
        <w:rPr>
          <w:rFonts w:hint="eastAsia"/>
        </w:rPr>
        <w:t>第８条の３　家庭的保育事業者等は、利用乳幼児の事業所外での活動、取組等のための移動その他の利用乳幼児の移動のために自動車を運行するときは、利用乳幼児の乗車および降車の際に、点呼その他の利用乳幼児の所在を確実に把握することができる方法により、利用乳幼児の所在を確認しなければならない。</w:t>
      </w:r>
    </w:p>
    <w:p w:rsidR="00135582" w:rsidRDefault="00135582" w:rsidP="00135582">
      <w:pPr>
        <w:ind w:left="266" w:hangingChars="100" w:hanging="266"/>
      </w:pPr>
      <w:r>
        <w:rPr>
          <w:rFonts w:hint="eastAsia"/>
        </w:rPr>
        <w:t>２　家庭的保育事業者等（居宅訪問型保育事業者を除く。）は、利用乳幼児の送迎を目的とした自動車（運転者席およびこれと並列の座席ならびにこれらより一つ後方に備えられた前向きの座席以外の座席を有しないものその他利用の態様を勘案してこれと同程度に利用乳幼児の見落としのおそれが少ないと認められるものを除く。）を日常的に運行するときは、当該自動車にブザーその他の車内の利用乳幼児の見落としを防止する装置を備え、これを用いて前項に定める所在の確認（利用乳幼児の降車の際に限る。）を行わなければならない。</w:t>
      </w:r>
    </w:p>
    <w:p w:rsidR="00135582" w:rsidRDefault="00135582" w:rsidP="00135582">
      <w:pPr>
        <w:ind w:firstLineChars="6" w:firstLine="16"/>
      </w:pPr>
      <w:r>
        <w:rPr>
          <w:rFonts w:hint="eastAsia"/>
        </w:rPr>
        <w:t xml:space="preserve">　第１１条中「</w:t>
      </w:r>
      <w:r w:rsidRPr="00135582">
        <w:rPr>
          <w:rFonts w:hint="eastAsia"/>
        </w:rPr>
        <w:t>、必要</w:t>
      </w:r>
      <w:r>
        <w:rPr>
          <w:rFonts w:hint="eastAsia"/>
        </w:rPr>
        <w:t>」を「</w:t>
      </w:r>
      <w:r w:rsidRPr="00135582">
        <w:rPr>
          <w:rFonts w:hint="eastAsia"/>
        </w:rPr>
        <w:t>、その行う保育に支障がない場合に限り、必要</w:t>
      </w:r>
      <w:r>
        <w:rPr>
          <w:rFonts w:hint="eastAsia"/>
        </w:rPr>
        <w:t>」に改め、同条ただし書を削る。</w:t>
      </w:r>
    </w:p>
    <w:p w:rsidR="00135582" w:rsidRDefault="00135582" w:rsidP="00135582">
      <w:pPr>
        <w:ind w:firstLineChars="6" w:firstLine="16"/>
      </w:pPr>
      <w:r>
        <w:rPr>
          <w:rFonts w:hint="eastAsia"/>
        </w:rPr>
        <w:t xml:space="preserve">　第１４条を次のように改める。</w:t>
      </w:r>
    </w:p>
    <w:p w:rsidR="00135582" w:rsidRDefault="00135582" w:rsidP="00135582">
      <w:pPr>
        <w:ind w:firstLineChars="6" w:firstLine="16"/>
      </w:pPr>
      <w:r>
        <w:rPr>
          <w:rFonts w:hint="eastAsia"/>
        </w:rPr>
        <w:t>第１４条　削除</w:t>
      </w:r>
    </w:p>
    <w:p w:rsidR="00135582" w:rsidRDefault="00135582" w:rsidP="00135582">
      <w:pPr>
        <w:ind w:firstLineChars="6" w:firstLine="16"/>
      </w:pPr>
      <w:r>
        <w:rPr>
          <w:rFonts w:hint="eastAsia"/>
        </w:rPr>
        <w:lastRenderedPageBreak/>
        <w:t xml:space="preserve">　第１５条第２項中「</w:t>
      </w:r>
      <w:r w:rsidRPr="00135582">
        <w:rPr>
          <w:rFonts w:hint="eastAsia"/>
        </w:rPr>
        <w:t>必要な措置を講ずる</w:t>
      </w:r>
      <w:r>
        <w:rPr>
          <w:rFonts w:hint="eastAsia"/>
        </w:rPr>
        <w:t>」を「</w:t>
      </w:r>
      <w:r w:rsidRPr="00135582">
        <w:rPr>
          <w:rFonts w:hint="eastAsia"/>
        </w:rPr>
        <w:t>、職員に対し、感染症および食中毒の予防およびまん延の防止のための研修ならびに感染症の予防およびまん延の防止のための訓練を定期的に実施する</w:t>
      </w:r>
      <w:r>
        <w:rPr>
          <w:rFonts w:hint="eastAsia"/>
        </w:rPr>
        <w:t>」に改める。</w:t>
      </w:r>
    </w:p>
    <w:p w:rsidR="00BB7F61" w:rsidRPr="00B618B0" w:rsidRDefault="00914970" w:rsidP="00B062D6">
      <w:r w:rsidRPr="00B618B0">
        <w:rPr>
          <w:rFonts w:hint="eastAsia"/>
        </w:rPr>
        <w:t xml:space="preserve">　　　</w:t>
      </w:r>
      <w:r w:rsidR="00D044D8" w:rsidRPr="00B618B0">
        <w:rPr>
          <w:rFonts w:hint="eastAsia"/>
        </w:rPr>
        <w:t>付　則</w:t>
      </w:r>
    </w:p>
    <w:p w:rsidR="00135582" w:rsidRDefault="00135582" w:rsidP="00135582">
      <w:pPr>
        <w:ind w:left="266" w:hangingChars="100" w:hanging="266"/>
      </w:pPr>
      <w:r>
        <w:rPr>
          <w:rFonts w:hint="eastAsia"/>
        </w:rPr>
        <w:t>１　この条例は、令和５年４月１日から施行する。ただし、第１４条の改正規定は、公布の日から施行する。</w:t>
      </w:r>
    </w:p>
    <w:p w:rsidR="00D044D8" w:rsidRPr="00135582" w:rsidRDefault="00135582" w:rsidP="00ED50B0">
      <w:pPr>
        <w:ind w:left="266" w:hangingChars="100" w:hanging="266"/>
      </w:pPr>
      <w:r>
        <w:rPr>
          <w:rFonts w:hint="eastAsia"/>
        </w:rPr>
        <w:t>２　改正後の第８条の３第２項の規定の適用については、家庭的保育事業者等において利用乳幼児の送迎を目的とした自動車を日常的に運行する場合であって、当該自動車に同項に規定するブザーその他の車内の利用乳幼児の見落としを防止する装置（以下「ブザー等」という。）を備えることおよびこれ</w:t>
      </w:r>
      <w:r w:rsidRPr="00AA3786">
        <w:rPr>
          <w:rFonts w:hint="eastAsia"/>
          <w:spacing w:val="-2"/>
        </w:rPr>
        <w:t>を用いることにつき困難な事情があるときは、令和６年３月３１日までの間、</w:t>
      </w:r>
      <w:r>
        <w:rPr>
          <w:rFonts w:hint="eastAsia"/>
        </w:rPr>
        <w:t>当該自動車にブザー等を備えないことができる。この場合において、利用乳幼児の送迎を目的とした自動車を日常的に運行する家庭的保育事業者等は、ブザー等の設置に代わる措置を講じて利用乳幼児の所在の確認を行わなければならない。</w:t>
      </w:r>
    </w:p>
    <w:p w:rsidR="00896A81" w:rsidRPr="008E1D1A" w:rsidRDefault="00304BCA" w:rsidP="00896A81">
      <w:pPr>
        <w:pStyle w:val="a6"/>
        <w:tabs>
          <w:tab w:val="left" w:pos="665"/>
          <w:tab w:val="left" w:pos="931"/>
        </w:tabs>
        <w:ind w:left="531" w:hangingChars="200" w:hanging="531"/>
      </w:pPr>
      <w:r w:rsidRPr="008E1D1A">
        <w:rPr>
          <w:rFonts w:hint="eastAsia"/>
        </w:rPr>
        <w:t xml:space="preserve">　（説明）</w:t>
      </w:r>
      <w:r w:rsidR="008B0095">
        <w:rPr>
          <w:rFonts w:hint="eastAsia"/>
        </w:rPr>
        <w:t>家</w:t>
      </w:r>
      <w:r w:rsidR="00CB424E">
        <w:rPr>
          <w:rFonts w:hint="eastAsia"/>
        </w:rPr>
        <w:t>庭的保育事業等の設備及び運営に関する基準が改正されたことに伴い</w:t>
      </w:r>
      <w:r w:rsidR="005D72D7" w:rsidRPr="0011507F">
        <w:rPr>
          <w:rFonts w:hint="eastAsia"/>
        </w:rPr>
        <w:t>、</w:t>
      </w:r>
      <w:r w:rsidR="000653AE">
        <w:rPr>
          <w:rFonts w:ascii="ＭＳ ゴシック" w:hAnsi="ＭＳ ゴシック" w:hint="eastAsia"/>
        </w:rPr>
        <w:t>利用乳幼児</w:t>
      </w:r>
      <w:r w:rsidR="00ED50B0">
        <w:rPr>
          <w:rFonts w:ascii="ＭＳ ゴシック" w:hAnsi="ＭＳ ゴシック" w:hint="eastAsia"/>
        </w:rPr>
        <w:t>の安全確保等に係る基準を改める</w:t>
      </w:r>
      <w:r w:rsidR="00896A81">
        <w:rPr>
          <w:rFonts w:hint="eastAsia"/>
        </w:rPr>
        <w:t>必要</w:t>
      </w:r>
      <w:r w:rsidR="00896A81" w:rsidRPr="0011507F">
        <w:rPr>
          <w:rFonts w:hint="eastAsia"/>
        </w:rPr>
        <w:t>がある。</w:t>
      </w:r>
    </w:p>
    <w:p w:rsidR="00D044D8" w:rsidRPr="005F5980" w:rsidRDefault="00D044D8" w:rsidP="003B0779">
      <w:pPr>
        <w:pStyle w:val="a6"/>
        <w:tabs>
          <w:tab w:val="left" w:pos="665"/>
          <w:tab w:val="left" w:pos="931"/>
        </w:tabs>
        <w:ind w:left="531" w:hangingChars="200" w:hanging="531"/>
      </w:pPr>
    </w:p>
    <w:sectPr w:rsidR="00D044D8" w:rsidRPr="005F5980">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CE" w:rsidRDefault="00032FCE" w:rsidP="00504584">
      <w:r>
        <w:separator/>
      </w:r>
    </w:p>
  </w:endnote>
  <w:endnote w:type="continuationSeparator" w:id="0">
    <w:p w:rsidR="00032FCE" w:rsidRDefault="00032FCE" w:rsidP="0050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AA" w:rsidRDefault="004A1EA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AA" w:rsidRDefault="004A1EA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AA" w:rsidRDefault="004A1EA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CE" w:rsidRDefault="00032FCE" w:rsidP="00504584">
      <w:r>
        <w:separator/>
      </w:r>
    </w:p>
  </w:footnote>
  <w:footnote w:type="continuationSeparator" w:id="0">
    <w:p w:rsidR="00032FCE" w:rsidRDefault="00032FCE" w:rsidP="0050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AA" w:rsidRDefault="004A1EA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AA" w:rsidRDefault="004A1EA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AA" w:rsidRDefault="004A1EA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t3ACpKstG8nTR0AOOs3ETWMn7lZiGwolH8HYP3XMdQxfzSkc1mxJHTY5s9ohlcs3WrqRC6WqS6Gw0z41vtZjw==" w:salt="escMFvUnUlikIQi01zPD7w=="/>
  <w:defaultTabStop w:val="840"/>
  <w:drawingGridHorizontalSpacing w:val="133"/>
  <w:drawingGridVerticalSpacing w:val="318"/>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B3"/>
    <w:rsid w:val="00012CC1"/>
    <w:rsid w:val="00030BBD"/>
    <w:rsid w:val="00032FCE"/>
    <w:rsid w:val="00044C31"/>
    <w:rsid w:val="00046376"/>
    <w:rsid w:val="000479A1"/>
    <w:rsid w:val="00047FD1"/>
    <w:rsid w:val="000653AE"/>
    <w:rsid w:val="00085CC7"/>
    <w:rsid w:val="00093546"/>
    <w:rsid w:val="000A1274"/>
    <w:rsid w:val="000C4B74"/>
    <w:rsid w:val="000D7D5E"/>
    <w:rsid w:val="000E00F6"/>
    <w:rsid w:val="000E2EA0"/>
    <w:rsid w:val="0011507F"/>
    <w:rsid w:val="00131380"/>
    <w:rsid w:val="00133728"/>
    <w:rsid w:val="00135582"/>
    <w:rsid w:val="00152E69"/>
    <w:rsid w:val="001551D3"/>
    <w:rsid w:val="001632D2"/>
    <w:rsid w:val="00166064"/>
    <w:rsid w:val="00167C8D"/>
    <w:rsid w:val="001817E9"/>
    <w:rsid w:val="00181FD1"/>
    <w:rsid w:val="001E743E"/>
    <w:rsid w:val="001F00AD"/>
    <w:rsid w:val="001F2B82"/>
    <w:rsid w:val="00233DD1"/>
    <w:rsid w:val="00246611"/>
    <w:rsid w:val="00250867"/>
    <w:rsid w:val="00254912"/>
    <w:rsid w:val="00275F79"/>
    <w:rsid w:val="0028308B"/>
    <w:rsid w:val="00292B24"/>
    <w:rsid w:val="002B1902"/>
    <w:rsid w:val="002D1D58"/>
    <w:rsid w:val="00304BCA"/>
    <w:rsid w:val="003125E3"/>
    <w:rsid w:val="00327886"/>
    <w:rsid w:val="00362382"/>
    <w:rsid w:val="00365E35"/>
    <w:rsid w:val="00374AEB"/>
    <w:rsid w:val="00374ED3"/>
    <w:rsid w:val="003B0779"/>
    <w:rsid w:val="003C04C0"/>
    <w:rsid w:val="003D2A69"/>
    <w:rsid w:val="003E31E0"/>
    <w:rsid w:val="003F471D"/>
    <w:rsid w:val="00402910"/>
    <w:rsid w:val="00403D50"/>
    <w:rsid w:val="00404398"/>
    <w:rsid w:val="0040570A"/>
    <w:rsid w:val="00455D8C"/>
    <w:rsid w:val="004572C2"/>
    <w:rsid w:val="00467C96"/>
    <w:rsid w:val="00476359"/>
    <w:rsid w:val="0049767B"/>
    <w:rsid w:val="004A1EAA"/>
    <w:rsid w:val="004B0814"/>
    <w:rsid w:val="004C0AC8"/>
    <w:rsid w:val="004C693F"/>
    <w:rsid w:val="004D6980"/>
    <w:rsid w:val="004E2CBB"/>
    <w:rsid w:val="004E581D"/>
    <w:rsid w:val="00504584"/>
    <w:rsid w:val="005138AE"/>
    <w:rsid w:val="00586041"/>
    <w:rsid w:val="00590162"/>
    <w:rsid w:val="005A13F2"/>
    <w:rsid w:val="005C2B04"/>
    <w:rsid w:val="005D72D7"/>
    <w:rsid w:val="005F0B84"/>
    <w:rsid w:val="005F1F5B"/>
    <w:rsid w:val="005F289A"/>
    <w:rsid w:val="005F5980"/>
    <w:rsid w:val="005F77AF"/>
    <w:rsid w:val="0062028C"/>
    <w:rsid w:val="00625E18"/>
    <w:rsid w:val="0063662B"/>
    <w:rsid w:val="00640E35"/>
    <w:rsid w:val="00645F6A"/>
    <w:rsid w:val="006746DE"/>
    <w:rsid w:val="00681147"/>
    <w:rsid w:val="00696186"/>
    <w:rsid w:val="006A143B"/>
    <w:rsid w:val="006B0B1D"/>
    <w:rsid w:val="006B1A20"/>
    <w:rsid w:val="006E1CDA"/>
    <w:rsid w:val="00723488"/>
    <w:rsid w:val="00723ABC"/>
    <w:rsid w:val="0074144C"/>
    <w:rsid w:val="0075631E"/>
    <w:rsid w:val="007603A9"/>
    <w:rsid w:val="007608B4"/>
    <w:rsid w:val="00770B2B"/>
    <w:rsid w:val="007824FD"/>
    <w:rsid w:val="007C7614"/>
    <w:rsid w:val="007F4C62"/>
    <w:rsid w:val="0082067B"/>
    <w:rsid w:val="00831993"/>
    <w:rsid w:val="00832CF6"/>
    <w:rsid w:val="00842E64"/>
    <w:rsid w:val="00890D5C"/>
    <w:rsid w:val="00896A81"/>
    <w:rsid w:val="008A0574"/>
    <w:rsid w:val="008B0095"/>
    <w:rsid w:val="008C0EB9"/>
    <w:rsid w:val="008D4FDD"/>
    <w:rsid w:val="008E1D1A"/>
    <w:rsid w:val="008E56BA"/>
    <w:rsid w:val="00907EFB"/>
    <w:rsid w:val="00914970"/>
    <w:rsid w:val="00915A62"/>
    <w:rsid w:val="009534A2"/>
    <w:rsid w:val="00963B3E"/>
    <w:rsid w:val="009946F4"/>
    <w:rsid w:val="009C20BB"/>
    <w:rsid w:val="009C276C"/>
    <w:rsid w:val="009F1387"/>
    <w:rsid w:val="00A12442"/>
    <w:rsid w:val="00A30B9A"/>
    <w:rsid w:val="00A3560D"/>
    <w:rsid w:val="00A35E1B"/>
    <w:rsid w:val="00A52AA0"/>
    <w:rsid w:val="00A558B3"/>
    <w:rsid w:val="00A8411A"/>
    <w:rsid w:val="00AA3786"/>
    <w:rsid w:val="00AD7139"/>
    <w:rsid w:val="00B062D6"/>
    <w:rsid w:val="00B338AF"/>
    <w:rsid w:val="00B449A4"/>
    <w:rsid w:val="00B618B0"/>
    <w:rsid w:val="00B714BA"/>
    <w:rsid w:val="00B8365D"/>
    <w:rsid w:val="00B87C5D"/>
    <w:rsid w:val="00BA6611"/>
    <w:rsid w:val="00BB7F61"/>
    <w:rsid w:val="00BF570A"/>
    <w:rsid w:val="00C63D46"/>
    <w:rsid w:val="00C80A64"/>
    <w:rsid w:val="00C85CC9"/>
    <w:rsid w:val="00C93483"/>
    <w:rsid w:val="00CB3A8F"/>
    <w:rsid w:val="00CB424E"/>
    <w:rsid w:val="00CC7FC7"/>
    <w:rsid w:val="00D044D8"/>
    <w:rsid w:val="00D04527"/>
    <w:rsid w:val="00D30B43"/>
    <w:rsid w:val="00D4131B"/>
    <w:rsid w:val="00D504C0"/>
    <w:rsid w:val="00D62CEA"/>
    <w:rsid w:val="00D76AC2"/>
    <w:rsid w:val="00D85B61"/>
    <w:rsid w:val="00DB0B04"/>
    <w:rsid w:val="00DC0E60"/>
    <w:rsid w:val="00E04C73"/>
    <w:rsid w:val="00E20318"/>
    <w:rsid w:val="00E32A30"/>
    <w:rsid w:val="00E469F3"/>
    <w:rsid w:val="00E671A6"/>
    <w:rsid w:val="00E747EF"/>
    <w:rsid w:val="00E74888"/>
    <w:rsid w:val="00E96356"/>
    <w:rsid w:val="00E976A7"/>
    <w:rsid w:val="00EA058C"/>
    <w:rsid w:val="00EA2B8B"/>
    <w:rsid w:val="00EC14AD"/>
    <w:rsid w:val="00EC4692"/>
    <w:rsid w:val="00ED50B0"/>
    <w:rsid w:val="00EF09AA"/>
    <w:rsid w:val="00F069D4"/>
    <w:rsid w:val="00F12A33"/>
    <w:rsid w:val="00F46543"/>
    <w:rsid w:val="00F515FA"/>
    <w:rsid w:val="00F539AC"/>
    <w:rsid w:val="00F63677"/>
    <w:rsid w:val="00F712D2"/>
    <w:rsid w:val="00F74E08"/>
    <w:rsid w:val="00F87BDB"/>
    <w:rsid w:val="00F95B89"/>
    <w:rsid w:val="00FA1550"/>
    <w:rsid w:val="00FA4B58"/>
    <w:rsid w:val="00FA6E4A"/>
    <w:rsid w:val="00FB44CC"/>
    <w:rsid w:val="00FC28BA"/>
    <w:rsid w:val="00FC78A2"/>
    <w:rsid w:val="00FE73D2"/>
    <w:rsid w:val="00FF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186" w:hangingChars="100" w:hanging="186"/>
    </w:pPr>
  </w:style>
  <w:style w:type="paragraph" w:styleId="3">
    <w:name w:val="Body Text Indent 3"/>
    <w:basedOn w:val="a"/>
    <w:pPr>
      <w:tabs>
        <w:tab w:val="left" w:pos="3724"/>
      </w:tabs>
      <w:ind w:leftChars="100" w:left="532" w:hangingChars="100" w:hanging="266"/>
    </w:pPr>
  </w:style>
  <w:style w:type="table" w:styleId="a7">
    <w:name w:val="Table Grid"/>
    <w:basedOn w:val="a1"/>
    <w:rsid w:val="00914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C0E60"/>
    <w:rPr>
      <w:rFonts w:ascii="Arial" w:hAnsi="Arial"/>
      <w:sz w:val="18"/>
      <w:szCs w:val="18"/>
    </w:rPr>
  </w:style>
  <w:style w:type="paragraph" w:styleId="a9">
    <w:name w:val="header"/>
    <w:basedOn w:val="a"/>
    <w:link w:val="aa"/>
    <w:rsid w:val="00504584"/>
    <w:pPr>
      <w:tabs>
        <w:tab w:val="center" w:pos="4252"/>
        <w:tab w:val="right" w:pos="8504"/>
      </w:tabs>
      <w:snapToGrid w:val="0"/>
    </w:pPr>
  </w:style>
  <w:style w:type="character" w:customStyle="1" w:styleId="aa">
    <w:name w:val="ヘッダー (文字)"/>
    <w:link w:val="a9"/>
    <w:rsid w:val="00504584"/>
    <w:rPr>
      <w:rFonts w:eastAsia="ＭＳ ゴシック"/>
      <w:kern w:val="2"/>
      <w:sz w:val="28"/>
      <w:szCs w:val="24"/>
    </w:rPr>
  </w:style>
  <w:style w:type="paragraph" w:styleId="ab">
    <w:name w:val="footer"/>
    <w:basedOn w:val="a"/>
    <w:link w:val="ac"/>
    <w:rsid w:val="00504584"/>
    <w:pPr>
      <w:tabs>
        <w:tab w:val="center" w:pos="4252"/>
        <w:tab w:val="right" w:pos="8504"/>
      </w:tabs>
      <w:snapToGrid w:val="0"/>
    </w:pPr>
  </w:style>
  <w:style w:type="character" w:customStyle="1" w:styleId="ac">
    <w:name w:val="フッター (文字)"/>
    <w:link w:val="ab"/>
    <w:rsid w:val="00504584"/>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1563</Words>
  <Characters>78</Characters>
  <Application>Microsoft Office Word</Application>
  <DocSecurity>8</DocSecurity>
  <Lines>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2023-02-10T06:53:00Z</dcterms:created>
  <dcterms:modified xsi:type="dcterms:W3CDTF">2023-02-10T06:54:00Z</dcterms:modified>
</cp:coreProperties>
</file>