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EA6CC" w14:textId="662897B4" w:rsidR="00660EE0" w:rsidRPr="002272C7" w:rsidRDefault="00F02AE9" w:rsidP="004170F7">
      <w:pPr>
        <w:ind w:left="266" w:hangingChars="100" w:hanging="266"/>
        <w:jc w:val="left"/>
        <w:rPr>
          <w:rFonts w:ascii="ＭＳ ゴシック" w:hAnsi="ＭＳ ゴシック"/>
          <w:szCs w:val="28"/>
        </w:rPr>
      </w:pPr>
      <w:bookmarkStart w:id="0" w:name="_GoBack"/>
      <w:bookmarkEnd w:id="0"/>
      <w:r w:rsidRPr="002272C7">
        <w:rPr>
          <w:rFonts w:ascii="ＭＳ ゴシック" w:hAnsi="ＭＳ ゴシック" w:hint="eastAsia"/>
          <w:szCs w:val="28"/>
        </w:rPr>
        <w:t xml:space="preserve">　第</w:t>
      </w:r>
      <w:r w:rsidR="007402E0">
        <w:rPr>
          <w:rFonts w:ascii="ＭＳ ゴシック" w:hAnsi="ＭＳ ゴシック" w:hint="eastAsia"/>
          <w:szCs w:val="28"/>
        </w:rPr>
        <w:t>１０４</w:t>
      </w:r>
      <w:r w:rsidR="00994696" w:rsidRPr="002272C7">
        <w:rPr>
          <w:rFonts w:ascii="ＭＳ ゴシック" w:hAnsi="ＭＳ ゴシック" w:hint="eastAsia"/>
          <w:szCs w:val="28"/>
        </w:rPr>
        <w:t>号議案</w:t>
      </w:r>
    </w:p>
    <w:p w14:paraId="7461BC1E" w14:textId="7806823B" w:rsidR="00660EE0" w:rsidRPr="002272C7" w:rsidRDefault="000D177A"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品川区個人情報の保護に関する法律施行条例</w:t>
      </w:r>
    </w:p>
    <w:p w14:paraId="647ACD32" w14:textId="77777777" w:rsidR="00660EE0" w:rsidRPr="002272C7" w:rsidRDefault="00994696"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上記の議案を提出する。</w:t>
      </w:r>
    </w:p>
    <w:p w14:paraId="561EF292" w14:textId="0A505D61" w:rsidR="00660EE0" w:rsidRDefault="00BF186A"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令和</w:t>
      </w:r>
      <w:r w:rsidR="007402E0">
        <w:rPr>
          <w:rFonts w:ascii="ＭＳ ゴシック" w:hAnsi="ＭＳ ゴシック" w:hint="eastAsia"/>
          <w:szCs w:val="28"/>
        </w:rPr>
        <w:t>４</w:t>
      </w:r>
      <w:r w:rsidR="00A81BDA" w:rsidRPr="002272C7">
        <w:rPr>
          <w:rFonts w:ascii="ＭＳ ゴシック" w:hAnsi="ＭＳ ゴシック" w:hint="eastAsia"/>
          <w:szCs w:val="28"/>
        </w:rPr>
        <w:t>年</w:t>
      </w:r>
      <w:r w:rsidR="007402E0">
        <w:rPr>
          <w:rFonts w:ascii="ＭＳ ゴシック" w:hAnsi="ＭＳ ゴシック" w:hint="eastAsia"/>
          <w:szCs w:val="28"/>
        </w:rPr>
        <w:t>１２</w:t>
      </w:r>
      <w:r w:rsidR="00A81BDA" w:rsidRPr="002272C7">
        <w:rPr>
          <w:rFonts w:ascii="ＭＳ ゴシック" w:hAnsi="ＭＳ ゴシック" w:hint="eastAsia"/>
          <w:szCs w:val="28"/>
        </w:rPr>
        <w:t>月</w:t>
      </w:r>
      <w:r w:rsidR="007402E0">
        <w:rPr>
          <w:rFonts w:ascii="ＭＳ ゴシック" w:hAnsi="ＭＳ ゴシック" w:hint="eastAsia"/>
          <w:szCs w:val="28"/>
        </w:rPr>
        <w:t>２０</w:t>
      </w:r>
      <w:r w:rsidR="00994696" w:rsidRPr="002272C7">
        <w:rPr>
          <w:rFonts w:ascii="ＭＳ ゴシック" w:hAnsi="ＭＳ ゴシック" w:hint="eastAsia"/>
          <w:szCs w:val="28"/>
        </w:rPr>
        <w:t>日</w:t>
      </w:r>
    </w:p>
    <w:p w14:paraId="7C4CAB18" w14:textId="547F9DC5" w:rsidR="00A81BDA" w:rsidRPr="002272C7" w:rsidRDefault="007402E0" w:rsidP="004170F7">
      <w:pPr>
        <w:ind w:left="266" w:hangingChars="100" w:hanging="266"/>
        <w:jc w:val="left"/>
        <w:rPr>
          <w:rFonts w:ascii="ＭＳ ゴシック" w:hAnsi="ＭＳ ゴシック"/>
          <w:szCs w:val="28"/>
        </w:rPr>
      </w:pPr>
      <w:r w:rsidRPr="007402E0">
        <w:rPr>
          <w:rFonts w:ascii="ＭＳ ゴシック" w:hAnsi="ＭＳ ゴシック" w:hint="eastAsia"/>
          <w:szCs w:val="28"/>
        </w:rPr>
        <w:t xml:space="preserve">　　　　　　　　　　　　　　　　　品川区長　　森　　澤　　恭　　子</w:t>
      </w:r>
    </w:p>
    <w:p w14:paraId="244CB2AE" w14:textId="1AA2C301" w:rsidR="00660EE0" w:rsidRPr="002272C7" w:rsidRDefault="00994696"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品川区個人情報の保護に関する法律施行条例</w:t>
      </w:r>
    </w:p>
    <w:p w14:paraId="2D6F7389" w14:textId="5AF25150" w:rsidR="00206357" w:rsidRPr="002272C7" w:rsidRDefault="004D741F" w:rsidP="00206357">
      <w:pPr>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（趣旨）</w:t>
      </w:r>
    </w:p>
    <w:p w14:paraId="27B01CB2" w14:textId="7A20E16B" w:rsidR="002272C7" w:rsidRPr="002272C7" w:rsidRDefault="00206357" w:rsidP="002272C7">
      <w:pPr>
        <w:ind w:left="266" w:hangingChars="100" w:hanging="266"/>
        <w:rPr>
          <w:rFonts w:ascii="ＭＳ ゴシック" w:hAnsi="ＭＳ ゴシック"/>
          <w:szCs w:val="28"/>
        </w:rPr>
      </w:pPr>
      <w:r w:rsidRPr="002272C7">
        <w:rPr>
          <w:rFonts w:ascii="ＭＳ ゴシック" w:hAnsi="ＭＳ ゴシック" w:hint="eastAsia"/>
          <w:szCs w:val="28"/>
        </w:rPr>
        <w:t xml:space="preserve">第１条　</w:t>
      </w:r>
      <w:r w:rsidR="00E95E45" w:rsidRPr="00E95E45">
        <w:rPr>
          <w:rFonts w:ascii="ＭＳ ゴシック" w:hAnsi="ＭＳ ゴシック" w:hint="eastAsia"/>
          <w:szCs w:val="28"/>
        </w:rPr>
        <w:t>この条例は、個人情報の保護に関する法律</w:t>
      </w:r>
      <w:r w:rsidR="00E95E45">
        <w:rPr>
          <w:rFonts w:ascii="ＭＳ ゴシック" w:hAnsi="ＭＳ ゴシック" w:hint="eastAsia"/>
          <w:szCs w:val="28"/>
        </w:rPr>
        <w:t>（</w:t>
      </w:r>
      <w:r w:rsidR="00E95E45" w:rsidRPr="00E95E45">
        <w:rPr>
          <w:rFonts w:ascii="ＭＳ ゴシック" w:hAnsi="ＭＳ ゴシック" w:hint="eastAsia"/>
          <w:szCs w:val="28"/>
        </w:rPr>
        <w:t>平成</w:t>
      </w:r>
      <w:r w:rsidR="00E95E45">
        <w:rPr>
          <w:rFonts w:ascii="ＭＳ ゴシック" w:hAnsi="ＭＳ ゴシック" w:hint="eastAsia"/>
          <w:szCs w:val="28"/>
        </w:rPr>
        <w:t>１５</w:t>
      </w:r>
      <w:r w:rsidR="00E95E45" w:rsidRPr="00E95E45">
        <w:rPr>
          <w:rFonts w:ascii="ＭＳ ゴシック" w:hAnsi="ＭＳ ゴシック" w:hint="eastAsia"/>
          <w:szCs w:val="28"/>
        </w:rPr>
        <w:t>年法律第</w:t>
      </w:r>
      <w:r w:rsidR="00E95E45">
        <w:rPr>
          <w:rFonts w:ascii="ＭＳ ゴシック" w:hAnsi="ＭＳ ゴシック" w:hint="eastAsia"/>
          <w:szCs w:val="28"/>
        </w:rPr>
        <w:t>５７</w:t>
      </w:r>
      <w:r w:rsidR="00E95E45" w:rsidRPr="00E95E45">
        <w:rPr>
          <w:rFonts w:ascii="ＭＳ ゴシック" w:hAnsi="ＭＳ ゴシック" w:hint="eastAsia"/>
          <w:szCs w:val="28"/>
        </w:rPr>
        <w:t>号。以下「法」という。</w:t>
      </w:r>
      <w:r w:rsidR="00E95E45">
        <w:rPr>
          <w:rFonts w:ascii="ＭＳ ゴシック" w:hAnsi="ＭＳ ゴシック" w:hint="eastAsia"/>
          <w:szCs w:val="28"/>
        </w:rPr>
        <w:t>）</w:t>
      </w:r>
      <w:r w:rsidR="00E95E45" w:rsidRPr="00E95E45">
        <w:rPr>
          <w:rFonts w:ascii="ＭＳ ゴシック" w:hAnsi="ＭＳ ゴシック" w:hint="eastAsia"/>
          <w:szCs w:val="28"/>
        </w:rPr>
        <w:t>の施行に関し必要な事項を定めるものとする。</w:t>
      </w:r>
    </w:p>
    <w:p w14:paraId="67C7D6BE" w14:textId="35A4D8B6" w:rsidR="000E3A28" w:rsidRPr="002272C7" w:rsidRDefault="000E3A28" w:rsidP="00F32E13">
      <w:pPr>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（用語）</w:t>
      </w:r>
    </w:p>
    <w:p w14:paraId="78861667" w14:textId="0AC4AC4D" w:rsidR="00E006ED" w:rsidRPr="002272C7" w:rsidRDefault="000E3A28" w:rsidP="00E006ED">
      <w:pPr>
        <w:ind w:left="266" w:hangingChars="100" w:hanging="266"/>
        <w:rPr>
          <w:rFonts w:ascii="ＭＳ ゴシック" w:hAnsi="ＭＳ ゴシック"/>
          <w:szCs w:val="28"/>
        </w:rPr>
      </w:pPr>
      <w:r w:rsidRPr="002272C7">
        <w:rPr>
          <w:rFonts w:ascii="ＭＳ ゴシック" w:hAnsi="ＭＳ ゴシック" w:hint="eastAsia"/>
          <w:szCs w:val="28"/>
        </w:rPr>
        <w:t>第</w:t>
      </w:r>
      <w:r w:rsidR="00206357" w:rsidRPr="002272C7">
        <w:rPr>
          <w:rFonts w:ascii="ＭＳ ゴシック" w:hAnsi="ＭＳ ゴシック" w:hint="eastAsia"/>
          <w:szCs w:val="28"/>
        </w:rPr>
        <w:t>２</w:t>
      </w:r>
      <w:r w:rsidRPr="002272C7">
        <w:rPr>
          <w:rFonts w:ascii="ＭＳ ゴシック" w:hAnsi="ＭＳ ゴシック" w:hint="eastAsia"/>
          <w:szCs w:val="28"/>
        </w:rPr>
        <w:t xml:space="preserve">条　</w:t>
      </w:r>
      <w:r w:rsidR="00E95E45" w:rsidRPr="00E95E45">
        <w:rPr>
          <w:rFonts w:ascii="ＭＳ ゴシック" w:hAnsi="ＭＳ ゴシック" w:hint="eastAsia"/>
          <w:szCs w:val="28"/>
        </w:rPr>
        <w:t>この条例で使用する用語は、法で使用する用語の例による。</w:t>
      </w:r>
    </w:p>
    <w:p w14:paraId="37C88F4E" w14:textId="4A788778" w:rsidR="00E006ED"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95E45" w:rsidRPr="00E95E45">
        <w:rPr>
          <w:rFonts w:ascii="ＭＳ ゴシック" w:hAnsi="ＭＳ ゴシック" w:hint="eastAsia"/>
          <w:szCs w:val="28"/>
        </w:rPr>
        <w:t>（開示請求等の手続）</w:t>
      </w:r>
    </w:p>
    <w:p w14:paraId="242E66EC" w14:textId="38647BE5" w:rsidR="00206357"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第３条　</w:t>
      </w:r>
      <w:r w:rsidR="00E95E45" w:rsidRPr="00E95E45">
        <w:rPr>
          <w:rFonts w:ascii="ＭＳ ゴシック" w:hAnsi="ＭＳ ゴシック" w:hint="eastAsia"/>
          <w:szCs w:val="28"/>
        </w:rPr>
        <w:t>実施機関</w:t>
      </w:r>
      <w:r w:rsidR="00E95E45">
        <w:rPr>
          <w:rFonts w:ascii="ＭＳ ゴシック" w:hAnsi="ＭＳ ゴシック" w:hint="eastAsia"/>
          <w:szCs w:val="28"/>
        </w:rPr>
        <w:t>（</w:t>
      </w:r>
      <w:r w:rsidR="00E95E45" w:rsidRPr="00E95E45">
        <w:rPr>
          <w:rFonts w:ascii="ＭＳ ゴシック" w:hAnsi="ＭＳ ゴシック" w:hint="eastAsia"/>
          <w:szCs w:val="28"/>
        </w:rPr>
        <w:t>区長、教育委員会、選挙管理委員会および監査委員をいう。以下同じ。</w:t>
      </w:r>
      <w:r w:rsidR="00E95E45">
        <w:rPr>
          <w:rFonts w:ascii="ＭＳ ゴシック" w:hAnsi="ＭＳ ゴシック" w:hint="eastAsia"/>
          <w:szCs w:val="28"/>
        </w:rPr>
        <w:t>）</w:t>
      </w:r>
      <w:r w:rsidR="00445CEF">
        <w:rPr>
          <w:rFonts w:ascii="ＭＳ ゴシック" w:hAnsi="ＭＳ ゴシック" w:hint="eastAsia"/>
          <w:szCs w:val="28"/>
        </w:rPr>
        <w:t>は、開示請求、訂正請求または</w:t>
      </w:r>
      <w:r w:rsidR="00E95E45" w:rsidRPr="00E95E45">
        <w:rPr>
          <w:rFonts w:ascii="ＭＳ ゴシック" w:hAnsi="ＭＳ ゴシック" w:hint="eastAsia"/>
          <w:szCs w:val="28"/>
        </w:rPr>
        <w:t>利用停止請求において</w:t>
      </w:r>
      <w:r w:rsidR="00D32C7C">
        <w:rPr>
          <w:rFonts w:ascii="ＭＳ ゴシック" w:hAnsi="ＭＳ ゴシック" w:hint="eastAsia"/>
          <w:szCs w:val="28"/>
        </w:rPr>
        <w:t>代理人が請求する場合であって</w:t>
      </w:r>
      <w:r w:rsidR="00E95E45" w:rsidRPr="00E95E45">
        <w:rPr>
          <w:rFonts w:ascii="ＭＳ ゴシック" w:hAnsi="ＭＳ ゴシック" w:hint="eastAsia"/>
          <w:szCs w:val="28"/>
        </w:rPr>
        <w:t>、特に必要と認めるときは、実施機関が別に定めるところにより、本人の意思を確認することができる。</w:t>
      </w:r>
    </w:p>
    <w:p w14:paraId="222BBED9" w14:textId="104E8F90" w:rsidR="00206357"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E95E45" w:rsidRPr="00E95E45">
        <w:rPr>
          <w:rFonts w:ascii="ＭＳ ゴシック" w:hAnsi="ＭＳ ゴシック" w:hint="eastAsia"/>
          <w:szCs w:val="28"/>
        </w:rPr>
        <w:t>開示請求に対する措置</w:t>
      </w:r>
      <w:r w:rsidR="00E006ED" w:rsidRPr="002272C7">
        <w:rPr>
          <w:rFonts w:ascii="ＭＳ ゴシック" w:hAnsi="ＭＳ ゴシック" w:hint="eastAsia"/>
          <w:szCs w:val="28"/>
        </w:rPr>
        <w:t>）</w:t>
      </w:r>
    </w:p>
    <w:p w14:paraId="03454475" w14:textId="1CCD6A99" w:rsidR="00E006ED"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第４条　</w:t>
      </w:r>
      <w:r w:rsidR="00E95E45" w:rsidRPr="00E95E45">
        <w:rPr>
          <w:rFonts w:ascii="ＭＳ ゴシック" w:hAnsi="ＭＳ ゴシック" w:hint="eastAsia"/>
          <w:szCs w:val="28"/>
        </w:rPr>
        <w:t>実施機関は、保有個人情報の全部または一部を開示しない旨の決定をする場合であって、期間の経過により保有個人情報の全部または一部を開示することができるようになる時期が明らかであるときは、</w:t>
      </w:r>
      <w:r w:rsidR="00E95E45" w:rsidRPr="00D32C7C">
        <w:rPr>
          <w:rFonts w:ascii="ＭＳ ゴシック" w:hAnsi="ＭＳ ゴシック" w:hint="eastAsia"/>
          <w:spacing w:val="-2"/>
          <w:szCs w:val="28"/>
        </w:rPr>
        <w:t>開示請求者に対し、</w:t>
      </w:r>
      <w:r w:rsidR="00E95E45" w:rsidRPr="00E95E45">
        <w:rPr>
          <w:rFonts w:ascii="ＭＳ ゴシック" w:hAnsi="ＭＳ ゴシック" w:hint="eastAsia"/>
          <w:szCs w:val="28"/>
        </w:rPr>
        <w:t>当該時期を通知するものとする。</w:t>
      </w:r>
    </w:p>
    <w:p w14:paraId="79DE7785" w14:textId="40F67B82" w:rsidR="00E006ED" w:rsidRPr="002272C7" w:rsidRDefault="004B60AF"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E95E45" w:rsidRPr="00E95E45">
        <w:rPr>
          <w:rFonts w:ascii="ＭＳ ゴシック" w:hAnsi="ＭＳ ゴシック" w:hint="eastAsia"/>
          <w:szCs w:val="28"/>
        </w:rPr>
        <w:t>開示決定等の期限</w:t>
      </w:r>
      <w:r w:rsidR="00E006ED" w:rsidRPr="002272C7">
        <w:rPr>
          <w:rFonts w:ascii="ＭＳ ゴシック" w:hAnsi="ＭＳ ゴシック" w:hint="eastAsia"/>
          <w:szCs w:val="28"/>
        </w:rPr>
        <w:t>）</w:t>
      </w:r>
    </w:p>
    <w:p w14:paraId="669C2206" w14:textId="70FFE5FC" w:rsidR="00E006ED"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lastRenderedPageBreak/>
        <w:t xml:space="preserve">第５条　</w:t>
      </w:r>
      <w:r w:rsidR="00E95E45" w:rsidRPr="00E95E45">
        <w:rPr>
          <w:rFonts w:ascii="ＭＳ ゴシック" w:hAnsi="ＭＳ ゴシック" w:hint="eastAsia"/>
          <w:szCs w:val="28"/>
        </w:rPr>
        <w:t>開示決定等は、開示請求があった日の翌日から起算して</w:t>
      </w:r>
      <w:r w:rsidR="00E95E45">
        <w:rPr>
          <w:rFonts w:ascii="ＭＳ ゴシック" w:hAnsi="ＭＳ ゴシック" w:hint="eastAsia"/>
          <w:szCs w:val="28"/>
        </w:rPr>
        <w:t>１４</w:t>
      </w:r>
      <w:r w:rsidR="00E95E45" w:rsidRPr="00E95E45">
        <w:rPr>
          <w:rFonts w:ascii="ＭＳ ゴシック" w:hAnsi="ＭＳ ゴシック" w:hint="eastAsia"/>
          <w:szCs w:val="28"/>
        </w:rPr>
        <w:t>日以内にしなければならない。ただし、法第</w:t>
      </w:r>
      <w:r w:rsidR="00E95E45">
        <w:rPr>
          <w:rFonts w:ascii="ＭＳ ゴシック" w:hAnsi="ＭＳ ゴシック" w:hint="eastAsia"/>
          <w:szCs w:val="28"/>
        </w:rPr>
        <w:t>７７</w:t>
      </w:r>
      <w:r w:rsidR="00E95E45" w:rsidRPr="00E95E45">
        <w:rPr>
          <w:rFonts w:ascii="ＭＳ ゴシック" w:hAnsi="ＭＳ ゴシック" w:hint="eastAsia"/>
          <w:szCs w:val="28"/>
        </w:rPr>
        <w:t>条第３項の規定により補正を求めた場合にあっては、当該補正に要した日数は、当該期間に算入しない。</w:t>
      </w:r>
    </w:p>
    <w:p w14:paraId="2426E517" w14:textId="2C30A5A0" w:rsidR="00E95E45" w:rsidRPr="002272C7" w:rsidRDefault="00E95E45" w:rsidP="00E006ED">
      <w:pPr>
        <w:ind w:left="266" w:hangingChars="100" w:hanging="266"/>
        <w:rPr>
          <w:rFonts w:ascii="ＭＳ ゴシック" w:hAnsi="ＭＳ ゴシック"/>
          <w:szCs w:val="28"/>
        </w:rPr>
      </w:pPr>
      <w:r w:rsidRPr="00E95E45">
        <w:rPr>
          <w:rFonts w:ascii="ＭＳ ゴシック" w:hAnsi="ＭＳ ゴシック" w:hint="eastAsia"/>
          <w:szCs w:val="28"/>
        </w:rPr>
        <w:t>２　前項の規定にかかわらず、実施機関は、事務処理上の困難その他正当な理由があるときは、同項に規定する期間を</w:t>
      </w:r>
      <w:r>
        <w:rPr>
          <w:rFonts w:ascii="ＭＳ ゴシック" w:hAnsi="ＭＳ ゴシック" w:hint="eastAsia"/>
          <w:szCs w:val="28"/>
        </w:rPr>
        <w:t>３０</w:t>
      </w:r>
      <w:r w:rsidRPr="00E95E45">
        <w:rPr>
          <w:rFonts w:ascii="ＭＳ ゴシック" w:hAnsi="ＭＳ ゴシック" w:hint="eastAsia"/>
          <w:szCs w:val="28"/>
        </w:rPr>
        <w:t>日以内に限り延長することができる。この場合において、実施機関は、開示請求者に対し、遅滞なく、延長後の期間および延長の理由を書面により通知しなければならない。</w:t>
      </w:r>
    </w:p>
    <w:p w14:paraId="121EE696" w14:textId="2D732002" w:rsidR="00E006ED" w:rsidRPr="002272C7" w:rsidRDefault="00CF478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E95E45" w:rsidRPr="00E95E45">
        <w:rPr>
          <w:rFonts w:ascii="ＭＳ ゴシック" w:hAnsi="ＭＳ ゴシック" w:hint="eastAsia"/>
          <w:szCs w:val="28"/>
        </w:rPr>
        <w:t>開示決定等の期限の特例</w:t>
      </w:r>
      <w:r w:rsidR="00E006ED" w:rsidRPr="002272C7">
        <w:rPr>
          <w:rFonts w:ascii="ＭＳ ゴシック" w:hAnsi="ＭＳ ゴシック" w:hint="eastAsia"/>
          <w:szCs w:val="28"/>
        </w:rPr>
        <w:t>）</w:t>
      </w:r>
    </w:p>
    <w:p w14:paraId="4680C5DC" w14:textId="391C7BF7" w:rsidR="00A403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第６条　</w:t>
      </w:r>
      <w:r w:rsidR="00E95E45" w:rsidRPr="00E95E45">
        <w:rPr>
          <w:rFonts w:ascii="ＭＳ ゴシック" w:hAnsi="ＭＳ ゴシック" w:hint="eastAsia"/>
          <w:szCs w:val="28"/>
        </w:rPr>
        <w:t>開示請求に係る保有個人情報が著しく大量であるため、開示請求があった日の翌日から起算して</w:t>
      </w:r>
      <w:r w:rsidR="00E95E45">
        <w:rPr>
          <w:rFonts w:ascii="ＭＳ ゴシック" w:hAnsi="ＭＳ ゴシック" w:hint="eastAsia"/>
          <w:szCs w:val="28"/>
        </w:rPr>
        <w:t>４４</w:t>
      </w:r>
      <w:r w:rsidR="00E95E45" w:rsidRPr="00E95E45">
        <w:rPr>
          <w:rFonts w:ascii="ＭＳ ゴシック" w:hAnsi="ＭＳ ゴシック" w:hint="eastAsia"/>
          <w:szCs w:val="28"/>
        </w:rPr>
        <w:t>日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内に開示決定等をすれば足りる。この場合において、実施機関は、同条第１項に規定する期間内に、開示請求者に対し、次に掲げる事項を書面により通知しなければならない。</w:t>
      </w:r>
    </w:p>
    <w:p w14:paraId="14CC7532" w14:textId="28978069" w:rsidR="00E95E45" w:rsidRDefault="00E95E45" w:rsidP="00E006ED">
      <w:pPr>
        <w:ind w:left="266" w:hangingChars="100" w:hanging="266"/>
        <w:rPr>
          <w:rFonts w:ascii="ＭＳ ゴシック" w:hAnsi="ＭＳ ゴシック"/>
          <w:szCs w:val="28"/>
        </w:rPr>
      </w:pPr>
      <w:r>
        <w:rPr>
          <w:rFonts w:ascii="ＭＳ ゴシック" w:hAnsi="ＭＳ ゴシック" w:hint="eastAsia"/>
          <w:szCs w:val="28"/>
        </w:rPr>
        <w:t xml:space="preserve">　⑴　</w:t>
      </w:r>
      <w:r w:rsidR="00325080" w:rsidRPr="00325080">
        <w:rPr>
          <w:rFonts w:ascii="ＭＳ ゴシック" w:hAnsi="ＭＳ ゴシック" w:hint="eastAsia"/>
          <w:szCs w:val="28"/>
        </w:rPr>
        <w:t>この条の規定を適用する旨およびその理由</w:t>
      </w:r>
    </w:p>
    <w:p w14:paraId="1C478773" w14:textId="25A2BA7D" w:rsidR="00325080" w:rsidRPr="002272C7" w:rsidRDefault="00325080" w:rsidP="00325080">
      <w:pPr>
        <w:ind w:left="266" w:hangingChars="100" w:hanging="266"/>
        <w:rPr>
          <w:rFonts w:ascii="ＭＳ ゴシック" w:hAnsi="ＭＳ ゴシック"/>
          <w:szCs w:val="28"/>
        </w:rPr>
      </w:pPr>
      <w:r>
        <w:rPr>
          <w:rFonts w:ascii="ＭＳ ゴシック" w:hAnsi="ＭＳ ゴシック" w:hint="eastAsia"/>
          <w:szCs w:val="28"/>
        </w:rPr>
        <w:t xml:space="preserve">　⑵　</w:t>
      </w:r>
      <w:r w:rsidRPr="00325080">
        <w:rPr>
          <w:rFonts w:ascii="ＭＳ ゴシック" w:hAnsi="ＭＳ ゴシック" w:hint="eastAsia"/>
          <w:szCs w:val="28"/>
        </w:rPr>
        <w:t>残りの保有個人情報について開示決定等をする期限</w:t>
      </w:r>
    </w:p>
    <w:p w14:paraId="20EB3E1B" w14:textId="77777777" w:rsidR="00D32C7C" w:rsidRPr="002272C7" w:rsidRDefault="00D32C7C" w:rsidP="00D32C7C">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Pr="00325080">
        <w:rPr>
          <w:rFonts w:ascii="ＭＳ ゴシック" w:hAnsi="ＭＳ ゴシック" w:hint="eastAsia"/>
          <w:szCs w:val="28"/>
        </w:rPr>
        <w:t>開示請求に係る手数料</w:t>
      </w:r>
      <w:r w:rsidRPr="002272C7">
        <w:rPr>
          <w:rFonts w:ascii="ＭＳ ゴシック" w:hAnsi="ＭＳ ゴシック" w:hint="eastAsia"/>
          <w:szCs w:val="28"/>
        </w:rPr>
        <w:t>）</w:t>
      </w:r>
    </w:p>
    <w:p w14:paraId="7BBA516B" w14:textId="62ACFFDE" w:rsidR="00D32C7C" w:rsidRDefault="00D32C7C" w:rsidP="00D32C7C">
      <w:pPr>
        <w:ind w:left="262" w:hangingChars="100" w:hanging="262"/>
        <w:rPr>
          <w:rFonts w:ascii="ＭＳ ゴシック" w:hAnsi="ＭＳ ゴシック"/>
          <w:szCs w:val="28"/>
        </w:rPr>
      </w:pPr>
      <w:r>
        <w:rPr>
          <w:rFonts w:ascii="ＭＳ ゴシック" w:hAnsi="ＭＳ ゴシック" w:hint="eastAsia"/>
          <w:spacing w:val="-2"/>
          <w:szCs w:val="28"/>
        </w:rPr>
        <w:t>第７</w:t>
      </w:r>
      <w:r w:rsidRPr="00D32C7C">
        <w:rPr>
          <w:rFonts w:ascii="ＭＳ ゴシック" w:hAnsi="ＭＳ ゴシック" w:hint="eastAsia"/>
          <w:spacing w:val="-2"/>
          <w:szCs w:val="28"/>
        </w:rPr>
        <w:t>条　法第８９条第２項の規定により納付しなければならない手数料の額は、</w:t>
      </w:r>
      <w:r w:rsidRPr="00325080">
        <w:rPr>
          <w:rFonts w:ascii="ＭＳ ゴシック" w:hAnsi="ＭＳ ゴシック" w:hint="eastAsia"/>
          <w:szCs w:val="28"/>
        </w:rPr>
        <w:t>閲覧または視聴の場合は無料とし、写しの交付の場合は別表に定める額の範囲内において規則</w:t>
      </w:r>
      <w:r>
        <w:rPr>
          <w:rFonts w:ascii="ＭＳ ゴシック" w:hAnsi="ＭＳ ゴシック" w:hint="eastAsia"/>
          <w:szCs w:val="28"/>
        </w:rPr>
        <w:t>（</w:t>
      </w:r>
      <w:r w:rsidR="00130012" w:rsidRPr="00130012">
        <w:rPr>
          <w:rFonts w:ascii="ＭＳ ゴシック" w:hAnsi="ＭＳ ゴシック" w:hint="eastAsia"/>
          <w:szCs w:val="28"/>
        </w:rPr>
        <w:t>選挙管理委員会および監査委員が定める</w:t>
      </w:r>
      <w:r>
        <w:rPr>
          <w:rFonts w:ascii="ＭＳ ゴシック" w:hAnsi="ＭＳ ゴシック" w:hint="eastAsia"/>
          <w:szCs w:val="28"/>
        </w:rPr>
        <w:t>規程を含む。以</w:t>
      </w:r>
      <w:r>
        <w:rPr>
          <w:rFonts w:ascii="ＭＳ ゴシック" w:hAnsi="ＭＳ ゴシック" w:hint="eastAsia"/>
          <w:szCs w:val="28"/>
        </w:rPr>
        <w:lastRenderedPageBreak/>
        <w:t>下単に「規則」という。）</w:t>
      </w:r>
      <w:r w:rsidRPr="00325080">
        <w:rPr>
          <w:rFonts w:ascii="ＭＳ ゴシック" w:hAnsi="ＭＳ ゴシック" w:hint="eastAsia"/>
          <w:szCs w:val="28"/>
        </w:rPr>
        <w:t>で定める額とする。</w:t>
      </w:r>
    </w:p>
    <w:p w14:paraId="35D27E3E" w14:textId="77777777" w:rsidR="00D32C7C" w:rsidRPr="00325080" w:rsidRDefault="00D32C7C" w:rsidP="00D32C7C">
      <w:pPr>
        <w:ind w:left="266" w:hangingChars="100" w:hanging="266"/>
        <w:rPr>
          <w:rFonts w:ascii="ＭＳ ゴシック" w:hAnsi="ＭＳ ゴシック"/>
          <w:szCs w:val="28"/>
        </w:rPr>
      </w:pPr>
      <w:r w:rsidRPr="00325080">
        <w:rPr>
          <w:rFonts w:ascii="ＭＳ ゴシック" w:hAnsi="ＭＳ ゴシック" w:hint="eastAsia"/>
          <w:szCs w:val="28"/>
        </w:rPr>
        <w:t>２　既納の手数料は、返還しない。ただし、実施機関が特別の理由があると認めるときは、その全部または一部を返還することができる。</w:t>
      </w:r>
    </w:p>
    <w:p w14:paraId="2222F608" w14:textId="6741DA7A" w:rsidR="00D32C7C" w:rsidRDefault="00D32C7C" w:rsidP="00D32C7C">
      <w:pPr>
        <w:ind w:left="266" w:hangingChars="100" w:hanging="266"/>
        <w:rPr>
          <w:rFonts w:ascii="ＭＳ ゴシック" w:hAnsi="ＭＳ ゴシック"/>
          <w:szCs w:val="28"/>
        </w:rPr>
      </w:pPr>
      <w:r w:rsidRPr="00325080">
        <w:rPr>
          <w:rFonts w:ascii="ＭＳ ゴシック" w:hAnsi="ＭＳ ゴシック" w:hint="eastAsia"/>
          <w:szCs w:val="28"/>
        </w:rPr>
        <w:t>３　手数料は、実施機関が特別の理由があると認めるときは、規則で定めるところにより、減額し、または免除することができる。</w:t>
      </w:r>
    </w:p>
    <w:p w14:paraId="553359B2" w14:textId="2608293E" w:rsidR="00E006ED" w:rsidRPr="002272C7" w:rsidRDefault="004B027E"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325080" w:rsidRPr="00325080">
        <w:rPr>
          <w:rFonts w:ascii="ＭＳ ゴシック" w:hAnsi="ＭＳ ゴシック" w:hint="eastAsia"/>
          <w:szCs w:val="28"/>
        </w:rPr>
        <w:t>審議会への意見聴取等</w:t>
      </w:r>
      <w:r w:rsidR="00E006ED" w:rsidRPr="002272C7">
        <w:rPr>
          <w:rFonts w:ascii="ＭＳ ゴシック" w:hAnsi="ＭＳ ゴシック" w:hint="eastAsia"/>
          <w:szCs w:val="28"/>
        </w:rPr>
        <w:t>）</w:t>
      </w:r>
    </w:p>
    <w:p w14:paraId="2E04D429" w14:textId="14223B92" w:rsidR="000F7232" w:rsidRDefault="00D32C7C" w:rsidP="00E006ED">
      <w:pPr>
        <w:ind w:left="266" w:hangingChars="100" w:hanging="266"/>
        <w:rPr>
          <w:rFonts w:ascii="ＭＳ ゴシック" w:hAnsi="ＭＳ ゴシック"/>
          <w:szCs w:val="28"/>
        </w:rPr>
      </w:pPr>
      <w:r>
        <w:rPr>
          <w:rFonts w:ascii="ＭＳ ゴシック" w:hAnsi="ＭＳ ゴシック" w:hint="eastAsia"/>
          <w:szCs w:val="28"/>
        </w:rPr>
        <w:t>第８</w:t>
      </w:r>
      <w:r w:rsidR="00E006ED" w:rsidRPr="002272C7">
        <w:rPr>
          <w:rFonts w:ascii="ＭＳ ゴシック" w:hAnsi="ＭＳ ゴシック" w:hint="eastAsia"/>
          <w:szCs w:val="28"/>
        </w:rPr>
        <w:t xml:space="preserve">条　</w:t>
      </w:r>
      <w:r w:rsidR="00325080" w:rsidRPr="00325080">
        <w:rPr>
          <w:rFonts w:ascii="ＭＳ ゴシック" w:hAnsi="ＭＳ ゴシック" w:hint="eastAsia"/>
          <w:szCs w:val="28"/>
        </w:rPr>
        <w:t>実施機関は、次の各号のいずれかに該当する場合において、個人情報の適正な取扱いを確保するため専門的な知見に基づく意見を聴くことが特に必要であると認めるときは、品川区個人情報</w:t>
      </w:r>
      <w:r>
        <w:rPr>
          <w:rFonts w:ascii="ＭＳ ゴシック" w:hAnsi="ＭＳ ゴシック" w:hint="eastAsia"/>
          <w:szCs w:val="28"/>
        </w:rPr>
        <w:t>保護</w:t>
      </w:r>
      <w:r w:rsidR="00325080" w:rsidRPr="00325080">
        <w:rPr>
          <w:rFonts w:ascii="ＭＳ ゴシック" w:hAnsi="ＭＳ ゴシック" w:hint="eastAsia"/>
          <w:szCs w:val="28"/>
        </w:rPr>
        <w:t>審議会条例</w:t>
      </w:r>
      <w:r w:rsidR="00325080">
        <w:rPr>
          <w:rFonts w:ascii="ＭＳ ゴシック" w:hAnsi="ＭＳ ゴシック" w:hint="eastAsia"/>
          <w:szCs w:val="28"/>
        </w:rPr>
        <w:t>（</w:t>
      </w:r>
      <w:r w:rsidR="00694F69">
        <w:rPr>
          <w:rFonts w:ascii="ＭＳ ゴシック" w:hAnsi="ＭＳ ゴシック" w:hint="eastAsia"/>
          <w:szCs w:val="28"/>
        </w:rPr>
        <w:t xml:space="preserve">令和　　</w:t>
      </w:r>
      <w:r w:rsidR="00212F6E">
        <w:rPr>
          <w:rFonts w:ascii="ＭＳ ゴシック" w:hAnsi="ＭＳ ゴシック" w:hint="eastAsia"/>
          <w:szCs w:val="28"/>
        </w:rPr>
        <w:t xml:space="preserve">年品川区条例第　　</w:t>
      </w:r>
      <w:r w:rsidR="00325080" w:rsidRPr="00325080">
        <w:rPr>
          <w:rFonts w:ascii="ＭＳ ゴシック" w:hAnsi="ＭＳ ゴシック" w:hint="eastAsia"/>
          <w:szCs w:val="28"/>
        </w:rPr>
        <w:t>号</w:t>
      </w:r>
      <w:r w:rsidR="00325080">
        <w:rPr>
          <w:rFonts w:ascii="ＭＳ ゴシック" w:hAnsi="ＭＳ ゴシック" w:hint="eastAsia"/>
          <w:szCs w:val="28"/>
        </w:rPr>
        <w:t>）</w:t>
      </w:r>
      <w:r w:rsidR="00D0594A">
        <w:rPr>
          <w:rFonts w:ascii="ＭＳ ゴシック" w:hAnsi="ＭＳ ゴシック" w:hint="eastAsia"/>
          <w:szCs w:val="28"/>
        </w:rPr>
        <w:t>第</w:t>
      </w:r>
      <w:r w:rsidR="00130012">
        <w:rPr>
          <w:rFonts w:ascii="ＭＳ ゴシック" w:hAnsi="ＭＳ ゴシック" w:hint="eastAsia"/>
          <w:szCs w:val="28"/>
        </w:rPr>
        <w:t>２条に規定する品川区個人情報保護審議会の意見を聴く</w:t>
      </w:r>
      <w:r>
        <w:rPr>
          <w:rFonts w:ascii="ＭＳ ゴシック" w:hAnsi="ＭＳ ゴシック" w:hint="eastAsia"/>
          <w:szCs w:val="28"/>
        </w:rPr>
        <w:t>こと</w:t>
      </w:r>
      <w:r w:rsidR="00325080" w:rsidRPr="00325080">
        <w:rPr>
          <w:rFonts w:ascii="ＭＳ ゴシック" w:hAnsi="ＭＳ ゴシック" w:hint="eastAsia"/>
          <w:szCs w:val="28"/>
        </w:rPr>
        <w:t>ができる。</w:t>
      </w:r>
    </w:p>
    <w:p w14:paraId="6E198036" w14:textId="1BC87E62" w:rsidR="00325080" w:rsidRDefault="00325080" w:rsidP="00E006ED">
      <w:pPr>
        <w:ind w:left="266" w:hangingChars="100" w:hanging="266"/>
        <w:rPr>
          <w:rFonts w:ascii="ＭＳ ゴシック" w:hAnsi="ＭＳ ゴシック"/>
          <w:szCs w:val="28"/>
        </w:rPr>
      </w:pPr>
      <w:r>
        <w:rPr>
          <w:rFonts w:ascii="ＭＳ ゴシック" w:hAnsi="ＭＳ ゴシック" w:hint="eastAsia"/>
          <w:szCs w:val="28"/>
        </w:rPr>
        <w:t xml:space="preserve">　⑴　</w:t>
      </w:r>
      <w:r w:rsidRPr="00325080">
        <w:rPr>
          <w:rFonts w:ascii="ＭＳ ゴシック" w:hAnsi="ＭＳ ゴシック" w:hint="eastAsia"/>
          <w:szCs w:val="28"/>
        </w:rPr>
        <w:t>この条例</w:t>
      </w:r>
      <w:r w:rsidR="00D32C7C">
        <w:rPr>
          <w:rFonts w:ascii="ＭＳ ゴシック" w:hAnsi="ＭＳ ゴシック" w:hint="eastAsia"/>
          <w:szCs w:val="28"/>
        </w:rPr>
        <w:t>の規定</w:t>
      </w:r>
      <w:r w:rsidRPr="00325080">
        <w:rPr>
          <w:rFonts w:ascii="ＭＳ ゴシック" w:hAnsi="ＭＳ ゴシック" w:hint="eastAsia"/>
          <w:szCs w:val="28"/>
        </w:rPr>
        <w:t>を改正し、または廃止しようとする場合</w:t>
      </w:r>
    </w:p>
    <w:p w14:paraId="18EA2978" w14:textId="77777777" w:rsidR="00325080" w:rsidRDefault="00325080" w:rsidP="00325080">
      <w:pPr>
        <w:rPr>
          <w:rFonts w:ascii="ＭＳ ゴシック" w:hAnsi="ＭＳ ゴシック"/>
          <w:szCs w:val="28"/>
        </w:rPr>
      </w:pPr>
      <w:r>
        <w:rPr>
          <w:rFonts w:ascii="ＭＳ ゴシック" w:hAnsi="ＭＳ ゴシック" w:hint="eastAsia"/>
          <w:szCs w:val="28"/>
        </w:rPr>
        <w:t xml:space="preserve">　⑵　</w:t>
      </w:r>
      <w:r w:rsidRPr="00325080">
        <w:rPr>
          <w:rFonts w:ascii="ＭＳ ゴシック" w:hAnsi="ＭＳ ゴシック" w:hint="eastAsia"/>
          <w:szCs w:val="28"/>
        </w:rPr>
        <w:t>法第</w:t>
      </w:r>
      <w:r>
        <w:rPr>
          <w:rFonts w:ascii="ＭＳ ゴシック" w:hAnsi="ＭＳ ゴシック" w:hint="eastAsia"/>
          <w:szCs w:val="28"/>
        </w:rPr>
        <w:t>６６条第１項の規定に基づき講ずる措置の基準を定めようとする場</w:t>
      </w:r>
    </w:p>
    <w:p w14:paraId="67A5EA44" w14:textId="0DDD7F38" w:rsidR="00325080" w:rsidRDefault="00325080" w:rsidP="00325080">
      <w:pPr>
        <w:rPr>
          <w:rFonts w:ascii="ＭＳ ゴシック" w:hAnsi="ＭＳ ゴシック"/>
          <w:szCs w:val="28"/>
        </w:rPr>
      </w:pPr>
      <w:r>
        <w:rPr>
          <w:rFonts w:ascii="ＭＳ ゴシック" w:hAnsi="ＭＳ ゴシック" w:hint="eastAsia"/>
          <w:szCs w:val="28"/>
        </w:rPr>
        <w:t xml:space="preserve">　　合</w:t>
      </w:r>
    </w:p>
    <w:p w14:paraId="64E65349" w14:textId="6CAF8812" w:rsidR="00325080" w:rsidRPr="002272C7" w:rsidRDefault="00325080" w:rsidP="00D32C7C">
      <w:pPr>
        <w:ind w:left="531" w:hangingChars="200" w:hanging="531"/>
        <w:rPr>
          <w:rFonts w:ascii="ＭＳ ゴシック" w:hAnsi="ＭＳ ゴシック"/>
          <w:szCs w:val="28"/>
        </w:rPr>
      </w:pPr>
      <w:r>
        <w:rPr>
          <w:rFonts w:ascii="ＭＳ ゴシック" w:hAnsi="ＭＳ ゴシック" w:hint="eastAsia"/>
          <w:szCs w:val="28"/>
        </w:rPr>
        <w:t xml:space="preserve">　⑶　</w:t>
      </w:r>
      <w:r w:rsidRPr="00325080">
        <w:rPr>
          <w:rFonts w:ascii="ＭＳ ゴシック" w:hAnsi="ＭＳ ゴシック" w:hint="eastAsia"/>
          <w:szCs w:val="28"/>
        </w:rPr>
        <w:t>前２号に掲げる場合のほか、実施機関における個人情報の取扱いに関する運用に係る細則を定めようとする場合</w:t>
      </w:r>
    </w:p>
    <w:p w14:paraId="3BDE9940" w14:textId="3AD4CE54" w:rsidR="00E006ED" w:rsidRPr="002272C7" w:rsidRDefault="00220970"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325080" w:rsidRPr="00325080">
        <w:rPr>
          <w:rFonts w:ascii="ＭＳ ゴシック" w:hAnsi="ＭＳ ゴシック" w:hint="eastAsia"/>
          <w:szCs w:val="28"/>
        </w:rPr>
        <w:t>運用状況の公表</w:t>
      </w:r>
      <w:r w:rsidR="00E006ED" w:rsidRPr="002272C7">
        <w:rPr>
          <w:rFonts w:ascii="ＭＳ ゴシック" w:hAnsi="ＭＳ ゴシック" w:hint="eastAsia"/>
          <w:szCs w:val="28"/>
        </w:rPr>
        <w:t>）</w:t>
      </w:r>
    </w:p>
    <w:p w14:paraId="65A9F7DA" w14:textId="338C0D18" w:rsidR="00C165E5"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第９条　</w:t>
      </w:r>
      <w:r w:rsidR="00325080" w:rsidRPr="00325080">
        <w:rPr>
          <w:rFonts w:ascii="ＭＳ ゴシック" w:hAnsi="ＭＳ ゴシック" w:hint="eastAsia"/>
          <w:szCs w:val="28"/>
        </w:rPr>
        <w:t>区長は、個人情報保護制度の運用状況について、年</w:t>
      </w:r>
      <w:r w:rsidR="00325080">
        <w:rPr>
          <w:rFonts w:ascii="ＭＳ ゴシック" w:hAnsi="ＭＳ ゴシック" w:hint="eastAsia"/>
          <w:szCs w:val="28"/>
        </w:rPr>
        <w:t>１</w:t>
      </w:r>
      <w:r w:rsidR="00325080" w:rsidRPr="00325080">
        <w:rPr>
          <w:rFonts w:ascii="ＭＳ ゴシック" w:hAnsi="ＭＳ ゴシック" w:hint="eastAsia"/>
          <w:szCs w:val="28"/>
        </w:rPr>
        <w:t>回公表するものとする。</w:t>
      </w:r>
    </w:p>
    <w:p w14:paraId="44964A99" w14:textId="54B0C41F"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325080" w:rsidRPr="00325080">
        <w:rPr>
          <w:rFonts w:ascii="ＭＳ ゴシック" w:hAnsi="ＭＳ ゴシック" w:hint="eastAsia"/>
          <w:szCs w:val="28"/>
        </w:rPr>
        <w:t>委任</w:t>
      </w:r>
      <w:r w:rsidR="00E006ED" w:rsidRPr="002272C7">
        <w:rPr>
          <w:rFonts w:ascii="ＭＳ ゴシック" w:hAnsi="ＭＳ ゴシック" w:hint="eastAsia"/>
          <w:szCs w:val="28"/>
        </w:rPr>
        <w:t>）</w:t>
      </w:r>
    </w:p>
    <w:p w14:paraId="54B8B8B5" w14:textId="0378502F" w:rsidR="00127E08"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第１０条　</w:t>
      </w:r>
      <w:r w:rsidR="00325080" w:rsidRPr="00325080">
        <w:rPr>
          <w:rFonts w:ascii="ＭＳ ゴシック" w:hAnsi="ＭＳ ゴシック" w:hint="eastAsia"/>
          <w:szCs w:val="28"/>
        </w:rPr>
        <w:t>この条例に定めるもののほか、この条例の施行に関し必要な事項は、規則で定める。</w:t>
      </w:r>
    </w:p>
    <w:p w14:paraId="0B97EA97" w14:textId="77777777" w:rsidR="005D6E18" w:rsidRPr="002272C7" w:rsidRDefault="00F02AE9" w:rsidP="00E56D9E">
      <w:pPr>
        <w:ind w:left="266" w:hangingChars="100" w:hanging="266"/>
        <w:rPr>
          <w:rFonts w:ascii="ＭＳ ゴシック" w:hAnsi="ＭＳ ゴシック"/>
          <w:szCs w:val="28"/>
        </w:rPr>
      </w:pPr>
      <w:r w:rsidRPr="002272C7">
        <w:rPr>
          <w:rFonts w:ascii="ＭＳ ゴシック" w:hAnsi="ＭＳ ゴシック" w:hint="eastAsia"/>
          <w:szCs w:val="28"/>
        </w:rPr>
        <w:lastRenderedPageBreak/>
        <w:t xml:space="preserve">　　　付　則</w:t>
      </w:r>
    </w:p>
    <w:p w14:paraId="7B935E93" w14:textId="6D684198" w:rsidR="006E2ACD" w:rsidRPr="002272C7" w:rsidRDefault="00325080" w:rsidP="00325080">
      <w:pPr>
        <w:ind w:leftChars="100" w:left="266"/>
        <w:rPr>
          <w:rFonts w:ascii="ＭＳ ゴシック" w:hAnsi="ＭＳ ゴシック"/>
          <w:szCs w:val="28"/>
        </w:rPr>
      </w:pPr>
      <w:r>
        <w:rPr>
          <w:rFonts w:ascii="ＭＳ ゴシック" w:hAnsi="ＭＳ ゴシック" w:hint="eastAsia"/>
          <w:szCs w:val="28"/>
        </w:rPr>
        <w:t>この条例は、令和５年４</w:t>
      </w:r>
      <w:r w:rsidR="0038573A" w:rsidRPr="002272C7">
        <w:rPr>
          <w:rFonts w:ascii="ＭＳ ゴシック" w:hAnsi="ＭＳ ゴシック" w:hint="eastAsia"/>
          <w:szCs w:val="28"/>
        </w:rPr>
        <w:t>月１日から施行する。</w:t>
      </w:r>
    </w:p>
    <w:p w14:paraId="5FA02D74" w14:textId="63C3BD7B" w:rsidR="00A701DE" w:rsidRDefault="007F357F" w:rsidP="00A701DE">
      <w:pPr>
        <w:rPr>
          <w:rFonts w:ascii="ＭＳ ゴシック" w:hAnsi="ＭＳ ゴシック"/>
          <w:szCs w:val="28"/>
        </w:rPr>
      </w:pPr>
      <w:r w:rsidRPr="002272C7">
        <w:rPr>
          <w:rFonts w:ascii="ＭＳ ゴシック" w:hAnsi="ＭＳ ゴシック" w:hint="eastAsia"/>
          <w:szCs w:val="28"/>
        </w:rPr>
        <w:t>別表</w:t>
      </w:r>
      <w:r w:rsidR="00A701DE" w:rsidRPr="002272C7">
        <w:rPr>
          <w:rFonts w:ascii="ＭＳ ゴシック" w:hAnsi="ＭＳ ゴシック" w:hint="eastAsia"/>
          <w:szCs w:val="28"/>
        </w:rPr>
        <w:t>（</w:t>
      </w:r>
      <w:r w:rsidR="00D32C7C">
        <w:rPr>
          <w:rFonts w:ascii="ＭＳ ゴシック" w:hAnsi="ＭＳ ゴシック" w:hint="eastAsia"/>
          <w:szCs w:val="28"/>
        </w:rPr>
        <w:t>第７</w:t>
      </w:r>
      <w:r w:rsidR="00A701DE" w:rsidRPr="002272C7">
        <w:rPr>
          <w:rFonts w:ascii="ＭＳ ゴシック" w:hAnsi="ＭＳ ゴシック" w:hint="eastAsia"/>
          <w:szCs w:val="28"/>
        </w:rPr>
        <w:t>条関係）</w:t>
      </w:r>
    </w:p>
    <w:tbl>
      <w:tblPr>
        <w:tblStyle w:val="ad"/>
        <w:tblW w:w="0" w:type="auto"/>
        <w:tblInd w:w="284" w:type="dxa"/>
        <w:tblLook w:val="04A0" w:firstRow="1" w:lastRow="0" w:firstColumn="1" w:lastColumn="0" w:noHBand="0" w:noVBand="1"/>
      </w:tblPr>
      <w:tblGrid>
        <w:gridCol w:w="3098"/>
        <w:gridCol w:w="3098"/>
        <w:gridCol w:w="2842"/>
      </w:tblGrid>
      <w:tr w:rsidR="009534F9" w:rsidRPr="009534F9" w14:paraId="0B6089F2" w14:textId="77777777" w:rsidTr="009534F9">
        <w:tc>
          <w:tcPr>
            <w:tcW w:w="3098" w:type="dxa"/>
          </w:tcPr>
          <w:p w14:paraId="22A9C3E3" w14:textId="77777777" w:rsidR="009534F9" w:rsidRPr="009534F9" w:rsidRDefault="009534F9" w:rsidP="009534F9">
            <w:pPr>
              <w:jc w:val="center"/>
              <w:rPr>
                <w:rFonts w:ascii="ＭＳ ゴシック" w:hAnsi="ＭＳ ゴシック"/>
                <w:szCs w:val="28"/>
              </w:rPr>
            </w:pPr>
            <w:r w:rsidRPr="009534F9">
              <w:rPr>
                <w:rFonts w:ascii="ＭＳ ゴシック" w:hAnsi="ＭＳ ゴシック" w:hint="eastAsia"/>
                <w:szCs w:val="28"/>
              </w:rPr>
              <w:t>保有個人情報の種類</w:t>
            </w:r>
          </w:p>
        </w:tc>
        <w:tc>
          <w:tcPr>
            <w:tcW w:w="3098" w:type="dxa"/>
          </w:tcPr>
          <w:p w14:paraId="65CCADE2" w14:textId="77777777" w:rsidR="009534F9" w:rsidRPr="009534F9" w:rsidRDefault="009534F9" w:rsidP="009534F9">
            <w:pPr>
              <w:jc w:val="center"/>
              <w:rPr>
                <w:rFonts w:ascii="ＭＳ ゴシック" w:hAnsi="ＭＳ ゴシック"/>
                <w:szCs w:val="28"/>
              </w:rPr>
            </w:pPr>
            <w:r w:rsidRPr="009534F9">
              <w:rPr>
                <w:rFonts w:ascii="ＭＳ ゴシック" w:hAnsi="ＭＳ ゴシック" w:hint="eastAsia"/>
                <w:szCs w:val="28"/>
              </w:rPr>
              <w:t>金額</w:t>
            </w:r>
          </w:p>
        </w:tc>
        <w:tc>
          <w:tcPr>
            <w:tcW w:w="2842" w:type="dxa"/>
          </w:tcPr>
          <w:p w14:paraId="7837AFCF" w14:textId="77777777" w:rsidR="009534F9" w:rsidRPr="009534F9" w:rsidRDefault="009534F9" w:rsidP="009534F9">
            <w:pPr>
              <w:jc w:val="center"/>
              <w:rPr>
                <w:rFonts w:ascii="ＭＳ ゴシック" w:hAnsi="ＭＳ ゴシック"/>
                <w:szCs w:val="28"/>
              </w:rPr>
            </w:pPr>
            <w:r w:rsidRPr="009534F9">
              <w:rPr>
                <w:rFonts w:ascii="ＭＳ ゴシック" w:hAnsi="ＭＳ ゴシック" w:hint="eastAsia"/>
                <w:szCs w:val="28"/>
              </w:rPr>
              <w:t>徴収時期</w:t>
            </w:r>
          </w:p>
        </w:tc>
      </w:tr>
      <w:tr w:rsidR="009534F9" w:rsidRPr="009534F9" w14:paraId="37386DFA" w14:textId="77777777" w:rsidTr="009534F9">
        <w:tc>
          <w:tcPr>
            <w:tcW w:w="3098" w:type="dxa"/>
          </w:tcPr>
          <w:p w14:paraId="1198B234" w14:textId="77777777" w:rsidR="009534F9" w:rsidRPr="009534F9" w:rsidRDefault="009534F9" w:rsidP="00932F0A">
            <w:pPr>
              <w:spacing w:line="360" w:lineRule="exact"/>
              <w:rPr>
                <w:rFonts w:ascii="ＭＳ ゴシック" w:hAnsi="ＭＳ ゴシック"/>
                <w:szCs w:val="28"/>
              </w:rPr>
            </w:pPr>
            <w:r w:rsidRPr="009534F9">
              <w:rPr>
                <w:rFonts w:ascii="ＭＳ ゴシック" w:hAnsi="ＭＳ ゴシック" w:hint="eastAsia"/>
                <w:szCs w:val="28"/>
              </w:rPr>
              <w:t>文書、図画および写真</w:t>
            </w:r>
          </w:p>
        </w:tc>
        <w:tc>
          <w:tcPr>
            <w:tcW w:w="3098" w:type="dxa"/>
          </w:tcPr>
          <w:p w14:paraId="29F92B97" w14:textId="1B23ADF5" w:rsidR="009534F9" w:rsidRPr="009534F9" w:rsidRDefault="009534F9" w:rsidP="00932F0A">
            <w:pPr>
              <w:spacing w:line="360" w:lineRule="exact"/>
              <w:rPr>
                <w:rFonts w:ascii="ＭＳ ゴシック" w:hAnsi="ＭＳ ゴシック"/>
                <w:szCs w:val="28"/>
              </w:rPr>
            </w:pPr>
            <w:r w:rsidRPr="009534F9">
              <w:rPr>
                <w:rFonts w:ascii="ＭＳ ゴシック" w:hAnsi="ＭＳ ゴシック" w:hint="eastAsia"/>
                <w:szCs w:val="28"/>
              </w:rPr>
              <w:t>写し１枚につき</w:t>
            </w:r>
            <w:r w:rsidR="00D32C7C">
              <w:rPr>
                <w:rFonts w:ascii="ＭＳ ゴシック" w:hAnsi="ＭＳ ゴシック" w:hint="eastAsia"/>
                <w:szCs w:val="28"/>
              </w:rPr>
              <w:t>５０</w:t>
            </w:r>
            <w:r w:rsidRPr="009534F9">
              <w:rPr>
                <w:rFonts w:ascii="ＭＳ ゴシック" w:hAnsi="ＭＳ ゴシック" w:hint="eastAsia"/>
                <w:szCs w:val="28"/>
              </w:rPr>
              <w:t>円以内で規則で定める額</w:t>
            </w:r>
            <w:r w:rsidRPr="009534F9">
              <w:rPr>
                <w:rFonts w:ascii="ＭＳ ゴシック" w:hAnsi="ＭＳ ゴシック"/>
                <w:szCs w:val="28"/>
              </w:rPr>
              <w:t xml:space="preserve">  </w:t>
            </w:r>
          </w:p>
        </w:tc>
        <w:tc>
          <w:tcPr>
            <w:tcW w:w="2842" w:type="dxa"/>
            <w:vMerge w:val="restart"/>
          </w:tcPr>
          <w:p w14:paraId="570A0A42" w14:textId="77777777" w:rsidR="009534F9" w:rsidRPr="009534F9" w:rsidRDefault="009534F9" w:rsidP="00932F0A">
            <w:pPr>
              <w:spacing w:line="360" w:lineRule="exact"/>
              <w:rPr>
                <w:rFonts w:ascii="ＭＳ ゴシック" w:hAnsi="ＭＳ ゴシック"/>
                <w:szCs w:val="28"/>
              </w:rPr>
            </w:pPr>
            <w:r w:rsidRPr="009534F9">
              <w:rPr>
                <w:rFonts w:ascii="ＭＳ ゴシック" w:hAnsi="ＭＳ ゴシック" w:hint="eastAsia"/>
                <w:szCs w:val="28"/>
              </w:rPr>
              <w:t>写しの交付のとき。</w:t>
            </w:r>
          </w:p>
        </w:tc>
      </w:tr>
      <w:tr w:rsidR="009534F9" w:rsidRPr="009534F9" w14:paraId="4346A011" w14:textId="77777777" w:rsidTr="009534F9">
        <w:tc>
          <w:tcPr>
            <w:tcW w:w="3098" w:type="dxa"/>
          </w:tcPr>
          <w:p w14:paraId="0ADFEE29" w14:textId="77777777" w:rsidR="009534F9" w:rsidRPr="009534F9" w:rsidRDefault="009534F9" w:rsidP="00932F0A">
            <w:pPr>
              <w:spacing w:line="360" w:lineRule="exact"/>
              <w:rPr>
                <w:rFonts w:ascii="ＭＳ ゴシック" w:hAnsi="ＭＳ ゴシック"/>
                <w:szCs w:val="28"/>
              </w:rPr>
            </w:pPr>
            <w:r w:rsidRPr="009534F9">
              <w:rPr>
                <w:rFonts w:ascii="ＭＳ ゴシック" w:hAnsi="ＭＳ ゴシック" w:hint="eastAsia"/>
                <w:szCs w:val="28"/>
              </w:rPr>
              <w:t>ビデオテープ、録音テープその他規則で定めるもの</w:t>
            </w:r>
          </w:p>
        </w:tc>
        <w:tc>
          <w:tcPr>
            <w:tcW w:w="3098" w:type="dxa"/>
          </w:tcPr>
          <w:p w14:paraId="4BC0424E" w14:textId="42D55576" w:rsidR="009534F9" w:rsidRPr="009534F9" w:rsidRDefault="009534F9" w:rsidP="00D32C7C">
            <w:pPr>
              <w:spacing w:line="360" w:lineRule="exact"/>
              <w:rPr>
                <w:rFonts w:ascii="ＭＳ ゴシック" w:hAnsi="ＭＳ ゴシック"/>
                <w:szCs w:val="28"/>
              </w:rPr>
            </w:pPr>
            <w:r w:rsidRPr="009534F9">
              <w:rPr>
                <w:rFonts w:ascii="ＭＳ ゴシック" w:hAnsi="ＭＳ ゴシック" w:hint="eastAsia"/>
                <w:szCs w:val="28"/>
              </w:rPr>
              <w:t>写し１巻につき</w:t>
            </w:r>
            <w:r>
              <w:rPr>
                <w:rFonts w:ascii="ＭＳ ゴシック" w:hAnsi="ＭＳ ゴシック" w:hint="eastAsia"/>
                <w:szCs w:val="28"/>
              </w:rPr>
              <w:t>７００</w:t>
            </w:r>
            <w:r w:rsidRPr="009534F9">
              <w:rPr>
                <w:rFonts w:ascii="ＭＳ ゴシック" w:hAnsi="ＭＳ ゴシック" w:hint="eastAsia"/>
                <w:szCs w:val="28"/>
              </w:rPr>
              <w:t>円以内で規則で定める額。ただし、その他規則で定めるものにあっては、写しの作成に要する実費相当額として規則で定める額</w:t>
            </w:r>
          </w:p>
        </w:tc>
        <w:tc>
          <w:tcPr>
            <w:tcW w:w="2842" w:type="dxa"/>
            <w:vMerge/>
          </w:tcPr>
          <w:p w14:paraId="29BC9902" w14:textId="77777777" w:rsidR="009534F9" w:rsidRPr="009534F9" w:rsidRDefault="009534F9" w:rsidP="00932F0A">
            <w:pPr>
              <w:spacing w:line="360" w:lineRule="exact"/>
              <w:rPr>
                <w:rFonts w:ascii="ＭＳ ゴシック" w:hAnsi="ＭＳ ゴシック"/>
                <w:szCs w:val="28"/>
              </w:rPr>
            </w:pPr>
          </w:p>
        </w:tc>
      </w:tr>
    </w:tbl>
    <w:p w14:paraId="1BD08ACC" w14:textId="1720EC4F" w:rsidR="009534F9" w:rsidRDefault="009534F9" w:rsidP="00932F0A">
      <w:pPr>
        <w:spacing w:line="360" w:lineRule="exact"/>
        <w:rPr>
          <w:rFonts w:ascii="ＭＳ ゴシック" w:hAnsi="ＭＳ ゴシック"/>
          <w:szCs w:val="28"/>
        </w:rPr>
      </w:pPr>
      <w:r>
        <w:rPr>
          <w:rFonts w:ascii="ＭＳ ゴシック" w:hAnsi="ＭＳ ゴシック" w:hint="eastAsia"/>
          <w:szCs w:val="28"/>
        </w:rPr>
        <w:t xml:space="preserve">　備考</w:t>
      </w:r>
    </w:p>
    <w:p w14:paraId="77BFE152" w14:textId="77777777" w:rsidR="009534F9" w:rsidRDefault="009534F9" w:rsidP="00C610BA">
      <w:pPr>
        <w:spacing w:line="360" w:lineRule="exact"/>
        <w:ind w:left="797" w:hangingChars="300" w:hanging="797"/>
        <w:rPr>
          <w:rFonts w:ascii="ＭＳ ゴシック" w:hAnsi="ＭＳ ゴシック"/>
          <w:szCs w:val="28"/>
        </w:rPr>
      </w:pPr>
      <w:r>
        <w:rPr>
          <w:rFonts w:ascii="ＭＳ ゴシック" w:hAnsi="ＭＳ ゴシック" w:hint="eastAsia"/>
          <w:szCs w:val="28"/>
        </w:rPr>
        <w:t xml:space="preserve">　　</w:t>
      </w:r>
      <w:r w:rsidRPr="009534F9">
        <w:rPr>
          <w:rFonts w:ascii="ＭＳ ゴシック" w:hAnsi="ＭＳ ゴシック" w:hint="eastAsia"/>
          <w:szCs w:val="28"/>
        </w:rPr>
        <w:t>１　写しを交付する場合は、原則として日本産業規格Ａ列４番による用</w:t>
      </w:r>
    </w:p>
    <w:p w14:paraId="463FC2EC" w14:textId="77777777" w:rsidR="00C610BA" w:rsidRDefault="009534F9" w:rsidP="00C610BA">
      <w:pPr>
        <w:spacing w:line="360" w:lineRule="exact"/>
        <w:ind w:leftChars="300" w:left="797"/>
        <w:rPr>
          <w:rFonts w:ascii="ＭＳ ゴシック" w:hAnsi="ＭＳ ゴシック"/>
          <w:szCs w:val="28"/>
        </w:rPr>
      </w:pPr>
      <w:r w:rsidRPr="009534F9">
        <w:rPr>
          <w:rFonts w:ascii="ＭＳ ゴシック" w:hAnsi="ＭＳ ゴシック" w:hint="eastAsia"/>
          <w:szCs w:val="28"/>
        </w:rPr>
        <w:t>紙を用いるものとし、</w:t>
      </w:r>
      <w:r w:rsidRPr="00C610BA">
        <w:rPr>
          <w:rFonts w:ascii="ＭＳ ゴシック" w:hAnsi="ＭＳ ゴシック" w:hint="eastAsia"/>
          <w:spacing w:val="-2"/>
          <w:szCs w:val="28"/>
        </w:rPr>
        <w:t>他の大きさの用紙を用いたときの写しの枚数は、</w:t>
      </w:r>
    </w:p>
    <w:p w14:paraId="431C8316" w14:textId="600F4E68" w:rsidR="009534F9" w:rsidRDefault="009534F9" w:rsidP="00C610BA">
      <w:pPr>
        <w:spacing w:line="360" w:lineRule="exact"/>
        <w:ind w:leftChars="300" w:left="797"/>
        <w:rPr>
          <w:rFonts w:ascii="ＭＳ ゴシック" w:hAnsi="ＭＳ ゴシック"/>
          <w:szCs w:val="28"/>
        </w:rPr>
      </w:pPr>
      <w:r w:rsidRPr="009534F9">
        <w:rPr>
          <w:rFonts w:ascii="ＭＳ ゴシック" w:hAnsi="ＭＳ ゴシック" w:hint="eastAsia"/>
          <w:szCs w:val="28"/>
        </w:rPr>
        <w:t>日本産業規格Ａ列４番による用紙を用いた場合の枚数に換算して算定</w:t>
      </w:r>
    </w:p>
    <w:p w14:paraId="69521613" w14:textId="17340E7D" w:rsidR="009534F9" w:rsidRPr="009534F9" w:rsidRDefault="009534F9" w:rsidP="00C610BA">
      <w:pPr>
        <w:spacing w:line="360" w:lineRule="exact"/>
        <w:ind w:leftChars="300" w:left="797"/>
        <w:rPr>
          <w:rFonts w:ascii="ＭＳ ゴシック" w:hAnsi="ＭＳ ゴシック"/>
          <w:szCs w:val="28"/>
        </w:rPr>
      </w:pPr>
      <w:r w:rsidRPr="009534F9">
        <w:rPr>
          <w:rFonts w:ascii="ＭＳ ゴシック" w:hAnsi="ＭＳ ゴシック" w:hint="eastAsia"/>
          <w:szCs w:val="28"/>
        </w:rPr>
        <w:t>する。</w:t>
      </w:r>
    </w:p>
    <w:p w14:paraId="53178CBA" w14:textId="77777777" w:rsidR="009534F9" w:rsidRDefault="009534F9" w:rsidP="00C610BA">
      <w:pPr>
        <w:spacing w:line="360" w:lineRule="exact"/>
        <w:ind w:leftChars="200" w:left="797" w:hangingChars="100" w:hanging="266"/>
        <w:rPr>
          <w:rFonts w:ascii="ＭＳ ゴシック" w:hAnsi="ＭＳ ゴシック"/>
          <w:szCs w:val="28"/>
        </w:rPr>
      </w:pPr>
      <w:r w:rsidRPr="009534F9">
        <w:rPr>
          <w:rFonts w:ascii="ＭＳ ゴシック" w:hAnsi="ＭＳ ゴシック" w:hint="eastAsia"/>
          <w:szCs w:val="28"/>
        </w:rPr>
        <w:t>２　用紙の両面に印刷された文書、図画および写真については、片面を</w:t>
      </w:r>
    </w:p>
    <w:p w14:paraId="65165ADA" w14:textId="1769D5BE" w:rsidR="009534F9" w:rsidRDefault="007D4C4B" w:rsidP="00C610BA">
      <w:pPr>
        <w:spacing w:line="360" w:lineRule="exact"/>
        <w:ind w:leftChars="300" w:left="797"/>
        <w:rPr>
          <w:rFonts w:ascii="ＭＳ ゴシック" w:hAnsi="ＭＳ ゴシック"/>
          <w:szCs w:val="28"/>
        </w:rPr>
      </w:pPr>
      <w:r>
        <w:rPr>
          <w:rFonts w:ascii="ＭＳ ゴシック" w:hAnsi="ＭＳ ゴシック" w:hint="eastAsia"/>
          <w:szCs w:val="28"/>
        </w:rPr>
        <w:t>１</w:t>
      </w:r>
      <w:r w:rsidR="009534F9" w:rsidRPr="009534F9">
        <w:rPr>
          <w:rFonts w:ascii="ＭＳ ゴシック" w:hAnsi="ＭＳ ゴシック" w:hint="eastAsia"/>
          <w:szCs w:val="28"/>
        </w:rPr>
        <w:t>枚として算定する。</w:t>
      </w:r>
    </w:p>
    <w:p w14:paraId="540EAD64" w14:textId="77777777" w:rsidR="002A4403" w:rsidRPr="009534F9" w:rsidRDefault="002A4403" w:rsidP="002A4403">
      <w:pPr>
        <w:spacing w:line="160" w:lineRule="exact"/>
        <w:ind w:leftChars="300" w:left="797"/>
        <w:rPr>
          <w:rFonts w:ascii="ＭＳ ゴシック" w:hAnsi="ＭＳ ゴシック"/>
          <w:szCs w:val="28"/>
        </w:rPr>
      </w:pPr>
    </w:p>
    <w:p w14:paraId="0685FBCA" w14:textId="6C9F29BD" w:rsidR="00994696" w:rsidRPr="002272C7" w:rsidRDefault="00994696" w:rsidP="009534F9">
      <w:pPr>
        <w:ind w:left="531" w:hangingChars="200" w:hanging="531"/>
        <w:rPr>
          <w:rFonts w:ascii="ＭＳ ゴシック" w:hAnsi="ＭＳ ゴシック"/>
          <w:szCs w:val="28"/>
        </w:rPr>
      </w:pPr>
      <w:r w:rsidRPr="002272C7">
        <w:rPr>
          <w:rFonts w:ascii="ＭＳ ゴシック" w:hAnsi="ＭＳ ゴシック" w:hint="eastAsia"/>
          <w:kern w:val="0"/>
          <w:szCs w:val="28"/>
        </w:rPr>
        <w:t xml:space="preserve">　（説明）</w:t>
      </w:r>
      <w:r w:rsidR="009534F9">
        <w:rPr>
          <w:rFonts w:ascii="ＭＳ ゴシック" w:hAnsi="ＭＳ ゴシック" w:hint="eastAsia"/>
          <w:kern w:val="0"/>
          <w:szCs w:val="28"/>
        </w:rPr>
        <w:t>個人情報の保護に関する法律</w:t>
      </w:r>
      <w:r w:rsidR="00412E5F">
        <w:rPr>
          <w:rFonts w:ascii="ＭＳ ゴシック" w:hAnsi="ＭＳ ゴシック" w:hint="eastAsia"/>
          <w:kern w:val="0"/>
          <w:szCs w:val="28"/>
        </w:rPr>
        <w:t>が</w:t>
      </w:r>
      <w:r w:rsidR="009534F9">
        <w:rPr>
          <w:rFonts w:ascii="ＭＳ ゴシック" w:hAnsi="ＭＳ ゴシック" w:hint="eastAsia"/>
          <w:kern w:val="0"/>
          <w:szCs w:val="28"/>
        </w:rPr>
        <w:t>改正</w:t>
      </w:r>
      <w:r w:rsidR="00412E5F">
        <w:rPr>
          <w:rFonts w:ascii="ＭＳ ゴシック" w:hAnsi="ＭＳ ゴシック" w:hint="eastAsia"/>
          <w:kern w:val="0"/>
          <w:szCs w:val="28"/>
        </w:rPr>
        <w:t>され</w:t>
      </w:r>
      <w:r w:rsidR="00D32C7C">
        <w:rPr>
          <w:rFonts w:ascii="ＭＳ ゴシック" w:hAnsi="ＭＳ ゴシック" w:hint="eastAsia"/>
          <w:kern w:val="0"/>
          <w:szCs w:val="28"/>
        </w:rPr>
        <w:t>たことに伴い</w:t>
      </w:r>
      <w:r w:rsidR="00412E5F">
        <w:rPr>
          <w:rFonts w:ascii="ＭＳ ゴシック" w:hAnsi="ＭＳ ゴシック" w:hint="eastAsia"/>
          <w:kern w:val="0"/>
          <w:szCs w:val="28"/>
        </w:rPr>
        <w:t>、</w:t>
      </w:r>
      <w:r w:rsidR="00D32C7C">
        <w:rPr>
          <w:rFonts w:ascii="ＭＳ ゴシック" w:hAnsi="ＭＳ ゴシック" w:hint="eastAsia"/>
          <w:kern w:val="0"/>
          <w:szCs w:val="28"/>
        </w:rPr>
        <w:t>同法の施行について</w:t>
      </w:r>
      <w:r w:rsidR="00412E5F">
        <w:rPr>
          <w:rFonts w:ascii="ＭＳ ゴシック" w:hAnsi="ＭＳ ゴシック" w:hint="eastAsia"/>
          <w:kern w:val="0"/>
          <w:szCs w:val="28"/>
        </w:rPr>
        <w:t>必要な事項を定める</w:t>
      </w:r>
      <w:r w:rsidR="008C0144" w:rsidRPr="002272C7">
        <w:rPr>
          <w:rFonts w:ascii="ＭＳ ゴシック" w:hAnsi="ＭＳ ゴシック" w:hint="eastAsia"/>
          <w:kern w:val="0"/>
          <w:szCs w:val="28"/>
        </w:rPr>
        <w:t>必</w:t>
      </w:r>
      <w:r w:rsidRPr="002272C7">
        <w:rPr>
          <w:rFonts w:ascii="ＭＳ ゴシック" w:hAnsi="ＭＳ ゴシック" w:hint="eastAsia"/>
          <w:kern w:val="0"/>
          <w:szCs w:val="28"/>
        </w:rPr>
        <w:t>要がある。</w:t>
      </w:r>
    </w:p>
    <w:sectPr w:rsidR="00994696" w:rsidRPr="002272C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27A5" w14:textId="77777777" w:rsidR="008B5158" w:rsidRDefault="008B5158" w:rsidP="00CB2903">
      <w:r>
        <w:separator/>
      </w:r>
    </w:p>
  </w:endnote>
  <w:endnote w:type="continuationSeparator" w:id="0">
    <w:p w14:paraId="178AC5DF" w14:textId="77777777"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43C6" w14:textId="77777777" w:rsidR="00F01B8B" w:rsidRDefault="00F01B8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88AB" w14:textId="77777777" w:rsidR="00F01B8B" w:rsidRDefault="00F01B8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0950" w14:textId="77777777" w:rsidR="00F01B8B" w:rsidRDefault="00F01B8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0195" w14:textId="77777777" w:rsidR="008B5158" w:rsidRDefault="008B5158" w:rsidP="00CB2903">
      <w:r>
        <w:separator/>
      </w:r>
    </w:p>
  </w:footnote>
  <w:footnote w:type="continuationSeparator" w:id="0">
    <w:p w14:paraId="0CF7A47E" w14:textId="77777777"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CB59" w14:textId="77777777" w:rsidR="00F01B8B" w:rsidRDefault="00F01B8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EBE6" w14:textId="77777777" w:rsidR="00F01B8B" w:rsidRDefault="00F01B8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4AEF" w14:textId="77777777" w:rsidR="00F01B8B" w:rsidRDefault="00F01B8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EWE73vvsBPFUSFIMt4z8yqnRFRpDgIDEjAUC3Jp4E+GY4xIC9m+Pulqo8pq0ECtzAZmm/k5U1vuF2jCuS90wPQ==" w:salt="72QWFImMNi733WZ6I0DVOA=="/>
  <w:defaultTabStop w:val="840"/>
  <w:drawingGridHorizontalSpacing w:val="133"/>
  <w:drawingGridVerticalSpacing w:val="318"/>
  <w:displayHorizontalDrawingGridEvery w:val="0"/>
  <w:displayVerticalDrawingGridEvery w:val="2"/>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3"/>
    <w:rsid w:val="00001244"/>
    <w:rsid w:val="00002E0D"/>
    <w:rsid w:val="0001122D"/>
    <w:rsid w:val="000135D6"/>
    <w:rsid w:val="00014E2A"/>
    <w:rsid w:val="00014FB9"/>
    <w:rsid w:val="00025CFC"/>
    <w:rsid w:val="000349FC"/>
    <w:rsid w:val="000407F6"/>
    <w:rsid w:val="000652A6"/>
    <w:rsid w:val="00084634"/>
    <w:rsid w:val="000944CD"/>
    <w:rsid w:val="00096096"/>
    <w:rsid w:val="000A0A05"/>
    <w:rsid w:val="000A1EB0"/>
    <w:rsid w:val="000C04AA"/>
    <w:rsid w:val="000C05D3"/>
    <w:rsid w:val="000C2935"/>
    <w:rsid w:val="000C30F8"/>
    <w:rsid w:val="000D177A"/>
    <w:rsid w:val="000E3A28"/>
    <w:rsid w:val="000F7232"/>
    <w:rsid w:val="000F7F7E"/>
    <w:rsid w:val="0010067A"/>
    <w:rsid w:val="00100CDD"/>
    <w:rsid w:val="00111477"/>
    <w:rsid w:val="0011569C"/>
    <w:rsid w:val="001172BF"/>
    <w:rsid w:val="001233AD"/>
    <w:rsid w:val="0012581C"/>
    <w:rsid w:val="00126A44"/>
    <w:rsid w:val="00127E08"/>
    <w:rsid w:val="00130012"/>
    <w:rsid w:val="00132CD8"/>
    <w:rsid w:val="00135B63"/>
    <w:rsid w:val="00142B63"/>
    <w:rsid w:val="00152BE6"/>
    <w:rsid w:val="00164901"/>
    <w:rsid w:val="001746EC"/>
    <w:rsid w:val="0017617D"/>
    <w:rsid w:val="00184135"/>
    <w:rsid w:val="00184245"/>
    <w:rsid w:val="001918C3"/>
    <w:rsid w:val="001B10C1"/>
    <w:rsid w:val="001B4A3F"/>
    <w:rsid w:val="001C2000"/>
    <w:rsid w:val="001C5AEA"/>
    <w:rsid w:val="001C61E9"/>
    <w:rsid w:val="001D0D3F"/>
    <w:rsid w:val="001E6115"/>
    <w:rsid w:val="001F1D39"/>
    <w:rsid w:val="00201D43"/>
    <w:rsid w:val="00204CCE"/>
    <w:rsid w:val="00206357"/>
    <w:rsid w:val="00211A35"/>
    <w:rsid w:val="00212F6E"/>
    <w:rsid w:val="00220970"/>
    <w:rsid w:val="002222BF"/>
    <w:rsid w:val="00222A09"/>
    <w:rsid w:val="00222D75"/>
    <w:rsid w:val="002272C7"/>
    <w:rsid w:val="00231A48"/>
    <w:rsid w:val="00254C4E"/>
    <w:rsid w:val="002611A8"/>
    <w:rsid w:val="002752BE"/>
    <w:rsid w:val="00276012"/>
    <w:rsid w:val="0027648E"/>
    <w:rsid w:val="00281524"/>
    <w:rsid w:val="002877E4"/>
    <w:rsid w:val="00290B07"/>
    <w:rsid w:val="002A4403"/>
    <w:rsid w:val="002B4D4C"/>
    <w:rsid w:val="002B58D7"/>
    <w:rsid w:val="002C0E36"/>
    <w:rsid w:val="002C3D85"/>
    <w:rsid w:val="002D064C"/>
    <w:rsid w:val="002E601E"/>
    <w:rsid w:val="002F3DB6"/>
    <w:rsid w:val="00300398"/>
    <w:rsid w:val="00307333"/>
    <w:rsid w:val="003228CA"/>
    <w:rsid w:val="00325080"/>
    <w:rsid w:val="003347E4"/>
    <w:rsid w:val="00336CEB"/>
    <w:rsid w:val="0034493D"/>
    <w:rsid w:val="00355FC7"/>
    <w:rsid w:val="00360FA5"/>
    <w:rsid w:val="00361FC4"/>
    <w:rsid w:val="00367A17"/>
    <w:rsid w:val="003735E1"/>
    <w:rsid w:val="003755F1"/>
    <w:rsid w:val="00375F74"/>
    <w:rsid w:val="003763EC"/>
    <w:rsid w:val="003769C4"/>
    <w:rsid w:val="0038573A"/>
    <w:rsid w:val="00385F0B"/>
    <w:rsid w:val="00387DA6"/>
    <w:rsid w:val="0039625A"/>
    <w:rsid w:val="00397017"/>
    <w:rsid w:val="003A1EAB"/>
    <w:rsid w:val="003A33A2"/>
    <w:rsid w:val="003B3C7A"/>
    <w:rsid w:val="003B4103"/>
    <w:rsid w:val="003B5CF6"/>
    <w:rsid w:val="003B700D"/>
    <w:rsid w:val="003C1529"/>
    <w:rsid w:val="003D1039"/>
    <w:rsid w:val="003D30C1"/>
    <w:rsid w:val="003D5F41"/>
    <w:rsid w:val="00410F6F"/>
    <w:rsid w:val="0041161A"/>
    <w:rsid w:val="00412E5F"/>
    <w:rsid w:val="004170F7"/>
    <w:rsid w:val="00433C54"/>
    <w:rsid w:val="00435B53"/>
    <w:rsid w:val="00443990"/>
    <w:rsid w:val="00445CEF"/>
    <w:rsid w:val="0044648B"/>
    <w:rsid w:val="00451FA8"/>
    <w:rsid w:val="00452B11"/>
    <w:rsid w:val="004534A1"/>
    <w:rsid w:val="004565AE"/>
    <w:rsid w:val="00460BB6"/>
    <w:rsid w:val="004679A3"/>
    <w:rsid w:val="004725C9"/>
    <w:rsid w:val="00481440"/>
    <w:rsid w:val="00487457"/>
    <w:rsid w:val="004A6C97"/>
    <w:rsid w:val="004A76A7"/>
    <w:rsid w:val="004B027E"/>
    <w:rsid w:val="004B60AF"/>
    <w:rsid w:val="004C73BE"/>
    <w:rsid w:val="004D741F"/>
    <w:rsid w:val="004E173E"/>
    <w:rsid w:val="004E4D1E"/>
    <w:rsid w:val="004E552D"/>
    <w:rsid w:val="004E69DA"/>
    <w:rsid w:val="0051277A"/>
    <w:rsid w:val="00515642"/>
    <w:rsid w:val="00520579"/>
    <w:rsid w:val="00523869"/>
    <w:rsid w:val="00527458"/>
    <w:rsid w:val="005274B0"/>
    <w:rsid w:val="00532A3E"/>
    <w:rsid w:val="005374B2"/>
    <w:rsid w:val="0055434F"/>
    <w:rsid w:val="00561CE0"/>
    <w:rsid w:val="005762D3"/>
    <w:rsid w:val="00582CB2"/>
    <w:rsid w:val="00591D4C"/>
    <w:rsid w:val="00595717"/>
    <w:rsid w:val="005A27DF"/>
    <w:rsid w:val="005B0A04"/>
    <w:rsid w:val="005B6150"/>
    <w:rsid w:val="005B74DF"/>
    <w:rsid w:val="005B7825"/>
    <w:rsid w:val="005C5028"/>
    <w:rsid w:val="005C5838"/>
    <w:rsid w:val="005C6328"/>
    <w:rsid w:val="005D05D4"/>
    <w:rsid w:val="005D13FB"/>
    <w:rsid w:val="005D273A"/>
    <w:rsid w:val="005D67AE"/>
    <w:rsid w:val="005D6E18"/>
    <w:rsid w:val="005E59EB"/>
    <w:rsid w:val="006260D1"/>
    <w:rsid w:val="0062651F"/>
    <w:rsid w:val="006267C3"/>
    <w:rsid w:val="00631B99"/>
    <w:rsid w:val="0063519E"/>
    <w:rsid w:val="00644A92"/>
    <w:rsid w:val="00652300"/>
    <w:rsid w:val="00653AB5"/>
    <w:rsid w:val="00653CE8"/>
    <w:rsid w:val="006600B3"/>
    <w:rsid w:val="00660EE0"/>
    <w:rsid w:val="006726BE"/>
    <w:rsid w:val="00672A0C"/>
    <w:rsid w:val="00681B68"/>
    <w:rsid w:val="00683F8E"/>
    <w:rsid w:val="00694F69"/>
    <w:rsid w:val="006B1073"/>
    <w:rsid w:val="006B502B"/>
    <w:rsid w:val="006B53DB"/>
    <w:rsid w:val="006C106A"/>
    <w:rsid w:val="006C6670"/>
    <w:rsid w:val="006E106C"/>
    <w:rsid w:val="006E2ACD"/>
    <w:rsid w:val="00701A0D"/>
    <w:rsid w:val="00702785"/>
    <w:rsid w:val="00714DF0"/>
    <w:rsid w:val="00717676"/>
    <w:rsid w:val="007402E0"/>
    <w:rsid w:val="00757EE2"/>
    <w:rsid w:val="00761B11"/>
    <w:rsid w:val="007728A6"/>
    <w:rsid w:val="007817A0"/>
    <w:rsid w:val="007836E7"/>
    <w:rsid w:val="0079254E"/>
    <w:rsid w:val="00796285"/>
    <w:rsid w:val="0079666D"/>
    <w:rsid w:val="0079796D"/>
    <w:rsid w:val="007A08D1"/>
    <w:rsid w:val="007A7749"/>
    <w:rsid w:val="007B7F19"/>
    <w:rsid w:val="007C37BA"/>
    <w:rsid w:val="007C39E0"/>
    <w:rsid w:val="007D12AB"/>
    <w:rsid w:val="007D4C4B"/>
    <w:rsid w:val="007E352D"/>
    <w:rsid w:val="007E77B4"/>
    <w:rsid w:val="007F23CE"/>
    <w:rsid w:val="007F357F"/>
    <w:rsid w:val="00800022"/>
    <w:rsid w:val="00804335"/>
    <w:rsid w:val="0080436F"/>
    <w:rsid w:val="0080749D"/>
    <w:rsid w:val="00812EF4"/>
    <w:rsid w:val="00817419"/>
    <w:rsid w:val="00820707"/>
    <w:rsid w:val="00825024"/>
    <w:rsid w:val="00831343"/>
    <w:rsid w:val="0084586A"/>
    <w:rsid w:val="008800DC"/>
    <w:rsid w:val="00887A3E"/>
    <w:rsid w:val="00890520"/>
    <w:rsid w:val="00893761"/>
    <w:rsid w:val="00895FFF"/>
    <w:rsid w:val="008A21BB"/>
    <w:rsid w:val="008B5158"/>
    <w:rsid w:val="008C0144"/>
    <w:rsid w:val="008E067E"/>
    <w:rsid w:val="008E1F70"/>
    <w:rsid w:val="0090548B"/>
    <w:rsid w:val="00910AD2"/>
    <w:rsid w:val="009129C6"/>
    <w:rsid w:val="00912ADA"/>
    <w:rsid w:val="009154A2"/>
    <w:rsid w:val="009203CC"/>
    <w:rsid w:val="009232A8"/>
    <w:rsid w:val="00932F0A"/>
    <w:rsid w:val="0093460D"/>
    <w:rsid w:val="0093552F"/>
    <w:rsid w:val="00941AF7"/>
    <w:rsid w:val="00945464"/>
    <w:rsid w:val="009534F9"/>
    <w:rsid w:val="00966C07"/>
    <w:rsid w:val="00976DB3"/>
    <w:rsid w:val="00982CDB"/>
    <w:rsid w:val="00987BF7"/>
    <w:rsid w:val="00991760"/>
    <w:rsid w:val="00994696"/>
    <w:rsid w:val="00997E25"/>
    <w:rsid w:val="009B3930"/>
    <w:rsid w:val="009B5DC2"/>
    <w:rsid w:val="009C19A9"/>
    <w:rsid w:val="009C6144"/>
    <w:rsid w:val="009D2229"/>
    <w:rsid w:val="009E572E"/>
    <w:rsid w:val="009E5C5B"/>
    <w:rsid w:val="00A112F3"/>
    <w:rsid w:val="00A21BB2"/>
    <w:rsid w:val="00A242AD"/>
    <w:rsid w:val="00A32070"/>
    <w:rsid w:val="00A36F11"/>
    <w:rsid w:val="00A403C7"/>
    <w:rsid w:val="00A40C3C"/>
    <w:rsid w:val="00A4565F"/>
    <w:rsid w:val="00A46378"/>
    <w:rsid w:val="00A474E2"/>
    <w:rsid w:val="00A515C0"/>
    <w:rsid w:val="00A56855"/>
    <w:rsid w:val="00A645BC"/>
    <w:rsid w:val="00A647C6"/>
    <w:rsid w:val="00A70133"/>
    <w:rsid w:val="00A701DE"/>
    <w:rsid w:val="00A723C5"/>
    <w:rsid w:val="00A81BDA"/>
    <w:rsid w:val="00A83402"/>
    <w:rsid w:val="00A84799"/>
    <w:rsid w:val="00A96ADC"/>
    <w:rsid w:val="00AA47D3"/>
    <w:rsid w:val="00AB500B"/>
    <w:rsid w:val="00AC362E"/>
    <w:rsid w:val="00AC5062"/>
    <w:rsid w:val="00AD2275"/>
    <w:rsid w:val="00AD2610"/>
    <w:rsid w:val="00AD38E3"/>
    <w:rsid w:val="00AD4424"/>
    <w:rsid w:val="00AE1BA2"/>
    <w:rsid w:val="00B047C8"/>
    <w:rsid w:val="00B04982"/>
    <w:rsid w:val="00B05E7B"/>
    <w:rsid w:val="00B26F18"/>
    <w:rsid w:val="00B31221"/>
    <w:rsid w:val="00B351C1"/>
    <w:rsid w:val="00B35C4A"/>
    <w:rsid w:val="00B46E57"/>
    <w:rsid w:val="00B51E20"/>
    <w:rsid w:val="00B57913"/>
    <w:rsid w:val="00B61735"/>
    <w:rsid w:val="00B62D62"/>
    <w:rsid w:val="00B644A4"/>
    <w:rsid w:val="00B64C57"/>
    <w:rsid w:val="00B74943"/>
    <w:rsid w:val="00B84A0D"/>
    <w:rsid w:val="00B90F65"/>
    <w:rsid w:val="00B97644"/>
    <w:rsid w:val="00B97C42"/>
    <w:rsid w:val="00B97DC6"/>
    <w:rsid w:val="00BA094E"/>
    <w:rsid w:val="00BA376E"/>
    <w:rsid w:val="00BA7F22"/>
    <w:rsid w:val="00BC4C93"/>
    <w:rsid w:val="00BD2830"/>
    <w:rsid w:val="00BD4F51"/>
    <w:rsid w:val="00BD5568"/>
    <w:rsid w:val="00BE15EA"/>
    <w:rsid w:val="00BE3556"/>
    <w:rsid w:val="00BE3610"/>
    <w:rsid w:val="00BE3CF7"/>
    <w:rsid w:val="00BF186A"/>
    <w:rsid w:val="00BF2FC4"/>
    <w:rsid w:val="00BF360D"/>
    <w:rsid w:val="00C05430"/>
    <w:rsid w:val="00C1038A"/>
    <w:rsid w:val="00C1324C"/>
    <w:rsid w:val="00C165E5"/>
    <w:rsid w:val="00C32BC7"/>
    <w:rsid w:val="00C40D94"/>
    <w:rsid w:val="00C41F18"/>
    <w:rsid w:val="00C60CD4"/>
    <w:rsid w:val="00C610BA"/>
    <w:rsid w:val="00C65340"/>
    <w:rsid w:val="00C66471"/>
    <w:rsid w:val="00C74E59"/>
    <w:rsid w:val="00C818D8"/>
    <w:rsid w:val="00C82EF8"/>
    <w:rsid w:val="00C854E1"/>
    <w:rsid w:val="00C90094"/>
    <w:rsid w:val="00C92D1D"/>
    <w:rsid w:val="00C955D4"/>
    <w:rsid w:val="00C9699F"/>
    <w:rsid w:val="00CB2903"/>
    <w:rsid w:val="00CB72CF"/>
    <w:rsid w:val="00CB769B"/>
    <w:rsid w:val="00CD2586"/>
    <w:rsid w:val="00CD5421"/>
    <w:rsid w:val="00CD6F51"/>
    <w:rsid w:val="00CE00DD"/>
    <w:rsid w:val="00CE6C45"/>
    <w:rsid w:val="00CF3D8B"/>
    <w:rsid w:val="00CF478D"/>
    <w:rsid w:val="00D0256E"/>
    <w:rsid w:val="00D04D40"/>
    <w:rsid w:val="00D0594A"/>
    <w:rsid w:val="00D13188"/>
    <w:rsid w:val="00D14BD0"/>
    <w:rsid w:val="00D205C4"/>
    <w:rsid w:val="00D2206F"/>
    <w:rsid w:val="00D32C7C"/>
    <w:rsid w:val="00D3697F"/>
    <w:rsid w:val="00D41EF3"/>
    <w:rsid w:val="00D65715"/>
    <w:rsid w:val="00D81C50"/>
    <w:rsid w:val="00D82B02"/>
    <w:rsid w:val="00D9726D"/>
    <w:rsid w:val="00DA22AE"/>
    <w:rsid w:val="00DA6041"/>
    <w:rsid w:val="00DC3780"/>
    <w:rsid w:val="00DD2425"/>
    <w:rsid w:val="00DE2985"/>
    <w:rsid w:val="00E006ED"/>
    <w:rsid w:val="00E0727F"/>
    <w:rsid w:val="00E07DE8"/>
    <w:rsid w:val="00E17B3B"/>
    <w:rsid w:val="00E50AF7"/>
    <w:rsid w:val="00E51868"/>
    <w:rsid w:val="00E51C17"/>
    <w:rsid w:val="00E51DFB"/>
    <w:rsid w:val="00E56D9E"/>
    <w:rsid w:val="00E6152A"/>
    <w:rsid w:val="00E71D3C"/>
    <w:rsid w:val="00E82C4E"/>
    <w:rsid w:val="00E837EC"/>
    <w:rsid w:val="00E95E45"/>
    <w:rsid w:val="00E9667C"/>
    <w:rsid w:val="00EA0DCB"/>
    <w:rsid w:val="00EB22DC"/>
    <w:rsid w:val="00EB4B17"/>
    <w:rsid w:val="00EB7EFA"/>
    <w:rsid w:val="00EC3A17"/>
    <w:rsid w:val="00ED1AA6"/>
    <w:rsid w:val="00ED1F4C"/>
    <w:rsid w:val="00EE5D53"/>
    <w:rsid w:val="00EE5D90"/>
    <w:rsid w:val="00F01B8B"/>
    <w:rsid w:val="00F02AE9"/>
    <w:rsid w:val="00F07A81"/>
    <w:rsid w:val="00F13A55"/>
    <w:rsid w:val="00F13EA6"/>
    <w:rsid w:val="00F15826"/>
    <w:rsid w:val="00F219AD"/>
    <w:rsid w:val="00F21BF2"/>
    <w:rsid w:val="00F2396C"/>
    <w:rsid w:val="00F32E13"/>
    <w:rsid w:val="00F357E5"/>
    <w:rsid w:val="00F43C63"/>
    <w:rsid w:val="00F45106"/>
    <w:rsid w:val="00F51C70"/>
    <w:rsid w:val="00F54994"/>
    <w:rsid w:val="00F611C6"/>
    <w:rsid w:val="00F64CD8"/>
    <w:rsid w:val="00F66C65"/>
    <w:rsid w:val="00F676DF"/>
    <w:rsid w:val="00F80689"/>
    <w:rsid w:val="00F847E7"/>
    <w:rsid w:val="00FB0E7A"/>
    <w:rsid w:val="00FC71FF"/>
    <w:rsid w:val="00FD0000"/>
    <w:rsid w:val="00FD19F9"/>
    <w:rsid w:val="00FE14C6"/>
    <w:rsid w:val="00FE2E99"/>
    <w:rsid w:val="00FE7336"/>
    <w:rsid w:val="00FF063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v:textbox inset="5.85pt,.7pt,5.85pt,.7pt"/>
    </o:shapedefaults>
    <o:shapelayout v:ext="edit">
      <o:idmap v:ext="edit" data="1"/>
    </o:shapelayout>
  </w:shapeDefaults>
  <w:decimalSymbol w:val="."/>
  <w:listSeparator w:val=","/>
  <w14:docId w14:val="1AD4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6C07"/>
  </w:style>
  <w:style w:type="character" w:customStyle="1" w:styleId="af7">
    <w:name w:val="日付 (文字)"/>
    <w:basedOn w:val="a0"/>
    <w:link w:val="af6"/>
    <w:uiPriority w:val="99"/>
    <w:semiHidden/>
    <w:rsid w:val="00966C0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A2D6-7E14-4D3F-A7B1-90C5FA79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1806</Characters>
  <Application>Microsoft Office Word</Application>
  <DocSecurity>8</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2022-12-13T23:54:00Z</dcterms:created>
  <dcterms:modified xsi:type="dcterms:W3CDTF">2022-12-13T23:54:00Z</dcterms:modified>
</cp:coreProperties>
</file>