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8138E" w14:textId="019FAF78" w:rsidR="00D57DAA" w:rsidRDefault="00E43805">
      <w:bookmarkStart w:id="0" w:name="_GoBack"/>
      <w:bookmarkEnd w:id="0"/>
      <w:r>
        <w:rPr>
          <w:rFonts w:hint="eastAsia"/>
        </w:rPr>
        <w:t xml:space="preserve">　第</w:t>
      </w:r>
      <w:r w:rsidR="009C7223">
        <w:rPr>
          <w:rFonts w:hint="eastAsia"/>
        </w:rPr>
        <w:t>８０</w:t>
      </w:r>
      <w:r w:rsidR="00D57DAA">
        <w:rPr>
          <w:rFonts w:hint="eastAsia"/>
        </w:rPr>
        <w:t>号議案</w:t>
      </w:r>
    </w:p>
    <w:p w14:paraId="3CB2FF22" w14:textId="77777777" w:rsidR="00CA137E" w:rsidRPr="00B138C5" w:rsidRDefault="00CA137E" w:rsidP="00CA137E">
      <w:pPr>
        <w:ind w:rightChars="9" w:right="24"/>
      </w:pPr>
      <w:r w:rsidRPr="00B138C5">
        <w:rPr>
          <w:rFonts w:hint="eastAsia"/>
        </w:rPr>
        <w:t xml:space="preserve">　　職員の退職手当に関する条例の一部を改正する条例</w:t>
      </w:r>
    </w:p>
    <w:p w14:paraId="39F29F4E" w14:textId="77777777" w:rsidR="00D57DAA" w:rsidRPr="009C7875" w:rsidRDefault="00D57DAA">
      <w:r w:rsidRPr="009C7875">
        <w:rPr>
          <w:rFonts w:hint="eastAsia"/>
        </w:rPr>
        <w:t xml:space="preserve">　上記の議案を提出する。</w:t>
      </w:r>
    </w:p>
    <w:p w14:paraId="2FAC390B" w14:textId="723C49FC" w:rsidR="00856A70" w:rsidRPr="00F6667E" w:rsidRDefault="009C7223" w:rsidP="00856A70">
      <w:r>
        <w:rPr>
          <w:rFonts w:hint="eastAsia"/>
        </w:rPr>
        <w:t xml:space="preserve">　　令和４年１０</w:t>
      </w:r>
      <w:r w:rsidR="00856A70">
        <w:rPr>
          <w:rFonts w:hint="eastAsia"/>
        </w:rPr>
        <w:t>月</w:t>
      </w:r>
      <w:r>
        <w:rPr>
          <w:rFonts w:hint="eastAsia"/>
        </w:rPr>
        <w:t>２７</w:t>
      </w:r>
      <w:r w:rsidR="00856A70" w:rsidRPr="00F6667E">
        <w:rPr>
          <w:rFonts w:hint="eastAsia"/>
        </w:rPr>
        <w:t>日</w:t>
      </w:r>
    </w:p>
    <w:p w14:paraId="7D151669" w14:textId="77777777" w:rsidR="00856A70" w:rsidRDefault="00856A70" w:rsidP="00856A70">
      <w:r>
        <w:rPr>
          <w:rFonts w:hint="eastAsia"/>
        </w:rPr>
        <w:t xml:space="preserve">　　　　　　　　　　　　　　　品川区長職務代理者</w:t>
      </w:r>
    </w:p>
    <w:p w14:paraId="2D09BBEC" w14:textId="77777777" w:rsidR="00856A70" w:rsidRPr="00F6667E" w:rsidRDefault="00856A70" w:rsidP="00856A70">
      <w:r>
        <w:rPr>
          <w:rFonts w:hint="eastAsia"/>
        </w:rPr>
        <w:t xml:space="preserve">　　　　　　　　　　　　　　　品川区副区長</w:t>
      </w:r>
      <w:r w:rsidRPr="00F6667E">
        <w:rPr>
          <w:rFonts w:hint="eastAsia"/>
        </w:rPr>
        <w:t xml:space="preserve">　　</w:t>
      </w:r>
      <w:r>
        <w:rPr>
          <w:rFonts w:hint="eastAsia"/>
        </w:rPr>
        <w:t>桑　　村　　正　　敏</w:t>
      </w:r>
    </w:p>
    <w:p w14:paraId="7D19B8ED" w14:textId="77777777" w:rsidR="00CA137E" w:rsidRPr="00B138C5" w:rsidRDefault="00CA137E" w:rsidP="00CA137E">
      <w:pPr>
        <w:ind w:left="797" w:rightChars="9" w:right="24" w:hangingChars="300" w:hanging="797"/>
      </w:pPr>
      <w:r w:rsidRPr="00B138C5">
        <w:rPr>
          <w:rFonts w:hint="eastAsia"/>
        </w:rPr>
        <w:t xml:space="preserve">　　　職員の退職手当に関する条例の一部を改正する条例</w:t>
      </w:r>
    </w:p>
    <w:p w14:paraId="5ED86584" w14:textId="1D27E6CE" w:rsidR="005C13B3" w:rsidRDefault="00CA137E" w:rsidP="00CA137E">
      <w:r w:rsidRPr="00B138C5">
        <w:rPr>
          <w:rFonts w:hint="eastAsia"/>
        </w:rPr>
        <w:t xml:space="preserve">　職員の退職手当に関する条例</w:t>
      </w:r>
      <w:r>
        <w:rPr>
          <w:rFonts w:hint="eastAsia"/>
        </w:rPr>
        <w:t>（昭和３２年品川区条例第２号）の一部を次の</w:t>
      </w:r>
      <w:r w:rsidRPr="00B138C5">
        <w:rPr>
          <w:rFonts w:hint="eastAsia"/>
        </w:rPr>
        <w:t>ように改正する。</w:t>
      </w:r>
    </w:p>
    <w:p w14:paraId="2EBB57E3" w14:textId="77777777" w:rsidR="002C4AB2" w:rsidRDefault="002C4AB2" w:rsidP="00CA137E">
      <w:r>
        <w:rPr>
          <w:rFonts w:hint="eastAsia"/>
        </w:rPr>
        <w:t xml:space="preserve">　第２条を次のように改める。</w:t>
      </w:r>
    </w:p>
    <w:p w14:paraId="64277E9F" w14:textId="77777777" w:rsidR="002C4AB2" w:rsidRDefault="002C4AB2" w:rsidP="00CA137E">
      <w:r>
        <w:rPr>
          <w:rFonts w:hint="eastAsia"/>
        </w:rPr>
        <w:t xml:space="preserve">　（支給対象）</w:t>
      </w:r>
    </w:p>
    <w:p w14:paraId="5A318DD3" w14:textId="77777777" w:rsidR="00691F73" w:rsidRDefault="002C4AB2" w:rsidP="00CA137E">
      <w:r>
        <w:rPr>
          <w:rFonts w:hint="eastAsia"/>
        </w:rPr>
        <w:t xml:space="preserve">第２条　</w:t>
      </w:r>
      <w:r w:rsidR="00691F73" w:rsidRPr="00691F73">
        <w:rPr>
          <w:rFonts w:hint="eastAsia"/>
        </w:rPr>
        <w:t>退職手当の支給を受ける者は、次に掲げる職員とする。</w:t>
      </w:r>
    </w:p>
    <w:p w14:paraId="3A1ABF5B" w14:textId="77777777" w:rsidR="00691F73" w:rsidRDefault="00691F73" w:rsidP="00691F73">
      <w:pPr>
        <w:ind w:left="531" w:hangingChars="200" w:hanging="531"/>
      </w:pPr>
      <w:r>
        <w:rPr>
          <w:rFonts w:hint="eastAsia"/>
        </w:rPr>
        <w:t xml:space="preserve">　⑴</w:t>
      </w:r>
      <w:r w:rsidRPr="00691F73">
        <w:rPr>
          <w:rFonts w:hint="eastAsia"/>
        </w:rPr>
        <w:t xml:space="preserve">　職員の給与に関する条例（昭和</w:t>
      </w:r>
      <w:r>
        <w:rPr>
          <w:rFonts w:hint="eastAsia"/>
        </w:rPr>
        <w:t>２６</w:t>
      </w:r>
      <w:r w:rsidRPr="00691F73">
        <w:rPr>
          <w:rFonts w:hint="eastAsia"/>
        </w:rPr>
        <w:t>年品川区条例第</w:t>
      </w:r>
      <w:r>
        <w:rPr>
          <w:rFonts w:hint="eastAsia"/>
        </w:rPr>
        <w:t>１７</w:t>
      </w:r>
      <w:r w:rsidRPr="00691F73">
        <w:rPr>
          <w:rFonts w:hint="eastAsia"/>
        </w:rPr>
        <w:t>号）第２条に定める給料を支給される職員のうち、常時勤務を要するもの</w:t>
      </w:r>
    </w:p>
    <w:p w14:paraId="2F2BC885" w14:textId="77777777" w:rsidR="00691F73" w:rsidRDefault="00691F73" w:rsidP="00691F73">
      <w:pPr>
        <w:ind w:left="531" w:hangingChars="200" w:hanging="531"/>
        <w:rPr>
          <w:rFonts w:ascii="ＭＳ ゴシック" w:hAnsi="ＭＳ ゴシック" w:cs="ＭＳ 明朝"/>
        </w:rPr>
      </w:pPr>
      <w:r w:rsidRPr="00691F73">
        <w:rPr>
          <w:rFonts w:ascii="ＭＳ ゴシック" w:hAnsi="ＭＳ ゴシック" w:hint="eastAsia"/>
        </w:rPr>
        <w:t xml:space="preserve">　</w:t>
      </w:r>
      <w:r w:rsidRPr="00691F73">
        <w:rPr>
          <w:rFonts w:ascii="ＭＳ ゴシック" w:hAnsi="ＭＳ ゴシック" w:cs="ＭＳ 明朝" w:hint="eastAsia"/>
        </w:rPr>
        <w:t>⑵　幼稚園教育職員の給与に関する条例（平成</w:t>
      </w:r>
      <w:r>
        <w:rPr>
          <w:rFonts w:ascii="ＭＳ ゴシック" w:hAnsi="ＭＳ ゴシック" w:cs="ＭＳ 明朝" w:hint="eastAsia"/>
        </w:rPr>
        <w:t>１２</w:t>
      </w:r>
      <w:r w:rsidRPr="00691F73">
        <w:rPr>
          <w:rFonts w:ascii="ＭＳ ゴシック" w:hAnsi="ＭＳ ゴシック" w:cs="ＭＳ 明朝" w:hint="eastAsia"/>
        </w:rPr>
        <w:t>年品川区条例第</w:t>
      </w:r>
      <w:r>
        <w:rPr>
          <w:rFonts w:ascii="ＭＳ ゴシック" w:hAnsi="ＭＳ ゴシック" w:cs="ＭＳ 明朝" w:hint="eastAsia"/>
        </w:rPr>
        <w:t>３２</w:t>
      </w:r>
      <w:r w:rsidRPr="00691F73">
        <w:rPr>
          <w:rFonts w:ascii="ＭＳ ゴシック" w:hAnsi="ＭＳ ゴシック" w:cs="ＭＳ 明朝" w:hint="eastAsia"/>
        </w:rPr>
        <w:t>号）第３条に定める給料を支給される職員のうち、常時勤務を要するもの</w:t>
      </w:r>
    </w:p>
    <w:p w14:paraId="3DB87494" w14:textId="77777777" w:rsidR="00691F73" w:rsidRPr="00691F73" w:rsidRDefault="00691F73" w:rsidP="00691F73">
      <w:pPr>
        <w:ind w:left="531" w:hangingChars="200" w:hanging="531"/>
        <w:rPr>
          <w:rFonts w:ascii="ＭＳ ゴシック" w:hAnsi="ＭＳ ゴシック"/>
        </w:rPr>
      </w:pPr>
      <w:r>
        <w:rPr>
          <w:rFonts w:ascii="ＭＳ ゴシック" w:hAnsi="ＭＳ ゴシック" w:cs="ＭＳ 明朝" w:hint="eastAsia"/>
        </w:rPr>
        <w:t xml:space="preserve">　⑶</w:t>
      </w:r>
      <w:r w:rsidRPr="00691F73">
        <w:rPr>
          <w:rFonts w:ascii="ＭＳ ゴシック" w:hAnsi="ＭＳ ゴシック" w:cs="ＭＳ 明朝" w:hint="eastAsia"/>
        </w:rPr>
        <w:t xml:space="preserve">　学校教育職員の給与に関する条例（平成</w:t>
      </w:r>
      <w:r>
        <w:rPr>
          <w:rFonts w:ascii="ＭＳ ゴシック" w:hAnsi="ＭＳ ゴシック" w:cs="ＭＳ 明朝" w:hint="eastAsia"/>
        </w:rPr>
        <w:t>２０</w:t>
      </w:r>
      <w:r w:rsidRPr="00691F73">
        <w:rPr>
          <w:rFonts w:ascii="ＭＳ ゴシック" w:hAnsi="ＭＳ ゴシック" w:cs="ＭＳ 明朝" w:hint="eastAsia"/>
        </w:rPr>
        <w:t>年品川区条例第</w:t>
      </w:r>
      <w:r>
        <w:rPr>
          <w:rFonts w:ascii="ＭＳ ゴシック" w:hAnsi="ＭＳ ゴシック" w:cs="ＭＳ 明朝" w:hint="eastAsia"/>
        </w:rPr>
        <w:t>２３</w:t>
      </w:r>
      <w:r w:rsidRPr="00691F73">
        <w:rPr>
          <w:rFonts w:ascii="ＭＳ ゴシック" w:hAnsi="ＭＳ ゴシック" w:cs="ＭＳ 明朝" w:hint="eastAsia"/>
        </w:rPr>
        <w:t>号）第３条に定める給料を支給される職員のうち、常時勤務を要するもの</w:t>
      </w:r>
    </w:p>
    <w:p w14:paraId="685D1892" w14:textId="6D7F1152" w:rsidR="00691F73" w:rsidRDefault="00691F73" w:rsidP="00691F73">
      <w:pPr>
        <w:ind w:left="531" w:hangingChars="200" w:hanging="531"/>
      </w:pPr>
      <w:r>
        <w:rPr>
          <w:rFonts w:hint="eastAsia"/>
        </w:rPr>
        <w:t xml:space="preserve">　⑷　</w:t>
      </w:r>
      <w:r w:rsidRPr="00691F73">
        <w:rPr>
          <w:rFonts w:hint="eastAsia"/>
        </w:rPr>
        <w:t>職員の給与に関する条例第</w:t>
      </w:r>
      <w:r>
        <w:rPr>
          <w:rFonts w:hint="eastAsia"/>
        </w:rPr>
        <w:t>１９</w:t>
      </w:r>
      <w:r w:rsidRPr="00691F73">
        <w:rPr>
          <w:rFonts w:hint="eastAsia"/>
        </w:rPr>
        <w:t>条第１項に定める給与を支給される職員（以下「</w:t>
      </w:r>
      <w:r w:rsidR="001F0541" w:rsidRPr="001F0541">
        <w:rPr>
          <w:rFonts w:hint="eastAsia"/>
        </w:rPr>
        <w:t>育児休業法に基づく臨時的任用職員</w:t>
      </w:r>
      <w:r w:rsidRPr="00691F73">
        <w:rPr>
          <w:rFonts w:hint="eastAsia"/>
        </w:rPr>
        <w:t>」という。）のうち、その勤務形態が前３号に掲げる職員に準ずるもの</w:t>
      </w:r>
    </w:p>
    <w:p w14:paraId="56848BD4" w14:textId="77777777" w:rsidR="00691F73" w:rsidRDefault="00691F73" w:rsidP="00691F73">
      <w:pPr>
        <w:ind w:left="266" w:hangingChars="100" w:hanging="266"/>
      </w:pPr>
      <w:r w:rsidRPr="00691F73">
        <w:rPr>
          <w:rFonts w:hint="eastAsia"/>
        </w:rPr>
        <w:t>２　前項第４号に規定する勤務形態が同項第１号から第３号までに掲げる職員</w:t>
      </w:r>
      <w:r w:rsidRPr="00691F73">
        <w:rPr>
          <w:rFonts w:hint="eastAsia"/>
        </w:rPr>
        <w:lastRenderedPageBreak/>
        <w:t>に準ずるものとは、常時勤務を要する職員について定められている勤務時間以上勤務した日（法令または条例もしくはこれに基づく規則により、勤務を要しないこととされ、または休暇を与えられた日を含む。以下同じ。）が</w:t>
      </w:r>
      <w:r>
        <w:rPr>
          <w:rFonts w:hint="eastAsia"/>
        </w:rPr>
        <w:t>１８</w:t>
      </w:r>
      <w:r w:rsidRPr="00691F73">
        <w:rPr>
          <w:rFonts w:hint="eastAsia"/>
        </w:rPr>
        <w:t>日以上ある月が引き続いて６月を超えるに至つた者で、その超えるに至つた日以後引き続き当該勤務時間により勤務することとされているものをいう。</w:t>
      </w:r>
    </w:p>
    <w:p w14:paraId="35F52858" w14:textId="77777777" w:rsidR="00691F73" w:rsidRDefault="00691F73" w:rsidP="00691F73">
      <w:r>
        <w:rPr>
          <w:rFonts w:hint="eastAsia"/>
        </w:rPr>
        <w:t xml:space="preserve">　第３条第１項ただし書を次のように改める。</w:t>
      </w:r>
    </w:p>
    <w:p w14:paraId="19199A21" w14:textId="77777777" w:rsidR="00691F73" w:rsidRDefault="00691F73" w:rsidP="00691F73">
      <w:r>
        <w:rPr>
          <w:rFonts w:hint="eastAsia"/>
        </w:rPr>
        <w:t xml:space="preserve">　　ただし、</w:t>
      </w:r>
      <w:r w:rsidRPr="00691F73">
        <w:rPr>
          <w:rFonts w:hint="eastAsia"/>
        </w:rPr>
        <w:t>次の各号のいずれかに該当する場合は、退職手当は、支給しない。</w:t>
      </w:r>
    </w:p>
    <w:p w14:paraId="063A9585" w14:textId="77777777" w:rsidR="00691F73" w:rsidRDefault="00691F73" w:rsidP="00691F73">
      <w:pPr>
        <w:ind w:left="531" w:hangingChars="200" w:hanging="531"/>
      </w:pPr>
      <w:r>
        <w:rPr>
          <w:rFonts w:hint="eastAsia"/>
        </w:rPr>
        <w:t xml:space="preserve">　⑴　</w:t>
      </w:r>
      <w:r w:rsidRPr="00691F73">
        <w:rPr>
          <w:rFonts w:hint="eastAsia"/>
        </w:rPr>
        <w:t>前条第１項第１号から第３号までに掲げる職員のうち、任期の定めのないもの（以下「任期の定めのない職員」という。）が退職した場合において、その者が退職の日またはその翌日に再び任期の定めのない職員となつたとき。</w:t>
      </w:r>
    </w:p>
    <w:p w14:paraId="1086C545" w14:textId="77777777" w:rsidR="00691F73" w:rsidRDefault="00691F73" w:rsidP="00691F73">
      <w:pPr>
        <w:ind w:left="531" w:hangingChars="200" w:hanging="531"/>
      </w:pPr>
      <w:r>
        <w:rPr>
          <w:rFonts w:hint="eastAsia"/>
        </w:rPr>
        <w:t xml:space="preserve">　⑵　</w:t>
      </w:r>
      <w:r w:rsidRPr="00691F73">
        <w:rPr>
          <w:rFonts w:hint="eastAsia"/>
        </w:rPr>
        <w:t>前条第１項第１号から第３号までに掲げる職員のうち、任期の定めのあるもの（以下「任期の定めのある職員」という。）が退職した場合において、その者が退職の日またはその翌日に再び任期の定めのない職員または任期の定めのある職員となつたとき。</w:t>
      </w:r>
    </w:p>
    <w:p w14:paraId="1D4A9327" w14:textId="77777777" w:rsidR="00691F73" w:rsidRDefault="00691F73" w:rsidP="00691F73">
      <w:pPr>
        <w:ind w:left="531" w:hangingChars="200" w:hanging="531"/>
      </w:pPr>
      <w:r>
        <w:rPr>
          <w:rFonts w:hint="eastAsia"/>
        </w:rPr>
        <w:t xml:space="preserve">　⑶　</w:t>
      </w:r>
      <w:r w:rsidRPr="00691F73">
        <w:rPr>
          <w:rFonts w:hint="eastAsia"/>
        </w:rPr>
        <w:t>前条第１項第４号に掲げる職員が退職した場合において、その者が退職の日またはその翌日に再び任期の定めのない職員または任期の定めのある職員となつたとき。</w:t>
      </w:r>
    </w:p>
    <w:p w14:paraId="50FC03A7" w14:textId="67216EEC" w:rsidR="00691F73" w:rsidRDefault="00691F73" w:rsidP="00691F73">
      <w:pPr>
        <w:ind w:left="531" w:hangingChars="200" w:hanging="531"/>
      </w:pPr>
      <w:r>
        <w:rPr>
          <w:rFonts w:hint="eastAsia"/>
        </w:rPr>
        <w:t xml:space="preserve">　⑷　</w:t>
      </w:r>
      <w:r w:rsidRPr="00691F73">
        <w:rPr>
          <w:rFonts w:hint="eastAsia"/>
        </w:rPr>
        <w:t>前条第１項第４号に掲げる職員が退職した場合において、その者が退職の日またはその翌日に再び</w:t>
      </w:r>
      <w:r w:rsidR="00011DA1" w:rsidRPr="001F0541">
        <w:rPr>
          <w:rFonts w:hint="eastAsia"/>
        </w:rPr>
        <w:t>育児休業法に基づく臨時的任用職員</w:t>
      </w:r>
      <w:r w:rsidRPr="00691F73">
        <w:rPr>
          <w:rFonts w:hint="eastAsia"/>
        </w:rPr>
        <w:t>となつたとき。</w:t>
      </w:r>
    </w:p>
    <w:p w14:paraId="6F24F841" w14:textId="77777777" w:rsidR="00691F73" w:rsidRDefault="00691F73" w:rsidP="00691F73">
      <w:pPr>
        <w:ind w:left="531" w:hangingChars="200" w:hanging="531"/>
      </w:pPr>
      <w:r>
        <w:rPr>
          <w:rFonts w:hint="eastAsia"/>
        </w:rPr>
        <w:t xml:space="preserve">　第３条第２項を同条第４項とし、同条第１項の次に次の２</w:t>
      </w:r>
      <w:r w:rsidR="006B2BA1">
        <w:rPr>
          <w:rFonts w:hint="eastAsia"/>
        </w:rPr>
        <w:t>項を加える。</w:t>
      </w:r>
    </w:p>
    <w:p w14:paraId="7854C69A" w14:textId="77777777" w:rsidR="006B2BA1" w:rsidRDefault="006B2BA1" w:rsidP="006B2BA1">
      <w:pPr>
        <w:ind w:left="266" w:hangingChars="100" w:hanging="266"/>
      </w:pPr>
      <w:r w:rsidRPr="006B2BA1">
        <w:rPr>
          <w:rFonts w:hint="eastAsia"/>
        </w:rPr>
        <w:lastRenderedPageBreak/>
        <w:t>２　前項の規定による場合のほか、前条第１項第４号に掲げる職員のその月の勤務日数（常時勤務を要する職員について定められている勤務時間以上勤務</w:t>
      </w:r>
      <w:r w:rsidRPr="00011DA1">
        <w:rPr>
          <w:rFonts w:hint="eastAsia"/>
        </w:rPr>
        <w:t>した日に限る。次項において同じ。</w:t>
      </w:r>
      <w:r w:rsidRPr="00011DA1">
        <w:rPr>
          <w:rFonts w:hint="eastAsia"/>
          <w:spacing w:val="-20"/>
        </w:rPr>
        <w:t>）</w:t>
      </w:r>
      <w:r w:rsidRPr="00011DA1">
        <w:rPr>
          <w:rFonts w:hint="eastAsia"/>
        </w:rPr>
        <w:t>が１８日に達しないこととなつたときは、</w:t>
      </w:r>
      <w:r w:rsidRPr="006B2BA1">
        <w:rPr>
          <w:rFonts w:hint="eastAsia"/>
        </w:rPr>
        <w:t>その月の末日において退職したものとみなして退職手当を支給する。</w:t>
      </w:r>
    </w:p>
    <w:p w14:paraId="6753FED9" w14:textId="4ABD6C53" w:rsidR="006B2BA1" w:rsidRPr="00691F73" w:rsidRDefault="006B2BA1" w:rsidP="006B2BA1">
      <w:pPr>
        <w:ind w:left="266" w:hangingChars="100" w:hanging="266"/>
      </w:pPr>
      <w:r>
        <w:rPr>
          <w:rFonts w:hint="eastAsia"/>
        </w:rPr>
        <w:t xml:space="preserve">３　</w:t>
      </w:r>
      <w:r w:rsidRPr="006B2BA1">
        <w:rPr>
          <w:rFonts w:hint="eastAsia"/>
        </w:rPr>
        <w:t>第１項ただし書の規定にかかわらず、同項第４号に規定する再び</w:t>
      </w:r>
      <w:r w:rsidR="00011DA1" w:rsidRPr="00011DA1">
        <w:rPr>
          <w:rFonts w:hint="eastAsia"/>
        </w:rPr>
        <w:t>育児休業法に基づく臨時的任用職員</w:t>
      </w:r>
      <w:r w:rsidRPr="006B2BA1">
        <w:rPr>
          <w:rFonts w:hint="eastAsia"/>
        </w:rPr>
        <w:t>となつた者のその月の勤務日数が</w:t>
      </w:r>
      <w:r>
        <w:rPr>
          <w:rFonts w:hint="eastAsia"/>
        </w:rPr>
        <w:t>１８</w:t>
      </w:r>
      <w:r w:rsidRPr="006B2BA1">
        <w:rPr>
          <w:rFonts w:hint="eastAsia"/>
        </w:rPr>
        <w:t>日に達しないこととなつたときは、その月の末日において退職したものとみなして退職手当を支給する。</w:t>
      </w:r>
    </w:p>
    <w:p w14:paraId="1C64C33F" w14:textId="77777777" w:rsidR="006B2BA1" w:rsidRDefault="00CA137E" w:rsidP="00D26A68">
      <w:r>
        <w:rPr>
          <w:rFonts w:hint="eastAsia"/>
        </w:rPr>
        <w:t xml:space="preserve">　</w:t>
      </w:r>
      <w:r w:rsidR="00D26A68">
        <w:rPr>
          <w:rFonts w:hint="eastAsia"/>
        </w:rPr>
        <w:t>第５条第１項中「</w:t>
      </w:r>
      <w:r w:rsidR="006B2BA1" w:rsidRPr="006B2BA1">
        <w:rPr>
          <w:rFonts w:hint="eastAsia"/>
        </w:rPr>
        <w:t>（昭和</w:t>
      </w:r>
      <w:r w:rsidR="006B2BA1">
        <w:rPr>
          <w:rFonts w:hint="eastAsia"/>
        </w:rPr>
        <w:t>２６</w:t>
      </w:r>
      <w:r w:rsidR="006B2BA1" w:rsidRPr="006B2BA1">
        <w:rPr>
          <w:rFonts w:hint="eastAsia"/>
        </w:rPr>
        <w:t>年品川区条例第</w:t>
      </w:r>
      <w:r w:rsidR="006B2BA1">
        <w:rPr>
          <w:rFonts w:hint="eastAsia"/>
        </w:rPr>
        <w:t>１７</w:t>
      </w:r>
      <w:r w:rsidR="006B2BA1" w:rsidRPr="006B2BA1">
        <w:rPr>
          <w:rFonts w:hint="eastAsia"/>
        </w:rPr>
        <w:t>号）</w:t>
      </w:r>
      <w:r w:rsidR="00D26A68">
        <w:rPr>
          <w:rFonts w:hint="eastAsia"/>
        </w:rPr>
        <w:t>」</w:t>
      </w:r>
      <w:r w:rsidR="006B2BA1">
        <w:rPr>
          <w:rFonts w:hint="eastAsia"/>
        </w:rPr>
        <w:t>および「</w:t>
      </w:r>
      <w:r w:rsidR="006B2BA1" w:rsidRPr="006B2BA1">
        <w:rPr>
          <w:rFonts w:hint="eastAsia"/>
        </w:rPr>
        <w:t>（平成</w:t>
      </w:r>
      <w:r w:rsidR="006B2BA1">
        <w:rPr>
          <w:rFonts w:hint="eastAsia"/>
        </w:rPr>
        <w:t>２０</w:t>
      </w:r>
      <w:r w:rsidR="006B2BA1" w:rsidRPr="006B2BA1">
        <w:rPr>
          <w:rFonts w:hint="eastAsia"/>
        </w:rPr>
        <w:t>年品川区条例第</w:t>
      </w:r>
      <w:r w:rsidR="006B2BA1">
        <w:rPr>
          <w:rFonts w:hint="eastAsia"/>
        </w:rPr>
        <w:t>２３</w:t>
      </w:r>
      <w:r w:rsidR="006B2BA1" w:rsidRPr="006B2BA1">
        <w:rPr>
          <w:rFonts w:hint="eastAsia"/>
        </w:rPr>
        <w:t>号）</w:t>
      </w:r>
      <w:r w:rsidR="006B2BA1">
        <w:rPr>
          <w:rFonts w:hint="eastAsia"/>
        </w:rPr>
        <w:t>」を削る。</w:t>
      </w:r>
    </w:p>
    <w:p w14:paraId="60A2F764" w14:textId="77777777" w:rsidR="00D26A68" w:rsidRDefault="006B2BA1" w:rsidP="00D26A68">
      <w:r>
        <w:rPr>
          <w:rFonts w:hint="eastAsia"/>
        </w:rPr>
        <w:t xml:space="preserve">　第７条第１項</w:t>
      </w:r>
      <w:r w:rsidR="00D26A68">
        <w:rPr>
          <w:rFonts w:hint="eastAsia"/>
        </w:rPr>
        <w:t>中「</w:t>
      </w:r>
      <w:r>
        <w:rPr>
          <w:rFonts w:hint="eastAsia"/>
        </w:rPr>
        <w:t>、もしくは</w:t>
      </w:r>
      <w:r w:rsidR="00D26A68">
        <w:rPr>
          <w:rFonts w:hint="eastAsia"/>
        </w:rPr>
        <w:t>」を「</w:t>
      </w:r>
      <w:r>
        <w:rPr>
          <w:rFonts w:hint="eastAsia"/>
        </w:rPr>
        <w:t>、または</w:t>
      </w:r>
      <w:r w:rsidR="00D26A68">
        <w:rPr>
          <w:rFonts w:hint="eastAsia"/>
        </w:rPr>
        <w:t>」に改め、</w:t>
      </w:r>
      <w:r>
        <w:rPr>
          <w:rFonts w:hint="eastAsia"/>
        </w:rPr>
        <w:t>同条第３</w:t>
      </w:r>
      <w:r w:rsidR="00D26A68">
        <w:rPr>
          <w:rFonts w:hint="eastAsia"/>
        </w:rPr>
        <w:t>項中「</w:t>
      </w:r>
      <w:r w:rsidRPr="006B2BA1">
        <w:rPr>
          <w:rFonts w:hint="eastAsia"/>
        </w:rPr>
        <w:t>（平成</w:t>
      </w:r>
      <w:r>
        <w:rPr>
          <w:rFonts w:hint="eastAsia"/>
        </w:rPr>
        <w:t>１２</w:t>
      </w:r>
      <w:r w:rsidRPr="006B2BA1">
        <w:rPr>
          <w:rFonts w:hint="eastAsia"/>
        </w:rPr>
        <w:t>年品川区条例第</w:t>
      </w:r>
      <w:r>
        <w:rPr>
          <w:rFonts w:hint="eastAsia"/>
        </w:rPr>
        <w:t>３２</w:t>
      </w:r>
      <w:r w:rsidRPr="006B2BA1">
        <w:rPr>
          <w:rFonts w:hint="eastAsia"/>
        </w:rPr>
        <w:t>号）</w:t>
      </w:r>
      <w:r w:rsidR="00D26A68">
        <w:rPr>
          <w:rFonts w:hint="eastAsia"/>
        </w:rPr>
        <w:t>」を</w:t>
      </w:r>
      <w:r>
        <w:rPr>
          <w:rFonts w:hint="eastAsia"/>
        </w:rPr>
        <w:t>削る</w:t>
      </w:r>
      <w:r w:rsidR="00D26A68">
        <w:rPr>
          <w:rFonts w:hint="eastAsia"/>
        </w:rPr>
        <w:t>。</w:t>
      </w:r>
    </w:p>
    <w:p w14:paraId="66F9974F" w14:textId="77777777" w:rsidR="00804E0F" w:rsidRDefault="004B3823" w:rsidP="00D26A68">
      <w:r>
        <w:rPr>
          <w:rFonts w:hint="eastAsia"/>
        </w:rPr>
        <w:t xml:space="preserve">　</w:t>
      </w:r>
      <w:r w:rsidR="00D84153">
        <w:rPr>
          <w:rFonts w:hint="eastAsia"/>
        </w:rPr>
        <w:t>第７条の３</w:t>
      </w:r>
      <w:r w:rsidR="005232DE">
        <w:rPr>
          <w:rFonts w:hint="eastAsia"/>
        </w:rPr>
        <w:t>中「</w:t>
      </w:r>
      <w:r w:rsidR="00D84153">
        <w:rPr>
          <w:rFonts w:hint="eastAsia"/>
        </w:rPr>
        <w:t>１０年</w:t>
      </w:r>
      <w:r w:rsidR="005232DE">
        <w:rPr>
          <w:rFonts w:hint="eastAsia"/>
        </w:rPr>
        <w:t>」を「</w:t>
      </w:r>
      <w:r w:rsidR="00D84153">
        <w:rPr>
          <w:rFonts w:hint="eastAsia"/>
        </w:rPr>
        <w:t>１５</w:t>
      </w:r>
      <w:r w:rsidR="00D84153" w:rsidRPr="00D84153">
        <w:rPr>
          <w:rFonts w:hint="eastAsia"/>
        </w:rPr>
        <w:t>年（職員の給与に関する条例第５条第１項第２号に規定する医療職給料表（一）（以下「医療職給料表（一）」という。）の適用を受ける職員にあつては、</w:t>
      </w:r>
      <w:r w:rsidR="00D84153">
        <w:rPr>
          <w:rFonts w:hint="eastAsia"/>
        </w:rPr>
        <w:t>１０</w:t>
      </w:r>
      <w:r w:rsidR="00D84153" w:rsidRPr="00D84153">
        <w:rPr>
          <w:rFonts w:hint="eastAsia"/>
        </w:rPr>
        <w:t>年とする。）</w:t>
      </w:r>
      <w:r w:rsidR="005232DE">
        <w:rPr>
          <w:rFonts w:hint="eastAsia"/>
        </w:rPr>
        <w:t>」に改め</w:t>
      </w:r>
      <w:r w:rsidR="00D84153">
        <w:rPr>
          <w:rFonts w:hint="eastAsia"/>
        </w:rPr>
        <w:t>る。</w:t>
      </w:r>
    </w:p>
    <w:p w14:paraId="102EA5B1" w14:textId="5FF181B8" w:rsidR="00D84153" w:rsidRDefault="00D84153" w:rsidP="00D26A68">
      <w:r>
        <w:rPr>
          <w:rFonts w:hint="eastAsia"/>
        </w:rPr>
        <w:t xml:space="preserve">　第８条中「、第７条第１項」の次に「、次条」を、「、または第５条」の次に「および第１０条」を、「計算した額」の次に「の合計額」を加える。</w:t>
      </w:r>
    </w:p>
    <w:p w14:paraId="689731AB" w14:textId="4875ABED" w:rsidR="00D84153" w:rsidRDefault="00D84153" w:rsidP="00D26A68">
      <w:r>
        <w:rPr>
          <w:rFonts w:hint="eastAsia"/>
        </w:rPr>
        <w:t xml:space="preserve">　第９条第１項中</w:t>
      </w:r>
      <w:r w:rsidR="00613A25">
        <w:rPr>
          <w:rFonts w:hint="eastAsia"/>
        </w:rPr>
        <w:t>「、第５条から第７条」を「、第５条から第７条の４」に改め、同条第２項中「、第５条から第７条」を「、第５条から第７条の４」に改め、「</w:t>
      </w:r>
      <w:r w:rsidR="00613A25" w:rsidRPr="00613A25">
        <w:rPr>
          <w:rFonts w:hint="eastAsia"/>
        </w:rPr>
        <w:t>受けていた期間</w:t>
      </w:r>
      <w:r w:rsidR="00613A25">
        <w:rPr>
          <w:rFonts w:hint="eastAsia"/>
        </w:rPr>
        <w:t>」の次に「</w:t>
      </w:r>
      <w:r w:rsidR="00613A25" w:rsidRPr="00613A25">
        <w:rPr>
          <w:rFonts w:hint="eastAsia"/>
        </w:rPr>
        <w:t>（幼稚園教育職員の給与に関する条例に規定する園長もしくは副園長の職にあつた者から</w:t>
      </w:r>
      <w:r w:rsidR="00011DA1">
        <w:rPr>
          <w:rFonts w:hint="eastAsia"/>
        </w:rPr>
        <w:t>同</w:t>
      </w:r>
      <w:r w:rsidR="00613A25" w:rsidRPr="00613A25">
        <w:rPr>
          <w:rFonts w:hint="eastAsia"/>
        </w:rPr>
        <w:t>条例第</w:t>
      </w:r>
      <w:r w:rsidR="00613A25">
        <w:rPr>
          <w:rFonts w:hint="eastAsia"/>
        </w:rPr>
        <w:t>２０</w:t>
      </w:r>
      <w:r w:rsidR="00613A25" w:rsidRPr="00613A25">
        <w:rPr>
          <w:rFonts w:hint="eastAsia"/>
        </w:rPr>
        <w:t>条第１項の規定の適用を受ける者となつたものまたは学校教育職員の給与に関する条例に規定する統</w:t>
      </w:r>
      <w:r w:rsidR="00613A25" w:rsidRPr="00613A25">
        <w:rPr>
          <w:rFonts w:hint="eastAsia"/>
        </w:rPr>
        <w:lastRenderedPageBreak/>
        <w:t>括副校長もしくは副校長の職にあつた者から学校教育職員の給与等に関する特別措置に関する条例第３条第１項の規定の適用を受ける者となつ</w:t>
      </w:r>
      <w:r w:rsidR="00011DA1">
        <w:rPr>
          <w:rFonts w:hint="eastAsia"/>
        </w:rPr>
        <w:t>たものにあつては、その適用を受けた日から退職の日まで継続してこれら</w:t>
      </w:r>
      <w:r w:rsidR="00613A25" w:rsidRPr="00613A25">
        <w:rPr>
          <w:rFonts w:hint="eastAsia"/>
        </w:rPr>
        <w:t>の規定の適用を受けていた期間に限る。）</w:t>
      </w:r>
      <w:r w:rsidR="00613A25">
        <w:rPr>
          <w:rFonts w:hint="eastAsia"/>
        </w:rPr>
        <w:t>」を加える。</w:t>
      </w:r>
    </w:p>
    <w:p w14:paraId="2DB69EEA" w14:textId="3F492ED7" w:rsidR="00BD12B8" w:rsidRDefault="005232DE" w:rsidP="00D26A68">
      <w:r>
        <w:rPr>
          <w:rFonts w:hint="eastAsia"/>
        </w:rPr>
        <w:t xml:space="preserve">　第１０条</w:t>
      </w:r>
      <w:r w:rsidR="003A54DB">
        <w:rPr>
          <w:rFonts w:hint="eastAsia"/>
        </w:rPr>
        <w:t>第５</w:t>
      </w:r>
      <w:r>
        <w:rPr>
          <w:rFonts w:hint="eastAsia"/>
        </w:rPr>
        <w:t>項</w:t>
      </w:r>
      <w:r w:rsidR="003A54DB">
        <w:rPr>
          <w:rFonts w:hint="eastAsia"/>
        </w:rPr>
        <w:t>各号列記以外の部分</w:t>
      </w:r>
      <w:r>
        <w:rPr>
          <w:rFonts w:hint="eastAsia"/>
        </w:rPr>
        <w:t>中「</w:t>
      </w:r>
      <w:r w:rsidR="003A54DB" w:rsidRPr="003A54DB">
        <w:rPr>
          <w:rFonts w:hint="eastAsia"/>
        </w:rPr>
        <w:t>第１号から第６号までおよび第８号に掲げる期間のある月にあつては現実に職務に従事することを要する日のあつた月を除き、第７号に掲げる期間のある月にあつては育児短時間勤務等（地方公務員の育児休業等に関する法律（平成３年法律第</w:t>
      </w:r>
      <w:r w:rsidR="003A54DB">
        <w:rPr>
          <w:rFonts w:hint="eastAsia"/>
        </w:rPr>
        <w:t>１１０</w:t>
      </w:r>
      <w:r w:rsidR="003A54DB" w:rsidRPr="003A54DB">
        <w:rPr>
          <w:rFonts w:hint="eastAsia"/>
        </w:rPr>
        <w:t>号）その他の法律の</w:t>
      </w:r>
      <w:r w:rsidR="003A54DB" w:rsidRPr="00011DA1">
        <w:rPr>
          <w:rFonts w:hint="eastAsia"/>
          <w:spacing w:val="2"/>
        </w:rPr>
        <w:t>規定による育児短時間勤務および育児短時間勤務の例による短時間勤務をい</w:t>
      </w:r>
      <w:r w:rsidR="003A54DB" w:rsidRPr="003A54DB">
        <w:rPr>
          <w:rFonts w:hint="eastAsia"/>
        </w:rPr>
        <w:t>う。以下同じ。）の期間以外の期間における現実に職務に従事することを要する日</w:t>
      </w:r>
      <w:r>
        <w:rPr>
          <w:rFonts w:hint="eastAsia"/>
        </w:rPr>
        <w:t>」を「</w:t>
      </w:r>
      <w:r w:rsidR="003A54DB" w:rsidRPr="003A54DB">
        <w:rPr>
          <w:rFonts w:hint="eastAsia"/>
        </w:rPr>
        <w:t>現実に職務に従事することを要する日（次に掲げる期間（無罪の判決が確定した場合における第２号に掲げる期間を除く。）以外の期間における週休日等（職員の勤務時間、休日、休暇等に関する条例（平成</w:t>
      </w:r>
      <w:r w:rsidR="003A54DB">
        <w:rPr>
          <w:rFonts w:hint="eastAsia"/>
        </w:rPr>
        <w:t>１０</w:t>
      </w:r>
      <w:r w:rsidR="003A54DB" w:rsidRPr="003A54DB">
        <w:rPr>
          <w:rFonts w:hint="eastAsia"/>
        </w:rPr>
        <w:t>年品川区条例第５号）第４条および第５条の規定による週休日、同条例第</w:t>
      </w:r>
      <w:r w:rsidR="003A54DB">
        <w:rPr>
          <w:rFonts w:hint="eastAsia"/>
        </w:rPr>
        <w:t>１０</w:t>
      </w:r>
      <w:r w:rsidR="003A54DB" w:rsidRPr="003A54DB">
        <w:rPr>
          <w:rFonts w:hint="eastAsia"/>
        </w:rPr>
        <w:t>条および第</w:t>
      </w:r>
      <w:r w:rsidR="003A54DB">
        <w:rPr>
          <w:rFonts w:hint="eastAsia"/>
        </w:rPr>
        <w:t>１１</w:t>
      </w:r>
      <w:r w:rsidR="003A54DB" w:rsidRPr="003A54DB">
        <w:rPr>
          <w:rFonts w:hint="eastAsia"/>
        </w:rPr>
        <w:t>条の規定による休日、同条例第</w:t>
      </w:r>
      <w:r w:rsidR="003A54DB">
        <w:rPr>
          <w:rFonts w:hint="eastAsia"/>
        </w:rPr>
        <w:t>１２</w:t>
      </w:r>
      <w:r w:rsidR="003A54DB" w:rsidRPr="003A54DB">
        <w:rPr>
          <w:rFonts w:hint="eastAsia"/>
        </w:rPr>
        <w:t>条第１項の規定により指定された代休日ならびにその他</w:t>
      </w:r>
      <w:r w:rsidR="00011DA1">
        <w:rPr>
          <w:rFonts w:hint="eastAsia"/>
        </w:rPr>
        <w:t>の</w:t>
      </w:r>
      <w:r w:rsidR="003A54DB" w:rsidRPr="003A54DB">
        <w:rPr>
          <w:rFonts w:hint="eastAsia"/>
        </w:rPr>
        <w:t>規程によるこれらに相当する日）以外の日をいう。）</w:t>
      </w:r>
      <w:r>
        <w:rPr>
          <w:rFonts w:hint="eastAsia"/>
        </w:rPr>
        <w:t>」に改め、</w:t>
      </w:r>
      <w:r w:rsidR="00E90E08">
        <w:rPr>
          <w:rFonts w:hint="eastAsia"/>
        </w:rPr>
        <w:t>同項第８号を同項第１０</w:t>
      </w:r>
      <w:r w:rsidR="00BD12B8">
        <w:rPr>
          <w:rFonts w:hint="eastAsia"/>
        </w:rPr>
        <w:t>号とし、同項第７号中「</w:t>
      </w:r>
      <w:r w:rsidR="00BD12B8" w:rsidRPr="00BD12B8">
        <w:rPr>
          <w:rFonts w:hint="eastAsia"/>
        </w:rPr>
        <w:t>育児短時間勤務等</w:t>
      </w:r>
      <w:r w:rsidR="00BD12B8">
        <w:rPr>
          <w:rFonts w:hint="eastAsia"/>
        </w:rPr>
        <w:t>」の次に「</w:t>
      </w:r>
      <w:r w:rsidR="00BD12B8" w:rsidRPr="00BD12B8">
        <w:rPr>
          <w:rFonts w:hint="eastAsia"/>
        </w:rPr>
        <w:t>（地方公務員の育児休業等に関する法律その他の法律の規定による育児短時間勤務および育児短時間勤務の例による短時間勤務をいう。以下同じ。）</w:t>
      </w:r>
      <w:r w:rsidR="00E90E08">
        <w:rPr>
          <w:rFonts w:hint="eastAsia"/>
        </w:rPr>
        <w:t>」を加え、同号を同項第９</w:t>
      </w:r>
      <w:r w:rsidR="00BD12B8">
        <w:rPr>
          <w:rFonts w:hint="eastAsia"/>
        </w:rPr>
        <w:t>号とし、同項第６号中「</w:t>
      </w:r>
      <w:r w:rsidR="00BD12B8" w:rsidRPr="00BD12B8">
        <w:rPr>
          <w:rFonts w:hint="eastAsia"/>
        </w:rPr>
        <w:t>地方公務員の育児休業等に関する法律</w:t>
      </w:r>
      <w:r w:rsidR="00BD12B8">
        <w:rPr>
          <w:rFonts w:hint="eastAsia"/>
        </w:rPr>
        <w:t>」の次に「</w:t>
      </w:r>
      <w:r w:rsidR="00BD12B8" w:rsidRPr="00BD12B8">
        <w:rPr>
          <w:rFonts w:hint="eastAsia"/>
        </w:rPr>
        <w:t>（平成３年法律第</w:t>
      </w:r>
      <w:r w:rsidR="00E90E08">
        <w:rPr>
          <w:rFonts w:hint="eastAsia"/>
        </w:rPr>
        <w:t>１１０号）」を加え、同号を同項第８号とし、同項第５号を同項第７号とし、同項第４号の次に次の２</w:t>
      </w:r>
      <w:r w:rsidR="00BD12B8">
        <w:rPr>
          <w:rFonts w:hint="eastAsia"/>
        </w:rPr>
        <w:t>号を加える。</w:t>
      </w:r>
    </w:p>
    <w:p w14:paraId="0B595A12" w14:textId="1CD8F4BE" w:rsidR="005232DE" w:rsidRDefault="00BD12B8" w:rsidP="0071200B">
      <w:pPr>
        <w:ind w:left="531" w:hangingChars="200" w:hanging="531"/>
      </w:pPr>
      <w:r>
        <w:rPr>
          <w:rFonts w:hint="eastAsia"/>
        </w:rPr>
        <w:lastRenderedPageBreak/>
        <w:t xml:space="preserve">　⑸　</w:t>
      </w:r>
      <w:r w:rsidRPr="00BD12B8">
        <w:rPr>
          <w:rFonts w:hint="eastAsia"/>
        </w:rPr>
        <w:t>高齢者部分休業（地方公務員法第</w:t>
      </w:r>
      <w:r>
        <w:rPr>
          <w:rFonts w:hint="eastAsia"/>
        </w:rPr>
        <w:t>２６</w:t>
      </w:r>
      <w:r w:rsidRPr="00BD12B8">
        <w:rPr>
          <w:rFonts w:hint="eastAsia"/>
        </w:rPr>
        <w:t>条の３の規定による高齢者部分休業およびその他の規程によるこれに相当する休業をいう。）の期間</w:t>
      </w:r>
    </w:p>
    <w:p w14:paraId="4A31EA6D" w14:textId="2F8FC668" w:rsidR="00E90E08" w:rsidRDefault="00E90E08" w:rsidP="0071200B">
      <w:pPr>
        <w:ind w:left="531" w:hangingChars="200" w:hanging="531"/>
      </w:pPr>
      <w:r>
        <w:rPr>
          <w:rFonts w:hint="eastAsia"/>
        </w:rPr>
        <w:t xml:space="preserve">　⑹　</w:t>
      </w:r>
      <w:r w:rsidRPr="00E90E08">
        <w:rPr>
          <w:rFonts w:hint="eastAsia"/>
        </w:rPr>
        <w:t>自己啓発等休業（地方公務員法その他の法律の規定による自己啓発等休業をいう。</w:t>
      </w:r>
      <w:r w:rsidR="00011DA1">
        <w:rPr>
          <w:rFonts w:hint="eastAsia"/>
        </w:rPr>
        <w:t>以下</w:t>
      </w:r>
      <w:r w:rsidRPr="00E90E08">
        <w:rPr>
          <w:rFonts w:hint="eastAsia"/>
        </w:rPr>
        <w:t>同じ。）の期間</w:t>
      </w:r>
    </w:p>
    <w:p w14:paraId="427BF272" w14:textId="3B752B79" w:rsidR="0071200B" w:rsidRDefault="0071200B" w:rsidP="0071200B">
      <w:pPr>
        <w:ind w:left="531" w:hangingChars="200" w:hanging="531"/>
      </w:pPr>
      <w:r>
        <w:rPr>
          <w:rFonts w:hint="eastAsia"/>
        </w:rPr>
        <w:t xml:space="preserve">　第１０条の次に次の１条を加える。</w:t>
      </w:r>
    </w:p>
    <w:p w14:paraId="191184B2" w14:textId="538B3285" w:rsidR="0071200B" w:rsidRDefault="0071200B" w:rsidP="0071200B">
      <w:pPr>
        <w:ind w:left="531" w:hangingChars="200" w:hanging="531"/>
      </w:pPr>
      <w:r>
        <w:rPr>
          <w:rFonts w:hint="eastAsia"/>
        </w:rPr>
        <w:t xml:space="preserve">　</w:t>
      </w:r>
      <w:r w:rsidRPr="0071200B">
        <w:rPr>
          <w:rFonts w:hint="eastAsia"/>
        </w:rPr>
        <w:t>（他の職への降任等をされた職員に係る退職手当の調整額）</w:t>
      </w:r>
    </w:p>
    <w:p w14:paraId="60ABC471" w14:textId="56EA9E57" w:rsidR="0071200B" w:rsidRDefault="0071200B" w:rsidP="0071200B">
      <w:pPr>
        <w:ind w:left="266" w:hangingChars="100" w:hanging="266"/>
      </w:pPr>
      <w:r>
        <w:rPr>
          <w:rFonts w:hint="eastAsia"/>
        </w:rPr>
        <w:t xml:space="preserve">第１０条の２　</w:t>
      </w:r>
      <w:r w:rsidRPr="0071200B">
        <w:rPr>
          <w:rFonts w:hint="eastAsia"/>
        </w:rPr>
        <w:t>地方公務員法第</w:t>
      </w:r>
      <w:r>
        <w:rPr>
          <w:rFonts w:hint="eastAsia"/>
        </w:rPr>
        <w:t>２８</w:t>
      </w:r>
      <w:r w:rsidRPr="0071200B">
        <w:rPr>
          <w:rFonts w:hint="eastAsia"/>
        </w:rPr>
        <w:t>条の２第４項に規定する他の職への降任等をされた職員（同法第</w:t>
      </w:r>
      <w:r>
        <w:rPr>
          <w:rFonts w:hint="eastAsia"/>
        </w:rPr>
        <w:t>２８</w:t>
      </w:r>
      <w:r w:rsidRPr="0071200B">
        <w:rPr>
          <w:rFonts w:hint="eastAsia"/>
        </w:rPr>
        <w:t>条の５第３項に規定する特定管理監督職群の他の管理監督職に降任した職員その他の規則で定める職員（以下「他の管理監督職に降任した職員等」という。）を含む。）について前条の規定により計算した退職手当の調整額が、その者が当該他の職への降任等をされた日の前日（他の管理監督職に降任した職員等にあつては、規則で定める日）において退職をしたものとして同条の規定により計算した退職手当の調整額（以下「降任等前退職手当の調整額」という。）に満たない場合は、同条の規定にかかわらず、降任等前退職手当の調整額（降任等前退職手当の調整額が２以上ある場合は、最も多い額）をその者の退職手当の調整額とする。</w:t>
      </w:r>
    </w:p>
    <w:p w14:paraId="7DE11C0F" w14:textId="70553C66" w:rsidR="00770F9E" w:rsidRDefault="00770F9E" w:rsidP="00D26A68">
      <w:r>
        <w:rPr>
          <w:rFonts w:hint="eastAsia"/>
        </w:rPr>
        <w:t xml:space="preserve">　第１１条</w:t>
      </w:r>
      <w:r w:rsidR="0071200B">
        <w:rPr>
          <w:rFonts w:hint="eastAsia"/>
        </w:rPr>
        <w:t>第２項中「月数」の次に「</w:t>
      </w:r>
      <w:r w:rsidR="0071200B" w:rsidRPr="0071200B">
        <w:rPr>
          <w:rFonts w:hint="eastAsia"/>
        </w:rPr>
        <w:t>（第２条第１項第４号に掲げる職員にあつては、引き続いた常時勤務を要する職員について定められている勤務時間以上勤務した日が</w:t>
      </w:r>
      <w:r w:rsidR="0071200B">
        <w:rPr>
          <w:rFonts w:hint="eastAsia"/>
        </w:rPr>
        <w:t>１８</w:t>
      </w:r>
      <w:r w:rsidR="0071200B" w:rsidRPr="0071200B">
        <w:rPr>
          <w:rFonts w:hint="eastAsia"/>
        </w:rPr>
        <w:t>日以上ある月の月数）</w:t>
      </w:r>
      <w:r w:rsidR="0071200B">
        <w:rPr>
          <w:rFonts w:hint="eastAsia"/>
        </w:rPr>
        <w:t>」を加え、同条</w:t>
      </w:r>
      <w:r>
        <w:rPr>
          <w:rFonts w:hint="eastAsia"/>
        </w:rPr>
        <w:t>第３項中「</w:t>
      </w:r>
      <w:r w:rsidR="0071200B" w:rsidRPr="0071200B">
        <w:rPr>
          <w:rFonts w:hint="eastAsia"/>
        </w:rPr>
        <w:t>その者が退職の日またはその翌日に再び職員となつた</w:t>
      </w:r>
      <w:r>
        <w:rPr>
          <w:rFonts w:hint="eastAsia"/>
        </w:rPr>
        <w:t>」を「</w:t>
      </w:r>
      <w:r w:rsidR="0071200B" w:rsidRPr="0071200B">
        <w:rPr>
          <w:rFonts w:hint="eastAsia"/>
        </w:rPr>
        <w:t>次の各号のいずれかに該当する</w:t>
      </w:r>
      <w:r w:rsidR="0071200B">
        <w:rPr>
          <w:rFonts w:hint="eastAsia"/>
        </w:rPr>
        <w:t>」に改め、同項に次の各号を加える。</w:t>
      </w:r>
    </w:p>
    <w:p w14:paraId="10FB1A0E" w14:textId="0A8CA696" w:rsidR="0071200B" w:rsidRDefault="0071200B" w:rsidP="0071200B">
      <w:pPr>
        <w:ind w:left="531" w:hangingChars="200" w:hanging="531"/>
      </w:pPr>
      <w:r>
        <w:rPr>
          <w:rFonts w:hint="eastAsia"/>
        </w:rPr>
        <w:t xml:space="preserve">　⑴　</w:t>
      </w:r>
      <w:r w:rsidRPr="0071200B">
        <w:rPr>
          <w:rFonts w:hint="eastAsia"/>
        </w:rPr>
        <w:t>任期の定めのない職員が退職した場合において、その者が退職の日また</w:t>
      </w:r>
      <w:r w:rsidRPr="0071200B">
        <w:rPr>
          <w:rFonts w:hint="eastAsia"/>
        </w:rPr>
        <w:lastRenderedPageBreak/>
        <w:t>はその翌日に再び任期の定めのない職員となつたとき。</w:t>
      </w:r>
    </w:p>
    <w:p w14:paraId="50DF74C6" w14:textId="31A28814" w:rsidR="0071200B" w:rsidRDefault="0071200B" w:rsidP="0071200B">
      <w:pPr>
        <w:ind w:left="531" w:hangingChars="200" w:hanging="531"/>
      </w:pPr>
      <w:r>
        <w:rPr>
          <w:rFonts w:hint="eastAsia"/>
        </w:rPr>
        <w:t xml:space="preserve">　⑵　</w:t>
      </w:r>
      <w:r w:rsidRPr="0071200B">
        <w:rPr>
          <w:rFonts w:hint="eastAsia"/>
        </w:rPr>
        <w:t>任期の定めのある職員が退職した場合において、その者が退職の日またはその翌日に再び任期の定めのない職員または任期の定めのある職員となつたとき。</w:t>
      </w:r>
    </w:p>
    <w:p w14:paraId="434B4095" w14:textId="7D724FF7" w:rsidR="0071200B" w:rsidRDefault="0071200B" w:rsidP="0071200B">
      <w:pPr>
        <w:ind w:left="531" w:hangingChars="200" w:hanging="531"/>
      </w:pPr>
      <w:r>
        <w:rPr>
          <w:rFonts w:hint="eastAsia"/>
        </w:rPr>
        <w:t xml:space="preserve">　⑶　</w:t>
      </w:r>
      <w:r w:rsidRPr="0071200B">
        <w:rPr>
          <w:rFonts w:hint="eastAsia"/>
        </w:rPr>
        <w:t>第２条第１項第４号に掲げる職員が退職した場合（第３条第２項または第３項の規定により退職したものとみなされる場合を除く。）において、その者が退職の日またはその翌日に再び任期の定めのない職員、任期の定めのある職員または</w:t>
      </w:r>
      <w:r w:rsidR="001D71B2" w:rsidRPr="001D71B2">
        <w:rPr>
          <w:rFonts w:hint="eastAsia"/>
        </w:rPr>
        <w:t>育児休業法に基づく臨時的任用職員</w:t>
      </w:r>
      <w:r w:rsidRPr="0071200B">
        <w:rPr>
          <w:rFonts w:hint="eastAsia"/>
        </w:rPr>
        <w:t>となつたとき。</w:t>
      </w:r>
    </w:p>
    <w:p w14:paraId="05797AA0" w14:textId="2F1A4E32" w:rsidR="0071200B" w:rsidRDefault="0071200B" w:rsidP="0071200B">
      <w:pPr>
        <w:ind w:left="531" w:hangingChars="200" w:hanging="531"/>
      </w:pPr>
      <w:r>
        <w:rPr>
          <w:rFonts w:hint="eastAsia"/>
        </w:rPr>
        <w:t xml:space="preserve">　⑷　</w:t>
      </w:r>
      <w:r w:rsidR="0078683D" w:rsidRPr="0078683D">
        <w:rPr>
          <w:rFonts w:hint="eastAsia"/>
        </w:rPr>
        <w:t>育児休業法に基づく臨時的任用職員</w:t>
      </w:r>
      <w:r w:rsidRPr="0071200B">
        <w:rPr>
          <w:rFonts w:hint="eastAsia"/>
        </w:rPr>
        <w:t>（第２条第１項第４号に掲げる職員を除く。）が退職した場合において、その者が退職の日またはその翌日に再び</w:t>
      </w:r>
      <w:r w:rsidR="0078683D" w:rsidRPr="0078683D">
        <w:rPr>
          <w:rFonts w:hint="eastAsia"/>
        </w:rPr>
        <w:t>育児休業法に基づく臨時的任用職員</w:t>
      </w:r>
      <w:r w:rsidRPr="0071200B">
        <w:rPr>
          <w:rFonts w:hint="eastAsia"/>
        </w:rPr>
        <w:t>となつたとき。</w:t>
      </w:r>
    </w:p>
    <w:p w14:paraId="2C1202C7" w14:textId="40F62506" w:rsidR="0071200B" w:rsidRDefault="0071200B" w:rsidP="0071200B">
      <w:r>
        <w:rPr>
          <w:rFonts w:hint="eastAsia"/>
        </w:rPr>
        <w:t xml:space="preserve">　第１１条第４項中「</w:t>
      </w:r>
      <w:r w:rsidRPr="0071200B">
        <w:rPr>
          <w:rFonts w:hint="eastAsia"/>
        </w:rPr>
        <w:t>前条第５項</w:t>
      </w:r>
      <w:r>
        <w:rPr>
          <w:rFonts w:hint="eastAsia"/>
        </w:rPr>
        <w:t>」を「</w:t>
      </w:r>
      <w:r w:rsidRPr="0071200B">
        <w:rPr>
          <w:rFonts w:hint="eastAsia"/>
        </w:rPr>
        <w:t>第</w:t>
      </w:r>
      <w:r>
        <w:rPr>
          <w:rFonts w:hint="eastAsia"/>
        </w:rPr>
        <w:t>１０</w:t>
      </w:r>
      <w:r w:rsidRPr="0071200B">
        <w:rPr>
          <w:rFonts w:hint="eastAsia"/>
        </w:rPr>
        <w:t>条第５項</w:t>
      </w:r>
      <w:r>
        <w:rPr>
          <w:rFonts w:hint="eastAsia"/>
        </w:rPr>
        <w:t>」に改め、同条第５項中「</w:t>
      </w:r>
      <w:r w:rsidRPr="0071200B">
        <w:rPr>
          <w:rFonts w:hint="eastAsia"/>
        </w:rPr>
        <w:t>、東京都の職員</w:t>
      </w:r>
      <w:r>
        <w:rPr>
          <w:rFonts w:hint="eastAsia"/>
        </w:rPr>
        <w:t>」を「</w:t>
      </w:r>
      <w:r w:rsidRPr="0071200B">
        <w:rPr>
          <w:rFonts w:hint="eastAsia"/>
        </w:rPr>
        <w:t>、都職員等（東京都の職員</w:t>
      </w:r>
      <w:r>
        <w:rPr>
          <w:rFonts w:hint="eastAsia"/>
        </w:rPr>
        <w:t>」に、「</w:t>
      </w:r>
      <w:r w:rsidRPr="0071200B">
        <w:rPr>
          <w:rFonts w:hint="eastAsia"/>
        </w:rPr>
        <w:t>（規則で定める者を除く。以下「都職員等」という。）</w:t>
      </w:r>
      <w:r>
        <w:rPr>
          <w:rFonts w:hint="eastAsia"/>
        </w:rPr>
        <w:t>」を「</w:t>
      </w:r>
      <w:r w:rsidR="00ED5EB7" w:rsidRPr="00ED5EB7">
        <w:rPr>
          <w:rFonts w:hint="eastAsia"/>
        </w:rPr>
        <w:t>のうち、これらの者が属していた東京都等の退職手当（これに相当する給与を含む。</w:t>
      </w:r>
      <w:r w:rsidR="0078683D" w:rsidRPr="0078683D">
        <w:rPr>
          <w:rFonts w:hint="eastAsia"/>
        </w:rPr>
        <w:t>以下この項において同じ。</w:t>
      </w:r>
      <w:r w:rsidR="00ED5EB7" w:rsidRPr="00ED5EB7">
        <w:rPr>
          <w:rFonts w:hint="eastAsia"/>
        </w:rPr>
        <w:t>）に関する規程において退職手当の支給対象であつたものをいう。以下同じ。）</w:t>
      </w:r>
      <w:r w:rsidR="00ED5EB7">
        <w:rPr>
          <w:rFonts w:hint="eastAsia"/>
        </w:rPr>
        <w:t>」に、「</w:t>
      </w:r>
      <w:r w:rsidR="00ED5EB7" w:rsidRPr="00ED5EB7">
        <w:rPr>
          <w:rFonts w:hint="eastAsia"/>
        </w:rPr>
        <w:t>（その他</w:t>
      </w:r>
      <w:r w:rsidR="00ED5EB7">
        <w:rPr>
          <w:rFonts w:hint="eastAsia"/>
        </w:rPr>
        <w:t>」を「</w:t>
      </w:r>
      <w:r w:rsidR="00ED5EB7" w:rsidRPr="00ED5EB7">
        <w:rPr>
          <w:rFonts w:hint="eastAsia"/>
        </w:rPr>
        <w:t>（規則で定める者を除き、その他</w:t>
      </w:r>
      <w:r w:rsidR="00ED5EB7">
        <w:rPr>
          <w:rFonts w:hint="eastAsia"/>
        </w:rPr>
        <w:t>」に、「ならび</w:t>
      </w:r>
      <w:r w:rsidR="003175A8">
        <w:rPr>
          <w:rFonts w:hint="eastAsia"/>
        </w:rPr>
        <w:t>に」を「および</w:t>
      </w:r>
      <w:r w:rsidR="00ED5EB7">
        <w:rPr>
          <w:rFonts w:hint="eastAsia"/>
        </w:rPr>
        <w:t>」に、「</w:t>
      </w:r>
      <w:r w:rsidR="00ED5EB7" w:rsidRPr="00ED5EB7">
        <w:rPr>
          <w:rFonts w:hint="eastAsia"/>
        </w:rPr>
        <w:t>なつたもの</w:t>
      </w:r>
      <w:r w:rsidR="00ED5EB7">
        <w:rPr>
          <w:rFonts w:hint="eastAsia"/>
        </w:rPr>
        <w:t>」を「</w:t>
      </w:r>
      <w:r w:rsidR="00ED5EB7" w:rsidRPr="00ED5EB7">
        <w:rPr>
          <w:rFonts w:hint="eastAsia"/>
        </w:rPr>
        <w:t>なつた者</w:t>
      </w:r>
      <w:r w:rsidR="00ED5EB7">
        <w:rPr>
          <w:rFonts w:hint="eastAsia"/>
        </w:rPr>
        <w:t>」に改める。</w:t>
      </w:r>
    </w:p>
    <w:p w14:paraId="658E6755" w14:textId="420BB3D8" w:rsidR="00ED5EB7" w:rsidRDefault="00ED5EB7" w:rsidP="0071200B">
      <w:r>
        <w:rPr>
          <w:rFonts w:hint="eastAsia"/>
        </w:rPr>
        <w:t xml:space="preserve">　第１３条第２項中「</w:t>
      </w:r>
      <w:r w:rsidRPr="00ED5EB7">
        <w:rPr>
          <w:rFonts w:hint="eastAsia"/>
        </w:rPr>
        <w:t>職員について</w:t>
      </w:r>
      <w:r>
        <w:rPr>
          <w:rFonts w:hint="eastAsia"/>
        </w:rPr>
        <w:t>」を「</w:t>
      </w:r>
      <w:r w:rsidRPr="00ED5EB7">
        <w:rPr>
          <w:rFonts w:hint="eastAsia"/>
        </w:rPr>
        <w:t>常時勤務を要する職員について</w:t>
      </w:r>
      <w:r>
        <w:rPr>
          <w:rFonts w:hint="eastAsia"/>
        </w:rPr>
        <w:t>」に改め、「</w:t>
      </w:r>
      <w:r w:rsidRPr="00ED5EB7">
        <w:rPr>
          <w:rFonts w:hint="eastAsia"/>
        </w:rPr>
        <w:t>（法令または条例もしくはこれに基づく規則により、勤務を要しないこととされ、または休暇を与えられた日を含む。）</w:t>
      </w:r>
      <w:r>
        <w:rPr>
          <w:rFonts w:hint="eastAsia"/>
        </w:rPr>
        <w:t>」を削り、「</w:t>
      </w:r>
      <w:r w:rsidRPr="00ED5EB7">
        <w:rPr>
          <w:rFonts w:hint="eastAsia"/>
        </w:rPr>
        <w:t>４箇月</w:t>
      </w:r>
      <w:r>
        <w:rPr>
          <w:rFonts w:hint="eastAsia"/>
        </w:rPr>
        <w:t>」を「４月」に改め、同条第４項中「</w:t>
      </w:r>
      <w:r w:rsidR="00596060">
        <w:rPr>
          <w:rFonts w:hint="eastAsia"/>
        </w:rPr>
        <w:t>、当該退職後」を「</w:t>
      </w:r>
      <w:r w:rsidR="00C3578F">
        <w:rPr>
          <w:rFonts w:hint="eastAsia"/>
        </w:rPr>
        <w:t>当該退職後」に、「」とする」を「</w:t>
      </w:r>
      <w:r w:rsidR="00C3578F" w:rsidRPr="00C3578F">
        <w:rPr>
          <w:rFonts w:hint="eastAsia"/>
        </w:rPr>
        <w:t>」</w:t>
      </w:r>
      <w:r w:rsidR="00C3578F" w:rsidRPr="00C3578F">
        <w:rPr>
          <w:rFonts w:hint="eastAsia"/>
        </w:rPr>
        <w:lastRenderedPageBreak/>
        <w:t>とし、当該退職の日後に事業（その実施期間が</w:t>
      </w:r>
      <w:r w:rsidR="00C3578F">
        <w:rPr>
          <w:rFonts w:hint="eastAsia"/>
        </w:rPr>
        <w:t>３０</w:t>
      </w:r>
      <w:r w:rsidR="00C3578F" w:rsidRPr="00C3578F">
        <w:rPr>
          <w:rFonts w:hint="eastAsia"/>
        </w:rPr>
        <w:t>日未満のものその他規則で定めるものを除く。）を開始した職員その他これに準ずるものとして規則で定める職員が規則で定めるところにより、区長にその旨を申し出たときは、当該事業の実施期間（当該実施期間の日数が４年から第１項およびこの項の規定により算定される期間の日数を除いた日数を超える場合における当該超える日数を除く。）は、第１項およびこの項の規定による期間に算入しない</w:t>
      </w:r>
      <w:r w:rsidR="00C3578F">
        <w:rPr>
          <w:rFonts w:hint="eastAsia"/>
        </w:rPr>
        <w:t>」に改め、同条第８項第５号中「</w:t>
      </w:r>
      <w:r w:rsidR="00C3578F" w:rsidRPr="00C3578F">
        <w:rPr>
          <w:rFonts w:hint="eastAsia"/>
        </w:rPr>
        <w:t>第４条第８項</w:t>
      </w:r>
      <w:r w:rsidR="00C3578F">
        <w:rPr>
          <w:rFonts w:hint="eastAsia"/>
        </w:rPr>
        <w:t>」を「第４条第９</w:t>
      </w:r>
      <w:r w:rsidR="00C3578F" w:rsidRPr="00C3578F">
        <w:rPr>
          <w:rFonts w:hint="eastAsia"/>
        </w:rPr>
        <w:t>項</w:t>
      </w:r>
      <w:r w:rsidR="00C3578F">
        <w:rPr>
          <w:rFonts w:hint="eastAsia"/>
        </w:rPr>
        <w:t>」に改める。</w:t>
      </w:r>
    </w:p>
    <w:p w14:paraId="3FFE5C24" w14:textId="0D39DBD0" w:rsidR="00770F9E" w:rsidRDefault="00C3578F" w:rsidP="00D26A68">
      <w:pPr>
        <w:rPr>
          <w:rFonts w:ascii="ＭＳ 明朝" w:hAnsi="ＭＳ 明朝"/>
        </w:rPr>
      </w:pPr>
      <w:r>
        <w:rPr>
          <w:rFonts w:hint="eastAsia"/>
        </w:rPr>
        <w:t xml:space="preserve">　第１５</w:t>
      </w:r>
      <w:r w:rsidR="00770F9E">
        <w:rPr>
          <w:rFonts w:hint="eastAsia"/>
        </w:rPr>
        <w:t>条中「</w:t>
      </w:r>
      <w:r>
        <w:rPr>
          <w:rFonts w:hint="eastAsia"/>
        </w:rPr>
        <w:t>職員が」を</w:t>
      </w:r>
      <w:r w:rsidR="00770F9E">
        <w:rPr>
          <w:rFonts w:hint="eastAsia"/>
        </w:rPr>
        <w:t>「</w:t>
      </w:r>
      <w:r w:rsidRPr="00C3578F">
        <w:rPr>
          <w:rFonts w:ascii="ＭＳ 明朝" w:hAnsi="ＭＳ 明朝" w:hint="eastAsia"/>
        </w:rPr>
        <w:t>職員（規則で定める者を除く。）が</w:t>
      </w:r>
      <w:r>
        <w:rPr>
          <w:rFonts w:ascii="ＭＳ 明朝" w:hAnsi="ＭＳ 明朝" w:hint="eastAsia"/>
        </w:rPr>
        <w:t>」に改め、同条ただし書中</w:t>
      </w:r>
      <w:r w:rsidR="00770F9E">
        <w:rPr>
          <w:rFonts w:ascii="ＭＳ 明朝" w:hAnsi="ＭＳ 明朝" w:hint="eastAsia"/>
        </w:rPr>
        <w:t>「</w:t>
      </w:r>
      <w:r w:rsidR="00F022E2">
        <w:rPr>
          <w:rFonts w:ascii="ＭＳ 明朝" w:hAnsi="ＭＳ 明朝" w:hint="eastAsia"/>
        </w:rPr>
        <w:t>とき」の次に</w:t>
      </w:r>
      <w:r w:rsidR="00770F9E">
        <w:rPr>
          <w:rFonts w:ascii="ＭＳ 明朝" w:hAnsi="ＭＳ 明朝" w:hint="eastAsia"/>
        </w:rPr>
        <w:t>「</w:t>
      </w:r>
      <w:r w:rsidR="00F022E2" w:rsidRPr="00F022E2">
        <w:rPr>
          <w:rFonts w:ascii="ＭＳ 明朝" w:hAnsi="ＭＳ 明朝" w:hint="eastAsia"/>
        </w:rPr>
        <w:t>その他規則で定めるとき</w:t>
      </w:r>
      <w:r w:rsidR="00F022E2">
        <w:rPr>
          <w:rFonts w:ascii="ＭＳ 明朝" w:hAnsi="ＭＳ 明朝" w:hint="eastAsia"/>
        </w:rPr>
        <w:t>」を加え</w:t>
      </w:r>
      <w:r w:rsidR="005A1DC4">
        <w:rPr>
          <w:rFonts w:ascii="ＭＳ 明朝" w:hAnsi="ＭＳ 明朝" w:hint="eastAsia"/>
        </w:rPr>
        <w:t>る。</w:t>
      </w:r>
    </w:p>
    <w:p w14:paraId="3E2FF3E4" w14:textId="319638C0" w:rsidR="00770F9E" w:rsidRDefault="005A1DC4" w:rsidP="00770F9E">
      <w:pPr>
        <w:rPr>
          <w:rFonts w:ascii="ＭＳ 明朝" w:hAnsi="ＭＳ 明朝"/>
        </w:rPr>
      </w:pPr>
      <w:r>
        <w:rPr>
          <w:rFonts w:ascii="ＭＳ 明朝" w:hAnsi="ＭＳ 明朝" w:hint="eastAsia"/>
        </w:rPr>
        <w:t xml:space="preserve">　第１８条第１項第２号および第３号中「再任用職員</w:t>
      </w:r>
      <w:r w:rsidR="00770F9E">
        <w:rPr>
          <w:rFonts w:ascii="ＭＳ 明朝" w:hAnsi="ＭＳ 明朝" w:hint="eastAsia"/>
        </w:rPr>
        <w:t>」を「</w:t>
      </w:r>
      <w:r w:rsidRPr="005A1DC4">
        <w:rPr>
          <w:rFonts w:ascii="ＭＳ 明朝" w:hAnsi="ＭＳ 明朝" w:hint="eastAsia"/>
        </w:rPr>
        <w:t>定年前再任用短時間勤務職員</w:t>
      </w:r>
      <w:r w:rsidR="00770F9E">
        <w:rPr>
          <w:rFonts w:ascii="ＭＳ 明朝" w:hAnsi="ＭＳ 明朝" w:hint="eastAsia"/>
        </w:rPr>
        <w:t>」に改める。</w:t>
      </w:r>
    </w:p>
    <w:p w14:paraId="71475954" w14:textId="22A6B710" w:rsidR="00FD62D2" w:rsidRDefault="00FD62D2" w:rsidP="00FD62D2">
      <w:pPr>
        <w:ind w:left="2"/>
        <w:rPr>
          <w:rFonts w:ascii="ＭＳ 明朝" w:hAnsi="ＭＳ 明朝"/>
        </w:rPr>
      </w:pPr>
      <w:r>
        <w:rPr>
          <w:rFonts w:ascii="ＭＳ 明朝" w:hAnsi="ＭＳ 明朝" w:hint="eastAsia"/>
        </w:rPr>
        <w:t xml:space="preserve">　第１９条第１項</w:t>
      </w:r>
      <w:r w:rsidR="005A1DC4">
        <w:rPr>
          <w:rFonts w:ascii="ＭＳ 明朝" w:hAnsi="ＭＳ 明朝" w:hint="eastAsia"/>
        </w:rPr>
        <w:t>各号列記以外の部分</w:t>
      </w:r>
      <w:r>
        <w:rPr>
          <w:rFonts w:ascii="ＭＳ 明朝" w:hAnsi="ＭＳ 明朝" w:hint="eastAsia"/>
        </w:rPr>
        <w:t>中「</w:t>
      </w:r>
      <w:r w:rsidR="005A1DC4">
        <w:rPr>
          <w:rFonts w:ascii="ＭＳ 明朝" w:hAnsi="ＭＳ 明朝" w:hint="eastAsia"/>
        </w:rPr>
        <w:t>にあつては</w:t>
      </w:r>
      <w:r>
        <w:rPr>
          <w:rFonts w:ascii="ＭＳ 明朝" w:hAnsi="ＭＳ 明朝" w:hint="eastAsia"/>
        </w:rPr>
        <w:t>」を「</w:t>
      </w:r>
      <w:r w:rsidR="005A1DC4">
        <w:rPr>
          <w:rFonts w:ascii="ＭＳ 明朝" w:hAnsi="ＭＳ 明朝" w:hint="eastAsia"/>
        </w:rPr>
        <w:t>には」に</w:t>
      </w:r>
      <w:r w:rsidR="0078683D">
        <w:rPr>
          <w:rFonts w:ascii="ＭＳ 明朝" w:hAnsi="ＭＳ 明朝" w:hint="eastAsia"/>
        </w:rPr>
        <w:t>改め</w:t>
      </w:r>
      <w:r w:rsidR="005A1DC4">
        <w:rPr>
          <w:rFonts w:ascii="ＭＳ 明朝" w:hAnsi="ＭＳ 明朝" w:hint="eastAsia"/>
        </w:rPr>
        <w:t>、同項第２号および第３号中「再任用職員」を「</w:t>
      </w:r>
      <w:r w:rsidR="005A1DC4" w:rsidRPr="005A1DC4">
        <w:rPr>
          <w:rFonts w:ascii="ＭＳ 明朝" w:hAnsi="ＭＳ 明朝" w:hint="eastAsia"/>
        </w:rPr>
        <w:t>定年前再任用短時間勤務職員</w:t>
      </w:r>
      <w:r w:rsidR="005A1DC4">
        <w:rPr>
          <w:rFonts w:ascii="ＭＳ 明朝" w:hAnsi="ＭＳ 明朝" w:hint="eastAsia"/>
        </w:rPr>
        <w:t>」に改める。</w:t>
      </w:r>
    </w:p>
    <w:p w14:paraId="44A2A151" w14:textId="788DD885" w:rsidR="00FD62D2" w:rsidRDefault="00FD62D2" w:rsidP="005A1DC4">
      <w:pPr>
        <w:ind w:left="2"/>
        <w:rPr>
          <w:rFonts w:ascii="ＭＳ 明朝" w:hAnsi="ＭＳ 明朝"/>
        </w:rPr>
      </w:pPr>
      <w:r>
        <w:rPr>
          <w:rFonts w:ascii="ＭＳ 明朝" w:hAnsi="ＭＳ 明朝" w:hint="eastAsia"/>
        </w:rPr>
        <w:t xml:space="preserve">　第２１条第</w:t>
      </w:r>
      <w:r w:rsidR="005A1DC4">
        <w:rPr>
          <w:rFonts w:ascii="ＭＳ 明朝" w:hAnsi="ＭＳ 明朝" w:hint="eastAsia"/>
        </w:rPr>
        <w:t>１</w:t>
      </w:r>
      <w:r>
        <w:rPr>
          <w:rFonts w:ascii="ＭＳ 明朝" w:hAnsi="ＭＳ 明朝" w:hint="eastAsia"/>
        </w:rPr>
        <w:t>項中「</w:t>
      </w:r>
      <w:r w:rsidR="005A1DC4" w:rsidRPr="005A1DC4">
        <w:rPr>
          <w:rFonts w:ascii="ＭＳ 明朝" w:hAnsi="ＭＳ 明朝" w:hint="eastAsia"/>
        </w:rPr>
        <w:t>この条において同じ</w:t>
      </w:r>
      <w:r>
        <w:rPr>
          <w:rFonts w:ascii="ＭＳ 明朝" w:hAnsi="ＭＳ 明朝" w:hint="eastAsia"/>
        </w:rPr>
        <w:t>」を「</w:t>
      </w:r>
      <w:r w:rsidR="005A1DC4" w:rsidRPr="005A1DC4">
        <w:rPr>
          <w:rFonts w:ascii="ＭＳ 明朝" w:hAnsi="ＭＳ 明朝" w:hint="eastAsia"/>
        </w:rPr>
        <w:t>この項から第６項までにおいて同じ</w:t>
      </w:r>
      <w:r>
        <w:rPr>
          <w:rFonts w:ascii="ＭＳ 明朝" w:hAnsi="ＭＳ 明朝" w:hint="eastAsia"/>
        </w:rPr>
        <w:t>」</w:t>
      </w:r>
      <w:r w:rsidR="005A1DC4">
        <w:rPr>
          <w:rFonts w:ascii="ＭＳ 明朝" w:hAnsi="ＭＳ 明朝" w:hint="eastAsia"/>
        </w:rPr>
        <w:t>に、「にあつては」を「には」に改め、同条第２</w:t>
      </w:r>
      <w:r>
        <w:rPr>
          <w:rFonts w:ascii="ＭＳ 明朝" w:hAnsi="ＭＳ 明朝" w:hint="eastAsia"/>
        </w:rPr>
        <w:t>項</w:t>
      </w:r>
      <w:r w:rsidR="005A1DC4">
        <w:rPr>
          <w:rFonts w:ascii="ＭＳ 明朝" w:hAnsi="ＭＳ 明朝" w:hint="eastAsia"/>
        </w:rPr>
        <w:t>から第４項までの規定</w:t>
      </w:r>
      <w:r>
        <w:rPr>
          <w:rFonts w:ascii="ＭＳ 明朝" w:hAnsi="ＭＳ 明朝" w:hint="eastAsia"/>
        </w:rPr>
        <w:t>中</w:t>
      </w:r>
      <w:r w:rsidR="005A1DC4">
        <w:rPr>
          <w:rFonts w:ascii="ＭＳ 明朝" w:hAnsi="ＭＳ 明朝" w:hint="eastAsia"/>
        </w:rPr>
        <w:t>「にあつては」を「には」に改め、同条第５項中「再任用職員」を「</w:t>
      </w:r>
      <w:r w:rsidR="005A1DC4" w:rsidRPr="005A1DC4">
        <w:rPr>
          <w:rFonts w:ascii="ＭＳ 明朝" w:hAnsi="ＭＳ 明朝" w:hint="eastAsia"/>
        </w:rPr>
        <w:t>定年前再任用短時間勤務職員</w:t>
      </w:r>
      <w:r w:rsidR="005A1DC4">
        <w:rPr>
          <w:rFonts w:ascii="ＭＳ 明朝" w:hAnsi="ＭＳ 明朝" w:hint="eastAsia"/>
        </w:rPr>
        <w:t>」に、「にあつては」を「には」</w:t>
      </w:r>
      <w:r>
        <w:rPr>
          <w:rFonts w:ascii="ＭＳ 明朝" w:hAnsi="ＭＳ 明朝" w:hint="eastAsia"/>
        </w:rPr>
        <w:t>に改める。</w:t>
      </w:r>
    </w:p>
    <w:p w14:paraId="5CB7B58F" w14:textId="4774EF26" w:rsidR="00867A4E" w:rsidRDefault="00FD62D2" w:rsidP="00913F53">
      <w:pPr>
        <w:ind w:left="2"/>
        <w:rPr>
          <w:rFonts w:ascii="ＭＳ 明朝" w:hAnsi="ＭＳ 明朝"/>
        </w:rPr>
      </w:pPr>
      <w:r>
        <w:rPr>
          <w:rFonts w:ascii="ＭＳ 明朝" w:hAnsi="ＭＳ 明朝" w:hint="eastAsia"/>
        </w:rPr>
        <w:t xml:space="preserve">　</w:t>
      </w:r>
      <w:r w:rsidR="00913F53">
        <w:rPr>
          <w:rFonts w:ascii="ＭＳ 明朝" w:hAnsi="ＭＳ 明朝" w:hint="eastAsia"/>
        </w:rPr>
        <w:t>付則第</w:t>
      </w:r>
      <w:r w:rsidR="00867A4E">
        <w:rPr>
          <w:rFonts w:ascii="ＭＳ 明朝" w:hAnsi="ＭＳ 明朝" w:hint="eastAsia"/>
        </w:rPr>
        <w:t>４</w:t>
      </w:r>
      <w:r w:rsidR="00913F53">
        <w:rPr>
          <w:rFonts w:ascii="ＭＳ 明朝" w:hAnsi="ＭＳ 明朝" w:hint="eastAsia"/>
        </w:rPr>
        <w:t>条</w:t>
      </w:r>
      <w:r w:rsidR="00867A4E">
        <w:rPr>
          <w:rFonts w:ascii="ＭＳ 明朝" w:hAnsi="ＭＳ 明朝" w:hint="eastAsia"/>
        </w:rPr>
        <w:t>第２項中「まで」の次に「</w:t>
      </w:r>
      <w:r w:rsidR="00867A4E" w:rsidRPr="00867A4E">
        <w:rPr>
          <w:rFonts w:ascii="ＭＳ 明朝" w:hAnsi="ＭＳ 明朝" w:hint="eastAsia"/>
        </w:rPr>
        <w:t>（付則第</w:t>
      </w:r>
      <w:r w:rsidR="00867A4E">
        <w:rPr>
          <w:rFonts w:ascii="ＭＳ 明朝" w:hAnsi="ＭＳ 明朝" w:hint="eastAsia"/>
        </w:rPr>
        <w:t>１１</w:t>
      </w:r>
      <w:r w:rsidR="00867A4E" w:rsidRPr="00867A4E">
        <w:rPr>
          <w:rFonts w:ascii="ＭＳ 明朝" w:hAnsi="ＭＳ 明朝" w:hint="eastAsia"/>
        </w:rPr>
        <w:t>条第３項、第４項および第６項から第９項までの規定により読み替えて適用される場合を含む。）</w:t>
      </w:r>
      <w:r w:rsidR="00867A4E">
        <w:rPr>
          <w:rFonts w:ascii="ＭＳ 明朝" w:hAnsi="ＭＳ 明朝" w:hint="eastAsia"/>
        </w:rPr>
        <w:t>」を加える。</w:t>
      </w:r>
    </w:p>
    <w:p w14:paraId="3D34E9A4" w14:textId="578A62BB" w:rsidR="00913F53" w:rsidRDefault="00867A4E" w:rsidP="00867A4E">
      <w:pPr>
        <w:ind w:left="2" w:firstLineChars="100" w:firstLine="266"/>
        <w:rPr>
          <w:rFonts w:ascii="ＭＳ 明朝" w:hAnsi="ＭＳ 明朝"/>
        </w:rPr>
      </w:pPr>
      <w:r>
        <w:rPr>
          <w:rFonts w:ascii="ＭＳ 明朝" w:hAnsi="ＭＳ 明朝" w:hint="eastAsia"/>
        </w:rPr>
        <w:t>付則第９</w:t>
      </w:r>
      <w:r w:rsidR="00913F53">
        <w:rPr>
          <w:rFonts w:ascii="ＭＳ 明朝" w:hAnsi="ＭＳ 明朝" w:hint="eastAsia"/>
        </w:rPr>
        <w:t>条中「</w:t>
      </w:r>
      <w:r>
        <w:rPr>
          <w:rFonts w:ascii="ＭＳ 明朝" w:hAnsi="ＭＳ 明朝" w:hint="eastAsia"/>
        </w:rPr>
        <w:t>平成３４年３</w:t>
      </w:r>
      <w:r w:rsidR="007D4DD2">
        <w:rPr>
          <w:rFonts w:ascii="ＭＳ 明朝" w:hAnsi="ＭＳ 明朝" w:hint="eastAsia"/>
        </w:rPr>
        <w:t>月</w:t>
      </w:r>
      <w:r>
        <w:rPr>
          <w:rFonts w:ascii="ＭＳ 明朝" w:hAnsi="ＭＳ 明朝" w:hint="eastAsia"/>
        </w:rPr>
        <w:t>３</w:t>
      </w:r>
      <w:r w:rsidR="007D4DD2">
        <w:rPr>
          <w:rFonts w:ascii="ＭＳ 明朝" w:hAnsi="ＭＳ 明朝" w:hint="eastAsia"/>
        </w:rPr>
        <w:t>１日」を「</w:t>
      </w:r>
      <w:r w:rsidRPr="00867A4E">
        <w:rPr>
          <w:rFonts w:ascii="ＭＳ 明朝" w:hAnsi="ＭＳ 明朝" w:hint="eastAsia"/>
        </w:rPr>
        <w:t>令和７年３月</w:t>
      </w:r>
      <w:r>
        <w:rPr>
          <w:rFonts w:ascii="ＭＳ 明朝" w:hAnsi="ＭＳ 明朝" w:hint="eastAsia"/>
        </w:rPr>
        <w:t>３１</w:t>
      </w:r>
      <w:r w:rsidRPr="00867A4E">
        <w:rPr>
          <w:rFonts w:ascii="ＭＳ 明朝" w:hAnsi="ＭＳ 明朝" w:hint="eastAsia"/>
        </w:rPr>
        <w:t>日</w:t>
      </w:r>
      <w:r w:rsidR="007D4DD2">
        <w:rPr>
          <w:rFonts w:ascii="ＭＳ 明朝" w:hAnsi="ＭＳ 明朝" w:hint="eastAsia"/>
        </w:rPr>
        <w:t>」に</w:t>
      </w:r>
      <w:r>
        <w:rPr>
          <w:rFonts w:ascii="ＭＳ 明朝" w:hAnsi="ＭＳ 明朝" w:hint="eastAsia"/>
        </w:rPr>
        <w:t>改める。</w:t>
      </w:r>
    </w:p>
    <w:p w14:paraId="72FA87C8" w14:textId="6D920E50" w:rsidR="00867A4E" w:rsidRDefault="00867A4E" w:rsidP="00867A4E">
      <w:pPr>
        <w:ind w:left="2" w:firstLineChars="100" w:firstLine="266"/>
        <w:rPr>
          <w:rFonts w:ascii="ＭＳ 明朝" w:hAnsi="ＭＳ 明朝"/>
        </w:rPr>
      </w:pPr>
      <w:r>
        <w:rPr>
          <w:rFonts w:ascii="ＭＳ 明朝" w:hAnsi="ＭＳ 明朝" w:hint="eastAsia"/>
        </w:rPr>
        <w:lastRenderedPageBreak/>
        <w:t>付則に次の１条を加える。</w:t>
      </w:r>
    </w:p>
    <w:p w14:paraId="173C0063" w14:textId="3B3413F6" w:rsidR="00867A4E" w:rsidRDefault="00867A4E" w:rsidP="00867A4E">
      <w:pPr>
        <w:ind w:left="2" w:firstLineChars="100" w:firstLine="266"/>
        <w:rPr>
          <w:rFonts w:ascii="ＭＳ 明朝" w:hAnsi="ＭＳ 明朝"/>
        </w:rPr>
      </w:pPr>
      <w:r w:rsidRPr="00867A4E">
        <w:rPr>
          <w:rFonts w:ascii="ＭＳ 明朝" w:hAnsi="ＭＳ 明朝" w:hint="eastAsia"/>
        </w:rPr>
        <w:t>（職員の定年の引上げに伴う経過措置）</w:t>
      </w:r>
    </w:p>
    <w:p w14:paraId="57EE997C" w14:textId="4B4AB68F" w:rsidR="00867A4E" w:rsidRDefault="00867A4E" w:rsidP="00867A4E">
      <w:pPr>
        <w:ind w:left="266" w:hangingChars="100" w:hanging="266"/>
        <w:rPr>
          <w:rFonts w:ascii="ＭＳ 明朝" w:hAnsi="ＭＳ 明朝"/>
        </w:rPr>
      </w:pPr>
      <w:r w:rsidRPr="00867A4E">
        <w:rPr>
          <w:rFonts w:ascii="ＭＳ 明朝" w:hAnsi="ＭＳ 明朝" w:hint="eastAsia"/>
        </w:rPr>
        <w:t>第</w:t>
      </w:r>
      <w:r>
        <w:rPr>
          <w:rFonts w:ascii="ＭＳ 明朝" w:hAnsi="ＭＳ 明朝" w:hint="eastAsia"/>
        </w:rPr>
        <w:t>１１</w:t>
      </w:r>
      <w:r w:rsidRPr="00867A4E">
        <w:rPr>
          <w:rFonts w:ascii="ＭＳ 明朝" w:hAnsi="ＭＳ 明朝" w:hint="eastAsia"/>
        </w:rPr>
        <w:t>条　当分の間、第６条第１項の規定は、</w:t>
      </w:r>
      <w:r>
        <w:rPr>
          <w:rFonts w:ascii="ＭＳ 明朝" w:hAnsi="ＭＳ 明朝" w:hint="eastAsia"/>
        </w:rPr>
        <w:t>６０</w:t>
      </w:r>
      <w:r w:rsidRPr="00867A4E">
        <w:rPr>
          <w:rFonts w:ascii="ＭＳ 明朝" w:hAnsi="ＭＳ 明朝" w:hint="eastAsia"/>
        </w:rPr>
        <w:t>歳に達した日以後その者の非違によることなく退職した者（定年の定めのない職を退職した者および同項の規定に該当する者を除く。）に対する退職手当の基本額について準用する。この場合における第５条第１項の規定の適用については、同項中「または第８条」とあるのは、「、第８条または付則第</w:t>
      </w:r>
      <w:r>
        <w:rPr>
          <w:rFonts w:ascii="ＭＳ 明朝" w:hAnsi="ＭＳ 明朝" w:hint="eastAsia"/>
        </w:rPr>
        <w:t>１１</w:t>
      </w:r>
      <w:r w:rsidRPr="00867A4E">
        <w:rPr>
          <w:rFonts w:ascii="ＭＳ 明朝" w:hAnsi="ＭＳ 明朝" w:hint="eastAsia"/>
        </w:rPr>
        <w:t>条第１項」とする。</w:t>
      </w:r>
    </w:p>
    <w:p w14:paraId="0C4A698A" w14:textId="11C820C8" w:rsidR="00867A4E" w:rsidRDefault="00867A4E" w:rsidP="00867A4E">
      <w:pPr>
        <w:ind w:left="266" w:hangingChars="100" w:hanging="266"/>
        <w:rPr>
          <w:rFonts w:ascii="ＭＳ 明朝" w:hAnsi="ＭＳ 明朝"/>
        </w:rPr>
      </w:pPr>
      <w:r w:rsidRPr="00867A4E">
        <w:rPr>
          <w:rFonts w:ascii="ＭＳ 明朝" w:hAnsi="ＭＳ 明朝" w:hint="eastAsia"/>
        </w:rPr>
        <w:t>２　前項の規定は、医療職給料表（一）の適用を受ける職員が退職した場合に支給する退職手当の基本額については、適用しない。</w:t>
      </w:r>
    </w:p>
    <w:p w14:paraId="459E568C" w14:textId="000B6F67" w:rsidR="00867A4E" w:rsidRDefault="00867A4E" w:rsidP="00867A4E">
      <w:pPr>
        <w:ind w:left="266" w:hangingChars="100" w:hanging="266"/>
        <w:rPr>
          <w:rFonts w:ascii="ＭＳ 明朝" w:hAnsi="ＭＳ 明朝"/>
        </w:rPr>
      </w:pPr>
      <w:r w:rsidRPr="00867A4E">
        <w:rPr>
          <w:rFonts w:ascii="ＭＳ 明朝" w:hAnsi="ＭＳ 明朝" w:hint="eastAsia"/>
        </w:rPr>
        <w:t>３　当分の間、医療職給料表（一）の適用を受ける職員以外の者で、</w:t>
      </w:r>
      <w:r>
        <w:rPr>
          <w:rFonts w:ascii="ＭＳ 明朝" w:hAnsi="ＭＳ 明朝" w:hint="eastAsia"/>
        </w:rPr>
        <w:t>６０</w:t>
      </w:r>
      <w:r w:rsidRPr="00867A4E">
        <w:rPr>
          <w:rFonts w:ascii="ＭＳ 明朝" w:hAnsi="ＭＳ 明朝" w:hint="eastAsia"/>
        </w:rPr>
        <w:t>歳に達する日の属する会計年度の初日前に退職した者に対する第７条の３の規定の適用については、同条中「定年に」とあるのは「</w:t>
      </w:r>
      <w:r>
        <w:rPr>
          <w:rFonts w:ascii="ＭＳ 明朝" w:hAnsi="ＭＳ 明朝" w:hint="eastAsia"/>
        </w:rPr>
        <w:t>６０</w:t>
      </w:r>
      <w:r w:rsidRPr="00867A4E">
        <w:rPr>
          <w:rFonts w:ascii="ＭＳ 明朝" w:hAnsi="ＭＳ 明朝" w:hint="eastAsia"/>
        </w:rPr>
        <w:t>歳に」と、「その者に係る定年から</w:t>
      </w:r>
      <w:r>
        <w:rPr>
          <w:rFonts w:ascii="ＭＳ 明朝" w:hAnsi="ＭＳ 明朝" w:hint="eastAsia"/>
        </w:rPr>
        <w:t>１５</w:t>
      </w:r>
      <w:r w:rsidRPr="00867A4E">
        <w:rPr>
          <w:rFonts w:ascii="ＭＳ 明朝" w:hAnsi="ＭＳ 明朝" w:hint="eastAsia"/>
        </w:rPr>
        <w:t>年（職員の給与に関する条例第５条第１項第２号に規定する医療職給料表（一）（以下「医療職給料表（一）」という。）の適用を受ける職員にあつては、</w:t>
      </w:r>
      <w:r>
        <w:rPr>
          <w:rFonts w:ascii="ＭＳ 明朝" w:hAnsi="ＭＳ 明朝" w:hint="eastAsia"/>
        </w:rPr>
        <w:t>１０</w:t>
      </w:r>
      <w:r w:rsidRPr="00867A4E">
        <w:rPr>
          <w:rFonts w:ascii="ＭＳ 明朝" w:hAnsi="ＭＳ 明朝" w:hint="eastAsia"/>
        </w:rPr>
        <w:t>年とする。）を減じた年齢」とあるのは「</w:t>
      </w:r>
      <w:r>
        <w:rPr>
          <w:rFonts w:ascii="ＭＳ 明朝" w:hAnsi="ＭＳ 明朝" w:hint="eastAsia"/>
        </w:rPr>
        <w:t>５０</w:t>
      </w:r>
      <w:r w:rsidRPr="00867A4E">
        <w:rPr>
          <w:rFonts w:ascii="ＭＳ 明朝" w:hAnsi="ＭＳ 明朝" w:hint="eastAsia"/>
        </w:rPr>
        <w:t>歳」と、同条の表中「その者に係る定年」とあるのは「</w:t>
      </w:r>
      <w:r>
        <w:rPr>
          <w:rFonts w:ascii="ＭＳ 明朝" w:hAnsi="ＭＳ 明朝" w:hint="eastAsia"/>
        </w:rPr>
        <w:t>６０</w:t>
      </w:r>
      <w:r w:rsidRPr="00867A4E">
        <w:rPr>
          <w:rFonts w:ascii="ＭＳ 明朝" w:hAnsi="ＭＳ 明朝" w:hint="eastAsia"/>
        </w:rPr>
        <w:t>歳」とする。</w:t>
      </w:r>
    </w:p>
    <w:p w14:paraId="028BA079" w14:textId="6E660C95" w:rsidR="00867A4E" w:rsidRDefault="00867A4E" w:rsidP="00867A4E">
      <w:pPr>
        <w:ind w:left="266" w:hangingChars="100" w:hanging="266"/>
        <w:rPr>
          <w:rFonts w:ascii="ＭＳ 明朝" w:hAnsi="ＭＳ 明朝"/>
        </w:rPr>
      </w:pPr>
      <w:r w:rsidRPr="00867A4E">
        <w:rPr>
          <w:rFonts w:ascii="ＭＳ 明朝" w:hAnsi="ＭＳ 明朝" w:hint="eastAsia"/>
        </w:rPr>
        <w:t>４　当分の間、医療職給料表（一）の適用を受ける職員以外の者で、</w:t>
      </w:r>
      <w:r>
        <w:rPr>
          <w:rFonts w:ascii="ＭＳ 明朝" w:hAnsi="ＭＳ 明朝" w:hint="eastAsia"/>
        </w:rPr>
        <w:t>６０</w:t>
      </w:r>
      <w:r w:rsidRPr="00867A4E">
        <w:rPr>
          <w:rFonts w:ascii="ＭＳ 明朝" w:hAnsi="ＭＳ 明朝" w:hint="eastAsia"/>
        </w:rPr>
        <w:t>歳に達する日の属する会計年度の初日から定年に達する日の属する会計年度の初日前までに退職した者に対する第７条の３の規定の適用については、同条中「規則で定める」とあるのは「同項のその者の非違によることなく勧奨を受けて退職した者で規則で定めるもの、規則で定める」と、「定年に達する日の属する会計年度の初日前」とあるのは「</w:t>
      </w:r>
      <w:r>
        <w:rPr>
          <w:rFonts w:ascii="ＭＳ 明朝" w:hAnsi="ＭＳ 明朝" w:hint="eastAsia"/>
        </w:rPr>
        <w:t>６０</w:t>
      </w:r>
      <w:r w:rsidRPr="00867A4E">
        <w:rPr>
          <w:rFonts w:ascii="ＭＳ 明朝" w:hAnsi="ＭＳ 明朝" w:hint="eastAsia"/>
        </w:rPr>
        <w:t>歳に達する日の属する会計年</w:t>
      </w:r>
      <w:r w:rsidRPr="00867A4E">
        <w:rPr>
          <w:rFonts w:ascii="ＭＳ 明朝" w:hAnsi="ＭＳ 明朝" w:hint="eastAsia"/>
        </w:rPr>
        <w:lastRenderedPageBreak/>
        <w:t>度の初日から定年に達する日の属する会計年度の初日前まで」と、「であり、かつ、退職の日の属する会計年度の末日の年齢がその者に係る定年から</w:t>
      </w:r>
      <w:r>
        <w:rPr>
          <w:rFonts w:ascii="ＭＳ 明朝" w:hAnsi="ＭＳ 明朝" w:hint="eastAsia"/>
        </w:rPr>
        <w:t>１５</w:t>
      </w:r>
      <w:r w:rsidRPr="00867A4E">
        <w:rPr>
          <w:rFonts w:ascii="ＭＳ 明朝" w:hAnsi="ＭＳ 明朝" w:hint="eastAsia"/>
        </w:rPr>
        <w:t>年（職員の給与に関する条例第５条第１項第２号に規定する医療職給料表（一）（以下「医療職給料表（一）」という。）の適用を受ける職員にあつては、</w:t>
      </w:r>
      <w:r>
        <w:rPr>
          <w:rFonts w:ascii="ＭＳ 明朝" w:hAnsi="ＭＳ 明朝" w:hint="eastAsia"/>
        </w:rPr>
        <w:t>１０</w:t>
      </w:r>
      <w:r w:rsidRPr="00867A4E">
        <w:rPr>
          <w:rFonts w:ascii="ＭＳ 明朝" w:hAnsi="ＭＳ 明朝" w:hint="eastAsia"/>
        </w:rPr>
        <w:t>年とする。）を減じた年齢以上である」とあるのは「である」と、同条の表中「その者に係る定年と退職の日の属する会計年度の末日の年齢との差に相当する年数１年につき</w:t>
      </w:r>
      <w:r>
        <w:rPr>
          <w:rFonts w:ascii="ＭＳ 明朝" w:hAnsi="ＭＳ 明朝" w:hint="eastAsia"/>
        </w:rPr>
        <w:t>１００</w:t>
      </w:r>
      <w:r w:rsidRPr="00867A4E">
        <w:rPr>
          <w:rFonts w:ascii="ＭＳ 明朝" w:hAnsi="ＭＳ 明朝" w:hint="eastAsia"/>
        </w:rPr>
        <w:t>分の２」とあるのは「</w:t>
      </w:r>
      <w:r>
        <w:rPr>
          <w:rFonts w:ascii="ＭＳ 明朝" w:hAnsi="ＭＳ 明朝" w:hint="eastAsia"/>
        </w:rPr>
        <w:t>１００</w:t>
      </w:r>
      <w:r w:rsidRPr="00867A4E">
        <w:rPr>
          <w:rFonts w:ascii="ＭＳ 明朝" w:hAnsi="ＭＳ 明朝" w:hint="eastAsia"/>
        </w:rPr>
        <w:t>分の２」とする。</w:t>
      </w:r>
    </w:p>
    <w:p w14:paraId="73B5539D" w14:textId="42DACC8B" w:rsidR="00867A4E" w:rsidRDefault="00867A4E" w:rsidP="00867A4E">
      <w:pPr>
        <w:ind w:left="266" w:hangingChars="100" w:hanging="266"/>
        <w:rPr>
          <w:rFonts w:ascii="ＭＳ 明朝" w:hAnsi="ＭＳ 明朝"/>
        </w:rPr>
      </w:pPr>
      <w:r w:rsidRPr="00867A4E">
        <w:rPr>
          <w:rFonts w:ascii="ＭＳ 明朝" w:hAnsi="ＭＳ 明朝" w:hint="eastAsia"/>
        </w:rPr>
        <w:t>５　職員の給与に関する条例付則第</w:t>
      </w:r>
      <w:r>
        <w:rPr>
          <w:rFonts w:ascii="ＭＳ 明朝" w:hAnsi="ＭＳ 明朝" w:hint="eastAsia"/>
        </w:rPr>
        <w:t>１２</w:t>
      </w:r>
      <w:r w:rsidRPr="00867A4E">
        <w:rPr>
          <w:rFonts w:ascii="ＭＳ 明朝" w:hAnsi="ＭＳ 明朝" w:hint="eastAsia"/>
        </w:rPr>
        <w:t>項、幼稚園教育職員の給与に関する条例付則第８条第１項または学校教育職員の給与に関する条例付則第２項の規定による職員の給料月額の改定は、給料月額の減額改定に該当しないものとする。</w:t>
      </w:r>
    </w:p>
    <w:p w14:paraId="5EE5B940" w14:textId="4A98E957" w:rsidR="00867A4E" w:rsidRDefault="008B64E7" w:rsidP="00867A4E">
      <w:pPr>
        <w:ind w:left="266" w:hangingChars="100" w:hanging="266"/>
        <w:rPr>
          <w:rFonts w:ascii="ＭＳ 明朝" w:hAnsi="ＭＳ 明朝"/>
        </w:rPr>
      </w:pPr>
      <w:r w:rsidRPr="008B64E7">
        <w:rPr>
          <w:rFonts w:ascii="ＭＳ 明朝" w:hAnsi="ＭＳ 明朝" w:hint="eastAsia"/>
        </w:rPr>
        <w:t>６　当分の間、職員の給与に関する条例付則第</w:t>
      </w:r>
      <w:r>
        <w:rPr>
          <w:rFonts w:ascii="ＭＳ 明朝" w:hAnsi="ＭＳ 明朝" w:hint="eastAsia"/>
        </w:rPr>
        <w:t>１２</w:t>
      </w:r>
      <w:r w:rsidRPr="008B64E7">
        <w:rPr>
          <w:rFonts w:ascii="ＭＳ 明朝" w:hAnsi="ＭＳ 明朝" w:hint="eastAsia"/>
        </w:rPr>
        <w:t>項、幼稚園教育職員の給与に関する条例付則第８条第１項または学校教育職員の給与に関する条例付則第２項の規定の適用を受ける職員に対する第７条の４第１項の規定の適用については、同項第１号中「特定減額前給料月額に係る減額日のうち最も遅い日」とあるのは「７割措置前給料月額（その者が職員の給与に関する条例付則第</w:t>
      </w:r>
      <w:r>
        <w:rPr>
          <w:rFonts w:ascii="ＭＳ 明朝" w:hAnsi="ＭＳ 明朝" w:hint="eastAsia"/>
        </w:rPr>
        <w:t>１２</w:t>
      </w:r>
      <w:r w:rsidRPr="008B64E7">
        <w:rPr>
          <w:rFonts w:ascii="ＭＳ 明朝" w:hAnsi="ＭＳ 明朝" w:hint="eastAsia"/>
        </w:rPr>
        <w:t>項、幼稚園教育職員の給与に関する条例付則第８条第１項または学校教育職員の給与に関する条例付則第２項の規定の適用（以下「７割措置」という。）を受けた日のうち最も早い日を減額日とした場合における当該７割措置により減額されなかつたものとした場合のその者の給料月額をいう。以下同じ。）に係る減額日（以下「７割措置日」という。）」と、「特定減額前給料月額を」とあるのは「７割措置前給料月額を」と、「相当する額」と</w:t>
      </w:r>
      <w:r w:rsidRPr="008B64E7">
        <w:rPr>
          <w:rFonts w:ascii="ＭＳ 明朝" w:hAnsi="ＭＳ 明朝" w:hint="eastAsia"/>
        </w:rPr>
        <w:lastRenderedPageBreak/>
        <w:t>あるのは「相当する額（以下「７割措置前の退職手当の基本額」という。）（その者に７割措置日前の特定減額前給料月額（その者の７割措置日前におけるその他の措置（給料月額の減額改定以外の理由による措置のうち７割措置以外の措置をいう。以下同じ。）を受けた日を減額日とした場合における特定減額前給料月額をいう。以下同じ。）があり、その額が７割措置前給料月額より多い場合は、当該勤続期間に応じた支給割合から７割措置に係る減額日前の退職手当の基本額（その者が７割措置日前の特定減額前給料月額に係る減額日のうち最も遅い日の前日に現に退職した理由と同一の理由により退職したものとし、かつ、その者の同日までの勤続期間および７割措置日前の特定減額前給料月額を基礎として、第５条から第７条までの規定により計算した場合の退職手当の基本額に相当する額をいう。以下同じ。）の７割措置日前の特定減額前給料月額に対する割合を減じて得た割合を乗じて得た額）、その者が７割措置日後の特定減額前給料月額（その者の７割措置日後におけるその他の措置を受けた日を減額日とした場合における特定減額前給料月額をいう。以下同じ。）に係る減額日のうち最も遅い日の前日に現に退職した理由と同一の理由により退職したものとし、かつ、その者の同日までの勤続期間および７割措置日後の特定減額前給料月額を基礎として、第５条から第７条までの規定により計算した場合の退職手当の基本額に相当する額（以下「７割措置後の退職手当の基本額」という。）（その者の７割措置前給料月額が７割措置日後の特定減額前給料月額より多い場合は、当該勤続期間に応じた支給割合から７割措置前の退職手当の基本額の７割措置前給料月額に対する割合を減じて得た割合を乗じて得た額（その者に７割措置日前の特定減額前</w:t>
      </w:r>
      <w:r w:rsidRPr="008B64E7">
        <w:rPr>
          <w:rFonts w:ascii="ＭＳ 明朝" w:hAnsi="ＭＳ 明朝" w:hint="eastAsia"/>
        </w:rPr>
        <w:lastRenderedPageBreak/>
        <w:t>給料月額があり、その額が７割措置前給料月額および７割措置日後の特定減額前給料月額より多い場合またはその者が７割措置を受けた日の同日にその他の措置も受けた場合における７割措置前給料月額が７割措置日後の特定減額前給料月額より多いときは、零とする。））ならびに７割措置に係る減額日前の退職手当の基本額（計算の基礎となつた７割措置日前の特定減額前給料月額が７割措置前給料月額および７割措置日後の特定減額前給料月額より少ない場合は、零とする。）の合計額」と、同項第２号イ中「前号に掲げる額の特定減額前給料月額に対する割合」とあるのは「７割措置後の退職手当の基本額の７割措置日後の特定減額前給料月額に対する割合（その者に７割措置日後の特定減額前給料月額がない場合または７割措置後の退職手当の基本額が零となる場合は、７割措置前の退職手当の基本額の７割措置前給料月額に対する割合とする。）」とする。</w:t>
      </w:r>
    </w:p>
    <w:p w14:paraId="673C83DF" w14:textId="1EFC7B82" w:rsidR="008B64E7" w:rsidRDefault="008B64E7" w:rsidP="00867A4E">
      <w:pPr>
        <w:ind w:left="266" w:hangingChars="100" w:hanging="266"/>
        <w:rPr>
          <w:rFonts w:ascii="ＭＳ 明朝" w:hAnsi="ＭＳ 明朝"/>
        </w:rPr>
      </w:pPr>
      <w:r w:rsidRPr="008B64E7">
        <w:rPr>
          <w:rFonts w:ascii="ＭＳ 明朝" w:hAnsi="ＭＳ 明朝" w:hint="eastAsia"/>
        </w:rPr>
        <w:t>７　第４項の規定の適用を受ける者に対する前項の規定</w:t>
      </w:r>
      <w:r w:rsidR="0078683D">
        <w:rPr>
          <w:rFonts w:ascii="ＭＳ 明朝" w:hAnsi="ＭＳ 明朝" w:hint="eastAsia"/>
        </w:rPr>
        <w:t>により読み替えられる第７条の４の規定の適用については、次の表の左欄に掲げる規定中同表の中欄に掲げる字句は、それぞれ同表の右</w:t>
      </w:r>
      <w:r w:rsidRPr="008B64E7">
        <w:rPr>
          <w:rFonts w:ascii="ＭＳ 明朝" w:hAnsi="ＭＳ 明朝" w:hint="eastAsia"/>
        </w:rPr>
        <w:t>欄に掲げる字句に読み替えるものとする。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3192"/>
        <w:gridCol w:w="3125"/>
      </w:tblGrid>
      <w:tr w:rsidR="00CE65BC" w14:paraId="48FC34D4" w14:textId="77777777" w:rsidTr="0078683D">
        <w:tc>
          <w:tcPr>
            <w:tcW w:w="2755" w:type="dxa"/>
            <w:tcBorders>
              <w:bottom w:val="single" w:sz="4" w:space="0" w:color="auto"/>
            </w:tcBorders>
            <w:vAlign w:val="center"/>
          </w:tcPr>
          <w:p w14:paraId="18E8D37D" w14:textId="77777777" w:rsidR="00CE65BC" w:rsidRDefault="00CE65BC" w:rsidP="007A5073">
            <w:pPr>
              <w:autoSpaceDE w:val="0"/>
              <w:autoSpaceDN w:val="0"/>
              <w:adjustRightInd w:val="0"/>
              <w:spacing w:line="400" w:lineRule="exact"/>
              <w:jc w:val="center"/>
              <w:rPr>
                <w:rFonts w:ascii="ＭＳ 明朝"/>
                <w:color w:val="000000"/>
                <w:kern w:val="0"/>
              </w:rPr>
            </w:pPr>
            <w:r>
              <w:rPr>
                <w:rFonts w:ascii="ＭＳ 明朝" w:hAnsi="Times New Roman" w:hint="eastAsia"/>
                <w:color w:val="000000"/>
                <w:kern w:val="0"/>
              </w:rPr>
              <w:t>読み替える規定</w:t>
            </w:r>
          </w:p>
        </w:tc>
        <w:tc>
          <w:tcPr>
            <w:tcW w:w="3192" w:type="dxa"/>
            <w:tcBorders>
              <w:bottom w:val="single" w:sz="4" w:space="0" w:color="auto"/>
            </w:tcBorders>
            <w:vAlign w:val="center"/>
          </w:tcPr>
          <w:p w14:paraId="37061CEE" w14:textId="77777777" w:rsidR="00CE65BC" w:rsidRDefault="00CE65BC" w:rsidP="007A5073">
            <w:pPr>
              <w:autoSpaceDE w:val="0"/>
              <w:autoSpaceDN w:val="0"/>
              <w:adjustRightInd w:val="0"/>
              <w:spacing w:line="400" w:lineRule="exact"/>
              <w:jc w:val="center"/>
              <w:rPr>
                <w:rFonts w:ascii="ＭＳ 明朝"/>
                <w:color w:val="000000"/>
                <w:kern w:val="0"/>
              </w:rPr>
            </w:pPr>
            <w:r>
              <w:rPr>
                <w:rFonts w:ascii="ＭＳ 明朝" w:hAnsi="Times New Roman" w:hint="eastAsia"/>
                <w:color w:val="000000"/>
                <w:kern w:val="0"/>
              </w:rPr>
              <w:t>読み替えられる字句</w:t>
            </w:r>
          </w:p>
        </w:tc>
        <w:tc>
          <w:tcPr>
            <w:tcW w:w="3125" w:type="dxa"/>
            <w:tcBorders>
              <w:bottom w:val="single" w:sz="4" w:space="0" w:color="auto"/>
            </w:tcBorders>
            <w:vAlign w:val="center"/>
          </w:tcPr>
          <w:p w14:paraId="0090AAFC" w14:textId="77777777" w:rsidR="00CE65BC" w:rsidRDefault="00CE65BC" w:rsidP="007A5073">
            <w:pPr>
              <w:autoSpaceDE w:val="0"/>
              <w:autoSpaceDN w:val="0"/>
              <w:adjustRightInd w:val="0"/>
              <w:spacing w:line="400" w:lineRule="exact"/>
              <w:jc w:val="center"/>
              <w:rPr>
                <w:rFonts w:ascii="ＭＳ 明朝"/>
                <w:color w:val="000000"/>
                <w:kern w:val="0"/>
              </w:rPr>
            </w:pPr>
            <w:r>
              <w:rPr>
                <w:rFonts w:ascii="ＭＳ 明朝" w:hAnsi="Times New Roman" w:hint="eastAsia"/>
                <w:color w:val="000000"/>
                <w:kern w:val="0"/>
              </w:rPr>
              <w:t>読み替える字句</w:t>
            </w:r>
          </w:p>
        </w:tc>
      </w:tr>
      <w:tr w:rsidR="0078683D" w14:paraId="59D67334" w14:textId="77777777" w:rsidTr="0078683D">
        <w:trPr>
          <w:trHeight w:val="2410"/>
        </w:trPr>
        <w:tc>
          <w:tcPr>
            <w:tcW w:w="2755" w:type="dxa"/>
            <w:tcBorders>
              <w:top w:val="single" w:sz="4" w:space="0" w:color="auto"/>
              <w:bottom w:val="nil"/>
            </w:tcBorders>
          </w:tcPr>
          <w:p w14:paraId="460CB8B5" w14:textId="77777777" w:rsidR="0078683D" w:rsidRDefault="0078683D" w:rsidP="007A5073">
            <w:pPr>
              <w:autoSpaceDE w:val="0"/>
              <w:autoSpaceDN w:val="0"/>
              <w:adjustRightInd w:val="0"/>
              <w:spacing w:line="400" w:lineRule="exact"/>
              <w:jc w:val="left"/>
              <w:rPr>
                <w:rFonts w:ascii="ＭＳ 明朝" w:hAnsi="Times New Roman"/>
                <w:color w:val="000000"/>
                <w:kern w:val="0"/>
              </w:rPr>
            </w:pPr>
            <w:r w:rsidRPr="003C6FF8">
              <w:rPr>
                <w:rFonts w:ascii="ＭＳ 明朝" w:hAnsi="Times New Roman" w:hint="eastAsia"/>
                <w:color w:val="000000"/>
                <w:kern w:val="0"/>
              </w:rPr>
              <w:t>付則第</w:t>
            </w:r>
            <w:r>
              <w:rPr>
                <w:rFonts w:ascii="ＭＳ 明朝" w:hAnsi="Times New Roman" w:hint="eastAsia"/>
                <w:color w:val="000000"/>
                <w:kern w:val="0"/>
              </w:rPr>
              <w:t>１１</w:t>
            </w:r>
            <w:r w:rsidRPr="003C6FF8">
              <w:rPr>
                <w:rFonts w:ascii="ＭＳ 明朝" w:hAnsi="Times New Roman" w:hint="eastAsia"/>
                <w:color w:val="000000"/>
                <w:kern w:val="0"/>
              </w:rPr>
              <w:t>条第６項の規定により読み替えて適用する第７条の４第１項第１号</w:t>
            </w:r>
          </w:p>
          <w:p w14:paraId="0E837419" w14:textId="375E468D" w:rsidR="0078683D" w:rsidRDefault="0078683D" w:rsidP="007A5073">
            <w:pPr>
              <w:autoSpaceDE w:val="0"/>
              <w:autoSpaceDN w:val="0"/>
              <w:adjustRightInd w:val="0"/>
              <w:spacing w:line="400" w:lineRule="exact"/>
              <w:jc w:val="left"/>
              <w:rPr>
                <w:rFonts w:ascii="ＭＳ 明朝"/>
                <w:color w:val="000000"/>
                <w:kern w:val="0"/>
              </w:rPr>
            </w:pPr>
          </w:p>
        </w:tc>
        <w:tc>
          <w:tcPr>
            <w:tcW w:w="3192" w:type="dxa"/>
            <w:tcBorders>
              <w:bottom w:val="single" w:sz="4" w:space="0" w:color="auto"/>
            </w:tcBorders>
          </w:tcPr>
          <w:p w14:paraId="6409A22B" w14:textId="1631810B" w:rsidR="0078683D" w:rsidRDefault="0078683D" w:rsidP="007A5073">
            <w:pPr>
              <w:autoSpaceDE w:val="0"/>
              <w:autoSpaceDN w:val="0"/>
              <w:adjustRightInd w:val="0"/>
              <w:spacing w:line="400" w:lineRule="exact"/>
              <w:jc w:val="left"/>
              <w:rPr>
                <w:rFonts w:ascii="ＭＳ 明朝"/>
                <w:color w:val="000000"/>
                <w:kern w:val="0"/>
              </w:rPr>
            </w:pPr>
            <w:r w:rsidRPr="003C6FF8">
              <w:rPr>
                <w:rFonts w:ascii="ＭＳ 明朝" w:hAnsi="Times New Roman" w:hint="eastAsia"/>
                <w:color w:val="000000"/>
                <w:kern w:val="0"/>
              </w:rPr>
              <w:t>および７割措置前給料月額</w:t>
            </w:r>
          </w:p>
        </w:tc>
        <w:tc>
          <w:tcPr>
            <w:tcW w:w="3125" w:type="dxa"/>
            <w:tcBorders>
              <w:bottom w:val="single" w:sz="4" w:space="0" w:color="auto"/>
            </w:tcBorders>
          </w:tcPr>
          <w:p w14:paraId="0315A7F0" w14:textId="77777777" w:rsidR="0078683D" w:rsidRPr="003C6FF8" w:rsidRDefault="0078683D" w:rsidP="007A5073">
            <w:pPr>
              <w:pStyle w:val="a5"/>
              <w:spacing w:line="400" w:lineRule="exact"/>
              <w:rPr>
                <w:rFonts w:ascii="ＭＳ 明朝" w:hAnsi="Times New Roman"/>
                <w:color w:val="000000"/>
                <w:kern w:val="0"/>
              </w:rPr>
            </w:pPr>
            <w:r w:rsidRPr="003C6FF8">
              <w:rPr>
                <w:rFonts w:ascii="ＭＳ 明朝" w:hAnsi="Times New Roman" w:hint="eastAsia"/>
                <w:color w:val="000000"/>
                <w:kern w:val="0"/>
              </w:rPr>
              <w:t>ならびに７割措置前給料月額および７割措置前給料月額に</w:t>
            </w:r>
            <w:r>
              <w:rPr>
                <w:rFonts w:ascii="ＭＳ 明朝" w:hAnsi="Times New Roman" w:hint="eastAsia"/>
                <w:color w:val="000000"/>
                <w:kern w:val="0"/>
              </w:rPr>
              <w:t>１００</w:t>
            </w:r>
            <w:r w:rsidRPr="003C6FF8">
              <w:rPr>
                <w:rFonts w:ascii="ＭＳ 明朝" w:hAnsi="Times New Roman" w:hint="eastAsia"/>
                <w:color w:val="000000"/>
                <w:kern w:val="0"/>
              </w:rPr>
              <w:t>分の２を乗じて得た額の合計額</w:t>
            </w:r>
            <w:r w:rsidRPr="003C6FF8">
              <w:rPr>
                <w:rFonts w:ascii="ＭＳ 明朝" w:hAnsi="Times New Roman" w:hint="eastAsia"/>
                <w:color w:val="000000"/>
                <w:spacing w:val="-20"/>
                <w:kern w:val="0"/>
              </w:rPr>
              <w:t>（</w:t>
            </w:r>
            <w:r w:rsidRPr="003C6FF8">
              <w:rPr>
                <w:rFonts w:ascii="ＭＳ 明朝" w:hAnsi="Times New Roman" w:hint="eastAsia"/>
                <w:color w:val="000000"/>
                <w:kern w:val="0"/>
              </w:rPr>
              <w:t>以下</w:t>
            </w:r>
            <w:r w:rsidRPr="003C6FF8">
              <w:rPr>
                <w:rFonts w:ascii="ＭＳ 明朝" w:hAnsi="Times New Roman" w:hint="eastAsia"/>
                <w:color w:val="000000"/>
                <w:spacing w:val="-20"/>
                <w:kern w:val="0"/>
              </w:rPr>
              <w:t>「</w:t>
            </w:r>
            <w:r w:rsidRPr="003C6FF8">
              <w:rPr>
                <w:rFonts w:ascii="ＭＳ 明朝" w:hAnsi="Times New Roman" w:hint="eastAsia"/>
                <w:color w:val="000000"/>
                <w:kern w:val="0"/>
              </w:rPr>
              <w:t>割増後の７割措</w:t>
            </w:r>
          </w:p>
          <w:p w14:paraId="609F4993" w14:textId="70D852F7" w:rsidR="0078683D" w:rsidRPr="003C6FF8" w:rsidRDefault="0078683D" w:rsidP="007A5073">
            <w:pPr>
              <w:pStyle w:val="a5"/>
              <w:spacing w:line="400" w:lineRule="exact"/>
              <w:rPr>
                <w:rFonts w:ascii="ＭＳ 明朝" w:hAnsi="Times New Roman"/>
                <w:color w:val="000000"/>
                <w:kern w:val="0"/>
              </w:rPr>
            </w:pPr>
            <w:r w:rsidRPr="003C6FF8">
              <w:rPr>
                <w:rFonts w:ascii="ＭＳ 明朝" w:hAnsi="Times New Roman" w:hint="eastAsia"/>
                <w:color w:val="000000"/>
                <w:kern w:val="0"/>
              </w:rPr>
              <w:t>置前給料月額</w:t>
            </w:r>
            <w:r w:rsidRPr="003C6FF8">
              <w:rPr>
                <w:rFonts w:ascii="ＭＳ 明朝" w:hAnsi="Times New Roman" w:hint="eastAsia"/>
                <w:color w:val="000000"/>
                <w:spacing w:val="-40"/>
                <w:kern w:val="0"/>
              </w:rPr>
              <w:t>」</w:t>
            </w:r>
            <w:r w:rsidRPr="003C6FF8">
              <w:rPr>
                <w:rFonts w:ascii="ＭＳ 明朝" w:hAnsi="Times New Roman" w:hint="eastAsia"/>
                <w:color w:val="000000"/>
                <w:kern w:val="0"/>
              </w:rPr>
              <w:t>という</w:t>
            </w:r>
            <w:r w:rsidRPr="003C6FF8">
              <w:rPr>
                <w:rFonts w:ascii="ＭＳ 明朝" w:hAnsi="Times New Roman" w:hint="eastAsia"/>
                <w:color w:val="000000"/>
                <w:spacing w:val="-60"/>
                <w:kern w:val="0"/>
              </w:rPr>
              <w:t>。）</w:t>
            </w:r>
          </w:p>
        </w:tc>
      </w:tr>
      <w:tr w:rsidR="00BF57FF" w14:paraId="4863B2B1" w14:textId="77777777" w:rsidTr="0078683D">
        <w:tc>
          <w:tcPr>
            <w:tcW w:w="2755" w:type="dxa"/>
            <w:tcBorders>
              <w:top w:val="nil"/>
              <w:bottom w:val="nil"/>
            </w:tcBorders>
          </w:tcPr>
          <w:p w14:paraId="1913007F" w14:textId="77777777" w:rsidR="00BF57FF" w:rsidRPr="003C6FF8" w:rsidRDefault="00BF57FF" w:rsidP="007A5073">
            <w:pPr>
              <w:autoSpaceDE w:val="0"/>
              <w:autoSpaceDN w:val="0"/>
              <w:adjustRightInd w:val="0"/>
              <w:spacing w:line="400" w:lineRule="exact"/>
              <w:jc w:val="left"/>
              <w:rPr>
                <w:rFonts w:ascii="ＭＳ 明朝" w:hAnsi="Times New Roman"/>
                <w:color w:val="000000"/>
                <w:kern w:val="0"/>
              </w:rPr>
            </w:pPr>
          </w:p>
        </w:tc>
        <w:tc>
          <w:tcPr>
            <w:tcW w:w="3192" w:type="dxa"/>
            <w:tcBorders>
              <w:top w:val="single" w:sz="4" w:space="0" w:color="auto"/>
              <w:bottom w:val="nil"/>
            </w:tcBorders>
          </w:tcPr>
          <w:p w14:paraId="0906BB3E" w14:textId="006DDACF" w:rsidR="00BF57FF" w:rsidRPr="00E90E08" w:rsidRDefault="00E90E08" w:rsidP="007A5073">
            <w:pPr>
              <w:autoSpaceDE w:val="0"/>
              <w:autoSpaceDN w:val="0"/>
              <w:adjustRightInd w:val="0"/>
              <w:spacing w:line="400" w:lineRule="exact"/>
              <w:jc w:val="left"/>
              <w:rPr>
                <w:rFonts w:ascii="ＭＳ 明朝" w:hAnsi="Times New Roman"/>
                <w:color w:val="000000"/>
                <w:kern w:val="0"/>
              </w:rPr>
            </w:pPr>
            <w:r w:rsidRPr="003C6FF8">
              <w:rPr>
                <w:rFonts w:ascii="ＭＳ 明朝" w:hAnsi="Times New Roman" w:hint="eastAsia"/>
                <w:color w:val="000000"/>
                <w:kern w:val="0"/>
              </w:rPr>
              <w:t>および７割措置日前の特定減額前給料月額</w:t>
            </w:r>
          </w:p>
        </w:tc>
        <w:tc>
          <w:tcPr>
            <w:tcW w:w="3125" w:type="dxa"/>
            <w:tcBorders>
              <w:top w:val="single" w:sz="4" w:space="0" w:color="auto"/>
              <w:bottom w:val="nil"/>
            </w:tcBorders>
          </w:tcPr>
          <w:p w14:paraId="6249E85A" w14:textId="3D892071" w:rsidR="00BF57FF" w:rsidRPr="003C6FF8" w:rsidRDefault="00E90E08" w:rsidP="0078683D">
            <w:pPr>
              <w:pStyle w:val="a5"/>
              <w:spacing w:line="400" w:lineRule="exact"/>
              <w:rPr>
                <w:rFonts w:ascii="ＭＳ 明朝" w:hAnsi="Times New Roman"/>
                <w:color w:val="000000"/>
                <w:kern w:val="0"/>
              </w:rPr>
            </w:pPr>
            <w:r w:rsidRPr="00E90E08">
              <w:rPr>
                <w:rFonts w:ascii="ＭＳ 明朝" w:hAnsi="Times New Roman" w:hint="eastAsia"/>
                <w:color w:val="000000"/>
                <w:kern w:val="0"/>
              </w:rPr>
              <w:t>ならびに７割措置日前の特定減額前給料月額およ</w:t>
            </w:r>
          </w:p>
        </w:tc>
      </w:tr>
      <w:tr w:rsidR="0078683D" w14:paraId="252B2D0C" w14:textId="77777777" w:rsidTr="0078683D">
        <w:tc>
          <w:tcPr>
            <w:tcW w:w="2755" w:type="dxa"/>
            <w:tcBorders>
              <w:top w:val="nil"/>
              <w:bottom w:val="nil"/>
            </w:tcBorders>
          </w:tcPr>
          <w:p w14:paraId="5E5F2585" w14:textId="77777777" w:rsidR="0078683D" w:rsidRPr="003C6FF8" w:rsidRDefault="0078683D" w:rsidP="007A5073">
            <w:pPr>
              <w:autoSpaceDE w:val="0"/>
              <w:autoSpaceDN w:val="0"/>
              <w:adjustRightInd w:val="0"/>
              <w:spacing w:line="400" w:lineRule="exact"/>
              <w:jc w:val="left"/>
              <w:rPr>
                <w:rFonts w:ascii="ＭＳ 明朝" w:hAnsi="Times New Roman"/>
                <w:color w:val="000000"/>
                <w:kern w:val="0"/>
              </w:rPr>
            </w:pPr>
          </w:p>
        </w:tc>
        <w:tc>
          <w:tcPr>
            <w:tcW w:w="3192" w:type="dxa"/>
            <w:tcBorders>
              <w:top w:val="nil"/>
              <w:bottom w:val="single" w:sz="4" w:space="0" w:color="auto"/>
            </w:tcBorders>
          </w:tcPr>
          <w:p w14:paraId="032F54BC" w14:textId="77777777" w:rsidR="0078683D" w:rsidRPr="00BF57FF" w:rsidRDefault="0078683D" w:rsidP="007A5073">
            <w:pPr>
              <w:autoSpaceDE w:val="0"/>
              <w:autoSpaceDN w:val="0"/>
              <w:adjustRightInd w:val="0"/>
              <w:spacing w:line="400" w:lineRule="exact"/>
              <w:jc w:val="left"/>
              <w:rPr>
                <w:rFonts w:ascii="ＭＳ 明朝" w:hAnsi="Times New Roman"/>
                <w:color w:val="000000"/>
                <w:kern w:val="0"/>
              </w:rPr>
            </w:pPr>
          </w:p>
        </w:tc>
        <w:tc>
          <w:tcPr>
            <w:tcW w:w="3125" w:type="dxa"/>
            <w:tcBorders>
              <w:top w:val="nil"/>
              <w:bottom w:val="single" w:sz="4" w:space="0" w:color="auto"/>
            </w:tcBorders>
          </w:tcPr>
          <w:p w14:paraId="49D2559C" w14:textId="66B206D1" w:rsidR="0078683D" w:rsidRPr="00BF57FF" w:rsidRDefault="0078683D" w:rsidP="007A5073">
            <w:pPr>
              <w:pStyle w:val="a5"/>
              <w:spacing w:line="400" w:lineRule="exact"/>
              <w:rPr>
                <w:rFonts w:ascii="ＭＳ 明朝" w:hAnsi="Times New Roman"/>
                <w:color w:val="000000"/>
                <w:kern w:val="0"/>
              </w:rPr>
            </w:pPr>
            <w:r w:rsidRPr="00E90E08">
              <w:rPr>
                <w:rFonts w:ascii="ＭＳ 明朝" w:hAnsi="Times New Roman" w:hint="eastAsia"/>
                <w:color w:val="000000"/>
                <w:kern w:val="0"/>
              </w:rPr>
              <w:t>び７割措置日前の特定減額前給料月額に１００分</w:t>
            </w:r>
            <w:r w:rsidRPr="00BF57FF">
              <w:rPr>
                <w:rFonts w:ascii="ＭＳ 明朝" w:hAnsi="Times New Roman" w:hint="eastAsia"/>
                <w:color w:val="000000"/>
                <w:kern w:val="0"/>
              </w:rPr>
              <w:t>の２を乗じて得た額の合計額（以下「割増後の７割措置日前の特定減額前給料月額」という。）</w:t>
            </w:r>
          </w:p>
        </w:tc>
      </w:tr>
      <w:tr w:rsidR="00BF57FF" w14:paraId="3BF985DF" w14:textId="77777777" w:rsidTr="0078683D">
        <w:tc>
          <w:tcPr>
            <w:tcW w:w="2755" w:type="dxa"/>
            <w:tcBorders>
              <w:top w:val="nil"/>
              <w:bottom w:val="nil"/>
            </w:tcBorders>
          </w:tcPr>
          <w:p w14:paraId="15F568C3" w14:textId="77777777" w:rsidR="00BF57FF" w:rsidRPr="003C6FF8" w:rsidRDefault="00BF57FF" w:rsidP="007A5073">
            <w:pPr>
              <w:autoSpaceDE w:val="0"/>
              <w:autoSpaceDN w:val="0"/>
              <w:adjustRightInd w:val="0"/>
              <w:spacing w:line="400" w:lineRule="exact"/>
              <w:jc w:val="left"/>
              <w:rPr>
                <w:rFonts w:ascii="ＭＳ 明朝" w:hAnsi="Times New Roman"/>
                <w:color w:val="000000"/>
                <w:kern w:val="0"/>
              </w:rPr>
            </w:pPr>
          </w:p>
        </w:tc>
        <w:tc>
          <w:tcPr>
            <w:tcW w:w="3192" w:type="dxa"/>
            <w:tcBorders>
              <w:top w:val="nil"/>
              <w:bottom w:val="single" w:sz="4" w:space="0" w:color="auto"/>
            </w:tcBorders>
          </w:tcPr>
          <w:p w14:paraId="02C0C062" w14:textId="62951931" w:rsidR="00BF57FF" w:rsidRPr="003C6FF8" w:rsidRDefault="00BF57FF" w:rsidP="007A5073">
            <w:pPr>
              <w:autoSpaceDE w:val="0"/>
              <w:autoSpaceDN w:val="0"/>
              <w:adjustRightInd w:val="0"/>
              <w:spacing w:line="400" w:lineRule="exact"/>
              <w:jc w:val="left"/>
              <w:rPr>
                <w:rFonts w:ascii="ＭＳ 明朝" w:hAnsi="Times New Roman"/>
                <w:color w:val="000000"/>
                <w:kern w:val="0"/>
              </w:rPr>
            </w:pPr>
            <w:r w:rsidRPr="00BF57FF">
              <w:rPr>
                <w:rFonts w:ascii="ＭＳ 明朝" w:hAnsi="Times New Roman" w:hint="eastAsia"/>
                <w:color w:val="000000"/>
                <w:kern w:val="0"/>
              </w:rPr>
              <w:t>の７割措置日前の特定減額前給料月額</w:t>
            </w:r>
          </w:p>
        </w:tc>
        <w:tc>
          <w:tcPr>
            <w:tcW w:w="3125" w:type="dxa"/>
            <w:tcBorders>
              <w:top w:val="nil"/>
              <w:bottom w:val="single" w:sz="4" w:space="0" w:color="auto"/>
            </w:tcBorders>
          </w:tcPr>
          <w:p w14:paraId="37A12447" w14:textId="4EABBC66" w:rsidR="00BF57FF" w:rsidRPr="00BF57FF" w:rsidRDefault="00BF57FF" w:rsidP="007A5073">
            <w:pPr>
              <w:pStyle w:val="a5"/>
              <w:spacing w:line="400" w:lineRule="exact"/>
              <w:rPr>
                <w:rFonts w:ascii="ＭＳ 明朝" w:hAnsi="Times New Roman"/>
                <w:color w:val="000000"/>
                <w:kern w:val="0"/>
              </w:rPr>
            </w:pPr>
            <w:r w:rsidRPr="00BF57FF">
              <w:rPr>
                <w:rFonts w:ascii="ＭＳ 明朝" w:hAnsi="Times New Roman" w:hint="eastAsia"/>
                <w:color w:val="000000"/>
                <w:kern w:val="0"/>
              </w:rPr>
              <w:t>の割増後の７割措置日前の特定減額前給料月額</w:t>
            </w:r>
          </w:p>
        </w:tc>
      </w:tr>
      <w:tr w:rsidR="00BF57FF" w14:paraId="682033D5" w14:textId="77777777" w:rsidTr="0078683D">
        <w:tc>
          <w:tcPr>
            <w:tcW w:w="2755" w:type="dxa"/>
            <w:tcBorders>
              <w:top w:val="nil"/>
              <w:bottom w:val="nil"/>
            </w:tcBorders>
          </w:tcPr>
          <w:p w14:paraId="6CFF9185" w14:textId="77777777" w:rsidR="00BF57FF" w:rsidRPr="003C6FF8" w:rsidRDefault="00BF57FF" w:rsidP="007A5073">
            <w:pPr>
              <w:autoSpaceDE w:val="0"/>
              <w:autoSpaceDN w:val="0"/>
              <w:adjustRightInd w:val="0"/>
              <w:spacing w:line="400" w:lineRule="exact"/>
              <w:jc w:val="left"/>
              <w:rPr>
                <w:rFonts w:ascii="ＭＳ 明朝" w:hAnsi="Times New Roman"/>
                <w:color w:val="000000"/>
                <w:kern w:val="0"/>
              </w:rPr>
            </w:pPr>
          </w:p>
        </w:tc>
        <w:tc>
          <w:tcPr>
            <w:tcW w:w="3192" w:type="dxa"/>
            <w:tcBorders>
              <w:top w:val="nil"/>
              <w:bottom w:val="single" w:sz="4" w:space="0" w:color="auto"/>
            </w:tcBorders>
          </w:tcPr>
          <w:p w14:paraId="237E92C1" w14:textId="1C9519C6" w:rsidR="00BF57FF" w:rsidRPr="00BF57FF" w:rsidRDefault="00BF57FF" w:rsidP="007A5073">
            <w:pPr>
              <w:autoSpaceDE w:val="0"/>
              <w:autoSpaceDN w:val="0"/>
              <w:adjustRightInd w:val="0"/>
              <w:spacing w:line="400" w:lineRule="exact"/>
              <w:jc w:val="left"/>
              <w:rPr>
                <w:rFonts w:ascii="ＭＳ 明朝" w:hAnsi="Times New Roman"/>
                <w:color w:val="000000"/>
                <w:kern w:val="0"/>
              </w:rPr>
            </w:pPr>
            <w:r w:rsidRPr="00BF57FF">
              <w:rPr>
                <w:rFonts w:ascii="ＭＳ 明朝" w:hAnsi="Times New Roman" w:hint="eastAsia"/>
                <w:color w:val="000000"/>
                <w:kern w:val="0"/>
              </w:rPr>
              <w:t>および７割措置日後の特定減額前給料月額を</w:t>
            </w:r>
          </w:p>
        </w:tc>
        <w:tc>
          <w:tcPr>
            <w:tcW w:w="3125" w:type="dxa"/>
            <w:tcBorders>
              <w:top w:val="nil"/>
              <w:bottom w:val="single" w:sz="4" w:space="0" w:color="auto"/>
            </w:tcBorders>
          </w:tcPr>
          <w:p w14:paraId="49D0BE45" w14:textId="465F0D05" w:rsidR="00BF57FF" w:rsidRPr="00BF57FF" w:rsidRDefault="00BF57FF" w:rsidP="007A5073">
            <w:pPr>
              <w:pStyle w:val="a5"/>
              <w:spacing w:line="400" w:lineRule="exact"/>
              <w:rPr>
                <w:rFonts w:ascii="ＭＳ 明朝" w:hAnsi="Times New Roman"/>
                <w:color w:val="000000"/>
                <w:kern w:val="0"/>
              </w:rPr>
            </w:pPr>
            <w:r w:rsidRPr="00BF57FF">
              <w:rPr>
                <w:rFonts w:ascii="ＭＳ 明朝" w:hAnsi="Times New Roman" w:hint="eastAsia"/>
                <w:color w:val="000000"/>
                <w:kern w:val="0"/>
              </w:rPr>
              <w:t>ならびに７割措置日後の特定減額前給料月額および７割措置日後の特定減額前給料月額に</w:t>
            </w:r>
            <w:r>
              <w:rPr>
                <w:rFonts w:ascii="ＭＳ 明朝" w:hAnsi="Times New Roman" w:hint="eastAsia"/>
                <w:color w:val="000000"/>
                <w:kern w:val="0"/>
              </w:rPr>
              <w:t>１００</w:t>
            </w:r>
            <w:r w:rsidRPr="00BF57FF">
              <w:rPr>
                <w:rFonts w:ascii="ＭＳ 明朝" w:hAnsi="Times New Roman" w:hint="eastAsia"/>
                <w:color w:val="000000"/>
                <w:kern w:val="0"/>
              </w:rPr>
              <w:t>分の２を乗じて得た額の合計額（以下「割増後の７割措置日後の特定減額前給料月額」という。）を</w:t>
            </w:r>
          </w:p>
        </w:tc>
      </w:tr>
      <w:tr w:rsidR="00BF57FF" w14:paraId="62BBED08" w14:textId="77777777" w:rsidTr="0078683D">
        <w:tc>
          <w:tcPr>
            <w:tcW w:w="2755" w:type="dxa"/>
            <w:tcBorders>
              <w:top w:val="nil"/>
              <w:bottom w:val="single" w:sz="4" w:space="0" w:color="auto"/>
            </w:tcBorders>
          </w:tcPr>
          <w:p w14:paraId="5D426102" w14:textId="77777777" w:rsidR="00BF57FF" w:rsidRPr="003C6FF8" w:rsidRDefault="00BF57FF" w:rsidP="007A5073">
            <w:pPr>
              <w:autoSpaceDE w:val="0"/>
              <w:autoSpaceDN w:val="0"/>
              <w:adjustRightInd w:val="0"/>
              <w:spacing w:line="400" w:lineRule="exact"/>
              <w:jc w:val="left"/>
              <w:rPr>
                <w:rFonts w:ascii="ＭＳ 明朝" w:hAnsi="Times New Roman"/>
                <w:color w:val="000000"/>
                <w:kern w:val="0"/>
              </w:rPr>
            </w:pPr>
          </w:p>
        </w:tc>
        <w:tc>
          <w:tcPr>
            <w:tcW w:w="3192" w:type="dxa"/>
            <w:tcBorders>
              <w:top w:val="nil"/>
              <w:bottom w:val="single" w:sz="4" w:space="0" w:color="auto"/>
            </w:tcBorders>
          </w:tcPr>
          <w:p w14:paraId="56907EC3" w14:textId="251CB6A5" w:rsidR="00BF57FF" w:rsidRPr="00BF57FF" w:rsidRDefault="00BF57FF" w:rsidP="007A5073">
            <w:pPr>
              <w:autoSpaceDE w:val="0"/>
              <w:autoSpaceDN w:val="0"/>
              <w:adjustRightInd w:val="0"/>
              <w:spacing w:line="400" w:lineRule="exact"/>
              <w:jc w:val="left"/>
              <w:rPr>
                <w:rFonts w:ascii="ＭＳ 明朝" w:hAnsi="Times New Roman"/>
                <w:color w:val="000000"/>
                <w:kern w:val="0"/>
              </w:rPr>
            </w:pPr>
            <w:r w:rsidRPr="00BF57FF">
              <w:rPr>
                <w:rFonts w:ascii="ＭＳ 明朝" w:hAnsi="Times New Roman" w:hint="eastAsia"/>
                <w:color w:val="000000"/>
                <w:kern w:val="0"/>
              </w:rPr>
              <w:t>７割措置前給料月額に</w:t>
            </w:r>
          </w:p>
        </w:tc>
        <w:tc>
          <w:tcPr>
            <w:tcW w:w="3125" w:type="dxa"/>
            <w:tcBorders>
              <w:top w:val="nil"/>
              <w:bottom w:val="single" w:sz="4" w:space="0" w:color="auto"/>
            </w:tcBorders>
          </w:tcPr>
          <w:p w14:paraId="005BF468" w14:textId="7C66EFA8" w:rsidR="00BF57FF" w:rsidRPr="00BF57FF" w:rsidRDefault="00BF57FF" w:rsidP="007A5073">
            <w:pPr>
              <w:pStyle w:val="a5"/>
              <w:spacing w:line="400" w:lineRule="exact"/>
              <w:rPr>
                <w:rFonts w:ascii="ＭＳ 明朝" w:hAnsi="Times New Roman"/>
                <w:color w:val="000000"/>
                <w:kern w:val="0"/>
              </w:rPr>
            </w:pPr>
            <w:r w:rsidRPr="00BF57FF">
              <w:rPr>
                <w:rFonts w:ascii="ＭＳ 明朝" w:hAnsi="Times New Roman" w:hint="eastAsia"/>
                <w:color w:val="000000"/>
                <w:kern w:val="0"/>
              </w:rPr>
              <w:t>割増後の７割措置前給料月額に</w:t>
            </w:r>
          </w:p>
        </w:tc>
      </w:tr>
      <w:tr w:rsidR="00BF57FF" w14:paraId="6CF24426" w14:textId="77777777" w:rsidTr="004E4F85">
        <w:trPr>
          <w:trHeight w:val="1634"/>
        </w:trPr>
        <w:tc>
          <w:tcPr>
            <w:tcW w:w="2755" w:type="dxa"/>
            <w:tcBorders>
              <w:top w:val="single" w:sz="4" w:space="0" w:color="auto"/>
            </w:tcBorders>
          </w:tcPr>
          <w:p w14:paraId="130E73D3" w14:textId="26AB3402" w:rsidR="00BF57FF" w:rsidRDefault="004E4F85" w:rsidP="007A5073">
            <w:pPr>
              <w:autoSpaceDE w:val="0"/>
              <w:autoSpaceDN w:val="0"/>
              <w:adjustRightInd w:val="0"/>
              <w:spacing w:line="400" w:lineRule="exact"/>
              <w:jc w:val="left"/>
              <w:rPr>
                <w:rFonts w:ascii="ＭＳ 明朝" w:hAnsi="Times New Roman"/>
                <w:color w:val="000000"/>
                <w:kern w:val="0"/>
              </w:rPr>
            </w:pPr>
            <w:r w:rsidRPr="004E4F85">
              <w:rPr>
                <w:rFonts w:ascii="ＭＳ 明朝" w:hAnsi="Times New Roman" w:hint="eastAsia"/>
                <w:color w:val="000000"/>
                <w:kern w:val="0"/>
              </w:rPr>
              <w:t>付則第</w:t>
            </w:r>
            <w:r>
              <w:rPr>
                <w:rFonts w:ascii="ＭＳ 明朝" w:hAnsi="Times New Roman" w:hint="eastAsia"/>
                <w:color w:val="000000"/>
                <w:kern w:val="0"/>
              </w:rPr>
              <w:t>１１</w:t>
            </w:r>
            <w:r w:rsidRPr="004E4F85">
              <w:rPr>
                <w:rFonts w:ascii="ＭＳ 明朝" w:hAnsi="Times New Roman" w:hint="eastAsia"/>
                <w:color w:val="000000"/>
                <w:kern w:val="0"/>
              </w:rPr>
              <w:t>条第６項の規定により読み替えて適用する第７条の４第１項第２号</w:t>
            </w:r>
          </w:p>
        </w:tc>
        <w:tc>
          <w:tcPr>
            <w:tcW w:w="3192" w:type="dxa"/>
            <w:tcBorders>
              <w:top w:val="single" w:sz="4" w:space="0" w:color="auto"/>
            </w:tcBorders>
          </w:tcPr>
          <w:p w14:paraId="2C7E28A4" w14:textId="28F13996" w:rsidR="00BF57FF" w:rsidRDefault="004E4F85" w:rsidP="007A5073">
            <w:pPr>
              <w:autoSpaceDE w:val="0"/>
              <w:autoSpaceDN w:val="0"/>
              <w:adjustRightInd w:val="0"/>
              <w:spacing w:line="400" w:lineRule="exact"/>
              <w:jc w:val="left"/>
              <w:rPr>
                <w:rFonts w:ascii="ＭＳ 明朝" w:hAnsi="Times New Roman"/>
                <w:color w:val="000000"/>
                <w:kern w:val="0"/>
              </w:rPr>
            </w:pPr>
            <w:r w:rsidRPr="004E4F85">
              <w:rPr>
                <w:rFonts w:ascii="ＭＳ 明朝" w:hAnsi="Times New Roman" w:hint="eastAsia"/>
                <w:color w:val="000000"/>
                <w:kern w:val="0"/>
              </w:rPr>
              <w:t>退職日給料月額に、</w:t>
            </w:r>
          </w:p>
        </w:tc>
        <w:tc>
          <w:tcPr>
            <w:tcW w:w="3125" w:type="dxa"/>
            <w:tcBorders>
              <w:top w:val="single" w:sz="4" w:space="0" w:color="auto"/>
            </w:tcBorders>
          </w:tcPr>
          <w:p w14:paraId="7EE9DDE3" w14:textId="59409314" w:rsidR="00BF57FF" w:rsidRDefault="004E4F85" w:rsidP="007A5073">
            <w:pPr>
              <w:autoSpaceDE w:val="0"/>
              <w:autoSpaceDN w:val="0"/>
              <w:adjustRightInd w:val="0"/>
              <w:spacing w:line="400" w:lineRule="exact"/>
              <w:jc w:val="left"/>
              <w:rPr>
                <w:rFonts w:ascii="ＭＳ 明朝" w:hAnsi="Times New Roman"/>
                <w:color w:val="000000"/>
                <w:kern w:val="0"/>
              </w:rPr>
            </w:pPr>
            <w:r w:rsidRPr="004E4F85">
              <w:rPr>
                <w:rFonts w:ascii="ＭＳ 明朝" w:hAnsi="Times New Roman" w:hint="eastAsia"/>
                <w:color w:val="000000"/>
                <w:kern w:val="0"/>
              </w:rPr>
              <w:t>退職日給料月額および退職日給料月額に</w:t>
            </w:r>
            <w:r>
              <w:rPr>
                <w:rFonts w:ascii="ＭＳ 明朝" w:hAnsi="Times New Roman" w:hint="eastAsia"/>
                <w:color w:val="000000"/>
                <w:kern w:val="0"/>
              </w:rPr>
              <w:t>１００</w:t>
            </w:r>
            <w:r w:rsidRPr="004E4F85">
              <w:rPr>
                <w:rFonts w:ascii="ＭＳ 明朝" w:hAnsi="Times New Roman" w:hint="eastAsia"/>
                <w:color w:val="000000"/>
                <w:kern w:val="0"/>
              </w:rPr>
              <w:t>分の２を乗じて得た額の合計額に、</w:t>
            </w:r>
          </w:p>
        </w:tc>
      </w:tr>
      <w:tr w:rsidR="00574F57" w14:paraId="7E6A84AA" w14:textId="77777777" w:rsidTr="00591415">
        <w:trPr>
          <w:cantSplit/>
          <w:trHeight w:val="214"/>
        </w:trPr>
        <w:tc>
          <w:tcPr>
            <w:tcW w:w="2755" w:type="dxa"/>
            <w:vMerge w:val="restart"/>
          </w:tcPr>
          <w:p w14:paraId="78828F65" w14:textId="6C29B080" w:rsidR="00574F57" w:rsidRDefault="00574F57" w:rsidP="007A5073">
            <w:pPr>
              <w:autoSpaceDE w:val="0"/>
              <w:autoSpaceDN w:val="0"/>
              <w:adjustRightInd w:val="0"/>
              <w:spacing w:line="400" w:lineRule="exact"/>
              <w:jc w:val="left"/>
              <w:rPr>
                <w:rFonts w:ascii="ＭＳ 明朝"/>
                <w:color w:val="000000"/>
                <w:kern w:val="0"/>
              </w:rPr>
            </w:pPr>
            <w:r w:rsidRPr="004E4F85">
              <w:rPr>
                <w:rFonts w:ascii="ＭＳ 明朝" w:hAnsi="Times New Roman" w:hint="eastAsia"/>
                <w:color w:val="000000"/>
                <w:kern w:val="0"/>
              </w:rPr>
              <w:t>付則第</w:t>
            </w:r>
            <w:r>
              <w:rPr>
                <w:rFonts w:ascii="ＭＳ 明朝" w:hAnsi="Times New Roman" w:hint="eastAsia"/>
                <w:color w:val="000000"/>
                <w:kern w:val="0"/>
              </w:rPr>
              <w:t>１１</w:t>
            </w:r>
            <w:r w:rsidRPr="004E4F85">
              <w:rPr>
                <w:rFonts w:ascii="ＭＳ 明朝" w:hAnsi="Times New Roman" w:hint="eastAsia"/>
                <w:color w:val="000000"/>
                <w:kern w:val="0"/>
              </w:rPr>
              <w:t>条第６項の規定により読み替えて適用する第７条の４第１項第２号イ</w:t>
            </w:r>
          </w:p>
        </w:tc>
        <w:tc>
          <w:tcPr>
            <w:tcW w:w="3192" w:type="dxa"/>
            <w:tcBorders>
              <w:bottom w:val="single" w:sz="4" w:space="0" w:color="auto"/>
            </w:tcBorders>
          </w:tcPr>
          <w:p w14:paraId="43C411B3" w14:textId="42CFFB7C" w:rsidR="00574F57" w:rsidRDefault="00574F57" w:rsidP="007A5073">
            <w:pPr>
              <w:autoSpaceDE w:val="0"/>
              <w:autoSpaceDN w:val="0"/>
              <w:adjustRightInd w:val="0"/>
              <w:spacing w:line="400" w:lineRule="exact"/>
              <w:jc w:val="left"/>
              <w:rPr>
                <w:rFonts w:ascii="ＭＳ 明朝"/>
                <w:color w:val="000000"/>
                <w:kern w:val="0"/>
              </w:rPr>
            </w:pPr>
            <w:r w:rsidRPr="004E4F85">
              <w:rPr>
                <w:rFonts w:ascii="ＭＳ 明朝" w:hAnsi="Times New Roman" w:hint="eastAsia"/>
                <w:color w:val="000000"/>
                <w:kern w:val="0"/>
              </w:rPr>
              <w:t>の７割措置日後の特定減額前給料月額</w:t>
            </w:r>
          </w:p>
        </w:tc>
        <w:tc>
          <w:tcPr>
            <w:tcW w:w="3125" w:type="dxa"/>
            <w:tcBorders>
              <w:bottom w:val="single" w:sz="4" w:space="0" w:color="auto"/>
            </w:tcBorders>
          </w:tcPr>
          <w:p w14:paraId="53E7CB2E" w14:textId="18AF8B09" w:rsidR="00574F57" w:rsidRDefault="00574F57" w:rsidP="007A5073">
            <w:pPr>
              <w:autoSpaceDE w:val="0"/>
              <w:autoSpaceDN w:val="0"/>
              <w:adjustRightInd w:val="0"/>
              <w:spacing w:line="400" w:lineRule="exact"/>
              <w:jc w:val="left"/>
              <w:rPr>
                <w:rFonts w:ascii="ＭＳ 明朝"/>
                <w:color w:val="000000"/>
                <w:kern w:val="0"/>
              </w:rPr>
            </w:pPr>
            <w:r w:rsidRPr="004E4F85">
              <w:rPr>
                <w:rFonts w:ascii="ＭＳ 明朝" w:hAnsi="Times New Roman" w:hint="eastAsia"/>
                <w:color w:val="000000"/>
                <w:kern w:val="0"/>
              </w:rPr>
              <w:t>の割増後の７割措置日後の特定減額前給料月額</w:t>
            </w:r>
          </w:p>
        </w:tc>
      </w:tr>
      <w:tr w:rsidR="00574F57" w14:paraId="67C068B5" w14:textId="77777777" w:rsidTr="00CE65BC">
        <w:trPr>
          <w:cantSplit/>
          <w:trHeight w:val="214"/>
        </w:trPr>
        <w:tc>
          <w:tcPr>
            <w:tcW w:w="2755" w:type="dxa"/>
            <w:vMerge/>
            <w:tcBorders>
              <w:bottom w:val="single" w:sz="4" w:space="0" w:color="auto"/>
            </w:tcBorders>
          </w:tcPr>
          <w:p w14:paraId="5BF11C86" w14:textId="77777777" w:rsidR="00574F57" w:rsidRPr="004E4F85" w:rsidRDefault="00574F57" w:rsidP="007A5073">
            <w:pPr>
              <w:autoSpaceDE w:val="0"/>
              <w:autoSpaceDN w:val="0"/>
              <w:adjustRightInd w:val="0"/>
              <w:spacing w:line="400" w:lineRule="exact"/>
              <w:jc w:val="left"/>
              <w:rPr>
                <w:rFonts w:ascii="ＭＳ 明朝" w:hAnsi="Times New Roman"/>
                <w:color w:val="000000"/>
                <w:kern w:val="0"/>
              </w:rPr>
            </w:pPr>
          </w:p>
        </w:tc>
        <w:tc>
          <w:tcPr>
            <w:tcW w:w="3192" w:type="dxa"/>
            <w:tcBorders>
              <w:bottom w:val="single" w:sz="4" w:space="0" w:color="auto"/>
            </w:tcBorders>
          </w:tcPr>
          <w:p w14:paraId="4BE02276" w14:textId="2DF40BA1" w:rsidR="00574F57" w:rsidRPr="004E4F85" w:rsidRDefault="00574F57" w:rsidP="007A5073">
            <w:pPr>
              <w:autoSpaceDE w:val="0"/>
              <w:autoSpaceDN w:val="0"/>
              <w:adjustRightInd w:val="0"/>
              <w:spacing w:line="400" w:lineRule="exact"/>
              <w:jc w:val="left"/>
              <w:rPr>
                <w:rFonts w:ascii="ＭＳ 明朝" w:hAnsi="Times New Roman"/>
                <w:color w:val="000000"/>
                <w:kern w:val="0"/>
              </w:rPr>
            </w:pPr>
            <w:r w:rsidRPr="00574F57">
              <w:rPr>
                <w:rFonts w:ascii="ＭＳ 明朝" w:hAnsi="Times New Roman" w:hint="eastAsia"/>
                <w:color w:val="000000"/>
                <w:kern w:val="0"/>
              </w:rPr>
              <w:t>７割措置前給料月額</w:t>
            </w:r>
          </w:p>
        </w:tc>
        <w:tc>
          <w:tcPr>
            <w:tcW w:w="3125" w:type="dxa"/>
            <w:tcBorders>
              <w:bottom w:val="single" w:sz="4" w:space="0" w:color="auto"/>
            </w:tcBorders>
          </w:tcPr>
          <w:p w14:paraId="7096E447" w14:textId="021D9116" w:rsidR="00574F57" w:rsidRPr="004E4F85" w:rsidRDefault="00574F57" w:rsidP="007A5073">
            <w:pPr>
              <w:autoSpaceDE w:val="0"/>
              <w:autoSpaceDN w:val="0"/>
              <w:adjustRightInd w:val="0"/>
              <w:spacing w:line="400" w:lineRule="exact"/>
              <w:jc w:val="left"/>
              <w:rPr>
                <w:rFonts w:ascii="ＭＳ 明朝" w:hAnsi="Times New Roman"/>
                <w:color w:val="000000"/>
                <w:kern w:val="0"/>
              </w:rPr>
            </w:pPr>
            <w:r w:rsidRPr="00574F57">
              <w:rPr>
                <w:rFonts w:ascii="ＭＳ 明朝" w:hAnsi="Times New Roman" w:hint="eastAsia"/>
                <w:color w:val="000000"/>
                <w:kern w:val="0"/>
              </w:rPr>
              <w:t>割増後の７割措置前給料月額</w:t>
            </w:r>
          </w:p>
        </w:tc>
      </w:tr>
    </w:tbl>
    <w:p w14:paraId="1C9A9A8B" w14:textId="77777777" w:rsidR="005338E9" w:rsidRDefault="005338E9" w:rsidP="005338E9">
      <w:pPr>
        <w:spacing w:line="140" w:lineRule="exact"/>
        <w:ind w:left="266" w:hangingChars="100" w:hanging="266"/>
        <w:rPr>
          <w:rFonts w:ascii="ＭＳ 明朝" w:hAnsi="ＭＳ 明朝"/>
        </w:rPr>
      </w:pPr>
    </w:p>
    <w:p w14:paraId="4778A4B6" w14:textId="5B216EEA" w:rsidR="008B64E7" w:rsidRDefault="00574F57" w:rsidP="00867A4E">
      <w:pPr>
        <w:ind w:left="266" w:hangingChars="100" w:hanging="266"/>
        <w:rPr>
          <w:rFonts w:ascii="ＭＳ 明朝" w:hAnsi="ＭＳ 明朝"/>
        </w:rPr>
      </w:pPr>
      <w:r w:rsidRPr="00574F57">
        <w:rPr>
          <w:rFonts w:ascii="ＭＳ 明朝" w:hAnsi="ＭＳ 明朝" w:hint="eastAsia"/>
        </w:rPr>
        <w:t>８　当分の間、職員の給与に関する条例付則第</w:t>
      </w:r>
      <w:r w:rsidR="005338E9">
        <w:rPr>
          <w:rFonts w:ascii="ＭＳ 明朝" w:hAnsi="ＭＳ 明朝" w:hint="eastAsia"/>
        </w:rPr>
        <w:t>１２</w:t>
      </w:r>
      <w:r w:rsidRPr="00574F57">
        <w:rPr>
          <w:rFonts w:ascii="ＭＳ 明朝" w:hAnsi="ＭＳ 明朝" w:hint="eastAsia"/>
        </w:rPr>
        <w:t>項の規定の適用を受ける職員（付則第６条の規定の適用を受ける者を除く。）に対する第９条第１項の規定の適用については、同項中「第７条の４まで」とあるのは「第７条の４まで（付則第</w:t>
      </w:r>
      <w:r w:rsidR="005338E9">
        <w:rPr>
          <w:rFonts w:ascii="ＭＳ 明朝" w:hAnsi="ＭＳ 明朝" w:hint="eastAsia"/>
        </w:rPr>
        <w:t>１１</w:t>
      </w:r>
      <w:r w:rsidRPr="00574F57">
        <w:rPr>
          <w:rFonts w:ascii="ＭＳ 明朝" w:hAnsi="ＭＳ 明朝" w:hint="eastAsia"/>
        </w:rPr>
        <w:t>条第３項、第４項、第６項および第７項の規定により読み替えて適用される場合を含む。）」と、「退職の日におけるその者の給料の調整額</w:t>
      </w:r>
      <w:r w:rsidRPr="00574F57">
        <w:rPr>
          <w:rFonts w:ascii="ＭＳ 明朝" w:hAnsi="ＭＳ 明朝" w:hint="eastAsia"/>
        </w:rPr>
        <w:lastRenderedPageBreak/>
        <w:t>の額（退職の日に給料の調整額の支給を受けていない者については、退職の日の直近の時期に受けていた給料の調整額の額に相当する規則で定める額）と、その者が最も長期間にわたり支給を受けていた給料の調整額の額に相当する規則で定める額とのいずれか多い額のものに、給料の調整額を受けていた期間を第５条から第７条</w:t>
      </w:r>
      <w:r w:rsidR="003D330F">
        <w:rPr>
          <w:rFonts w:ascii="ＭＳ 明朝" w:hAnsi="ＭＳ 明朝" w:hint="eastAsia"/>
        </w:rPr>
        <w:t>までの勤続期間とみなして得た支給割合を乗じて得た額」とあるのは</w:t>
      </w:r>
      <w:r w:rsidRPr="00574F57">
        <w:rPr>
          <w:rFonts w:ascii="ＭＳ 明朝" w:hAnsi="ＭＳ 明朝" w:hint="eastAsia"/>
        </w:rPr>
        <w:t>「その者が</w:t>
      </w:r>
      <w:r w:rsidR="005338E9">
        <w:rPr>
          <w:rFonts w:ascii="ＭＳ 明朝" w:hAnsi="ＭＳ 明朝" w:hint="eastAsia"/>
        </w:rPr>
        <w:t>６０</w:t>
      </w:r>
      <w:r w:rsidRPr="00574F57">
        <w:rPr>
          <w:rFonts w:ascii="ＭＳ 明朝" w:hAnsi="ＭＳ 明朝" w:hint="eastAsia"/>
        </w:rPr>
        <w:t>歳に達した日後における最初の４月１日（以下「特定日」という。）の前日におけるその者の給料の調整額の額に相当する規則で定める額（同日に給料の調整額の支給を受けていない者については、同日の直近の時期に受けていた給料の調整額の額に相当する規則で定める額）と、その者が同日までの期間において最も長期間にわたり支給を受けていた給料の調整額の額に相当する規則で定める額とのいずれか多い額のものに、同日までの期間において給料の調整額を受けていた期間を第５条から第７条までの勤続期間とみなして得た支給割合（以下「特定日前に係る支給割合」という。）を乗じて得た額および退職の日におけるその者の給料の調整額の額（退職の日に給料の調整額の支給を受けていない者については、特定日以後で退職の日の直近の時期に受けていた給料の調整額の額に相当する規則で定める額）と、その者が特定日以後で最も長期間にわたり支給を受けていた給料の調整額の額に相当する規則で定める額とのいずれか多い額のものに、給料の調整額を受けていた期間を第５条から第７条までの勤続期間とみなして得た支給割合から特定日前に係る支給割合を減じて得た割合を乗じて得た額の合計額」とする。</w:t>
      </w:r>
    </w:p>
    <w:p w14:paraId="4B9BA4A1" w14:textId="5A5CEE26" w:rsidR="005338E9" w:rsidRPr="00CE65BC" w:rsidRDefault="00D55DA0" w:rsidP="00867A4E">
      <w:pPr>
        <w:ind w:left="266" w:hangingChars="100" w:hanging="266"/>
        <w:rPr>
          <w:rFonts w:ascii="ＭＳ 明朝" w:hAnsi="ＭＳ 明朝"/>
        </w:rPr>
      </w:pPr>
      <w:r w:rsidRPr="00D55DA0">
        <w:rPr>
          <w:rFonts w:ascii="ＭＳ 明朝" w:hAnsi="ＭＳ 明朝" w:hint="eastAsia"/>
        </w:rPr>
        <w:t>９　当分の間、幼稚園教育職員の給与に関する条例付則第８条第１項または学</w:t>
      </w:r>
      <w:r w:rsidRPr="00D55DA0">
        <w:rPr>
          <w:rFonts w:ascii="ＭＳ 明朝" w:hAnsi="ＭＳ 明朝" w:hint="eastAsia"/>
        </w:rPr>
        <w:lastRenderedPageBreak/>
        <w:t>校教育職員の給与に関する条例付則第２項の規定の適用を受ける職員に対する第９条第２項の規定の適用については、同項中「前項」とあるのは「前項（付則第</w:t>
      </w:r>
      <w:r>
        <w:rPr>
          <w:rFonts w:ascii="ＭＳ 明朝" w:hAnsi="ＭＳ 明朝" w:hint="eastAsia"/>
        </w:rPr>
        <w:t>１１</w:t>
      </w:r>
      <w:r w:rsidRPr="00D55DA0">
        <w:rPr>
          <w:rFonts w:ascii="ＭＳ 明朝" w:hAnsi="ＭＳ 明朝" w:hint="eastAsia"/>
        </w:rPr>
        <w:t>条第３項、第４項および第６項から第８項までの規定により読み替えて適用される場合を含む。）」と、「退職時に受けていた教職調整額の額に教職調整額を受けていた期間（幼稚園教育職員の給与に関する条例に規定する園長もしくは副園長の職にあつた者から</w:t>
      </w:r>
      <w:r w:rsidR="00134B07">
        <w:rPr>
          <w:rFonts w:ascii="ＭＳ 明朝" w:hAnsi="ＭＳ 明朝" w:hint="eastAsia"/>
        </w:rPr>
        <w:t>同</w:t>
      </w:r>
      <w:r w:rsidRPr="00D55DA0">
        <w:rPr>
          <w:rFonts w:ascii="ＭＳ 明朝" w:hAnsi="ＭＳ 明朝" w:hint="eastAsia"/>
        </w:rPr>
        <w:t>条例第</w:t>
      </w:r>
      <w:r>
        <w:rPr>
          <w:rFonts w:ascii="ＭＳ 明朝" w:hAnsi="ＭＳ 明朝" w:hint="eastAsia"/>
        </w:rPr>
        <w:t>２０</w:t>
      </w:r>
      <w:r w:rsidRPr="00D55DA0">
        <w:rPr>
          <w:rFonts w:ascii="ＭＳ 明朝" w:hAnsi="ＭＳ 明朝" w:hint="eastAsia"/>
        </w:rPr>
        <w:t>条第１項の規定の適用を受ける者となつたものまたは学校教育職員の給与に関する条例に規定する統括副校長もしくは副校長の職にあつた者から学校教育職員の給与等に関する特別措置に関する条例第３条第１項の規定の適用を受ける者となつたものにあつては、そ</w:t>
      </w:r>
      <w:r w:rsidR="00B97A00">
        <w:rPr>
          <w:rFonts w:ascii="ＭＳ 明朝" w:hAnsi="ＭＳ 明朝" w:hint="eastAsia"/>
        </w:rPr>
        <w:t>の適用を受けた日から退職の日まで継続してこれら</w:t>
      </w:r>
      <w:r w:rsidRPr="00D55DA0">
        <w:rPr>
          <w:rFonts w:ascii="ＭＳ 明朝" w:hAnsi="ＭＳ 明朝" w:hint="eastAsia"/>
        </w:rPr>
        <w:t>の規定の適用を受けていた期間に限る。）を第５条から第７条までの勤続期間とみなして得た支給割合を乗じて得た額」とあるのは「その者が</w:t>
      </w:r>
      <w:r>
        <w:rPr>
          <w:rFonts w:ascii="ＭＳ 明朝" w:hAnsi="ＭＳ 明朝" w:hint="eastAsia"/>
        </w:rPr>
        <w:t>６０</w:t>
      </w:r>
      <w:r w:rsidRPr="00D55DA0">
        <w:rPr>
          <w:rFonts w:ascii="ＭＳ 明朝" w:hAnsi="ＭＳ 明朝" w:hint="eastAsia"/>
        </w:rPr>
        <w:t>歳に達した日後における最初の４月１日（以下「特定日」という。）の前日におけるその者の教職調整額の額に、同日までの当該教職調整額を受けていた期間（幼稚園教育職員の給与に関する条例に規定する園長もしくは副園長の職にあつた者から</w:t>
      </w:r>
      <w:r w:rsidR="00134B07">
        <w:rPr>
          <w:rFonts w:ascii="ＭＳ 明朝" w:hAnsi="ＭＳ 明朝" w:hint="eastAsia"/>
        </w:rPr>
        <w:t>同</w:t>
      </w:r>
      <w:r w:rsidRPr="00D55DA0">
        <w:rPr>
          <w:rFonts w:ascii="ＭＳ 明朝" w:hAnsi="ＭＳ 明朝" w:hint="eastAsia"/>
        </w:rPr>
        <w:t>条例第</w:t>
      </w:r>
      <w:r>
        <w:rPr>
          <w:rFonts w:ascii="ＭＳ 明朝" w:hAnsi="ＭＳ 明朝" w:hint="eastAsia"/>
        </w:rPr>
        <w:t>２０</w:t>
      </w:r>
      <w:r w:rsidRPr="00D55DA0">
        <w:rPr>
          <w:rFonts w:ascii="ＭＳ 明朝" w:hAnsi="ＭＳ 明朝" w:hint="eastAsia"/>
        </w:rPr>
        <w:t>条第１項の規定の適用を受ける者となつたものまたは学校教育職員の給与に関する条例に規定する統括副校長もしくは副校長の職にあつた者から学校教育職員の給与等に関する特別措置に関する条例第３条第１項の規定の適用を受ける者となつ</w:t>
      </w:r>
      <w:r w:rsidR="00B97A00">
        <w:rPr>
          <w:rFonts w:ascii="ＭＳ 明朝" w:hAnsi="ＭＳ 明朝" w:hint="eastAsia"/>
        </w:rPr>
        <w:t>たものにあつては、その適用を受けた日から退職の日まで継続してこれら</w:t>
      </w:r>
      <w:r w:rsidRPr="00D55DA0">
        <w:rPr>
          <w:rFonts w:ascii="ＭＳ 明朝" w:hAnsi="ＭＳ 明朝" w:hint="eastAsia"/>
        </w:rPr>
        <w:t>の規定の適用を受けていた期間のうち、特定日の前日までのものに限る。</w:t>
      </w:r>
      <w:r w:rsidR="00134B07">
        <w:rPr>
          <w:rFonts w:ascii="ＭＳ 明朝" w:hAnsi="ＭＳ 明朝" w:hint="eastAsia"/>
        </w:rPr>
        <w:t>以下同じ。</w:t>
      </w:r>
      <w:r w:rsidRPr="00D55DA0">
        <w:rPr>
          <w:rFonts w:ascii="ＭＳ 明朝" w:hAnsi="ＭＳ 明朝" w:hint="eastAsia"/>
        </w:rPr>
        <w:t>）を第５条から第７条までの勤続期間とみなして得た支給割合（以下「特定日前に係る支</w:t>
      </w:r>
      <w:r w:rsidRPr="00D55DA0">
        <w:rPr>
          <w:rFonts w:ascii="ＭＳ 明朝" w:hAnsi="ＭＳ 明朝" w:hint="eastAsia"/>
        </w:rPr>
        <w:lastRenderedPageBreak/>
        <w:t>給割合」という。）を乗じて得た額および退職時に受けていた教職調整額の額に教職調整額を受けていた期間（幼稚園教育職員の給与に関する条例に規定する園長もしくは副園長の職にあつた者から</w:t>
      </w:r>
      <w:r w:rsidR="00B97A00">
        <w:rPr>
          <w:rFonts w:ascii="ＭＳ 明朝" w:hAnsi="ＭＳ 明朝" w:hint="eastAsia"/>
        </w:rPr>
        <w:t>同</w:t>
      </w:r>
      <w:r w:rsidRPr="00D55DA0">
        <w:rPr>
          <w:rFonts w:ascii="ＭＳ 明朝" w:hAnsi="ＭＳ 明朝" w:hint="eastAsia"/>
        </w:rPr>
        <w:t>条例第</w:t>
      </w:r>
      <w:r>
        <w:rPr>
          <w:rFonts w:ascii="ＭＳ 明朝" w:hAnsi="ＭＳ 明朝" w:hint="eastAsia"/>
        </w:rPr>
        <w:t>２０</w:t>
      </w:r>
      <w:r w:rsidRPr="00D55DA0">
        <w:rPr>
          <w:rFonts w:ascii="ＭＳ 明朝" w:hAnsi="ＭＳ 明朝" w:hint="eastAsia"/>
        </w:rPr>
        <w:t>条第１項の規定の適用を受ける者となつたものまたは学校教育職員の給与に関する条例に規定する統括副校長もしくは副校長の職にあつた者から学校教育職員の給与等に関する特別措置に関する条例第３条第１項の規定の適用を受ける者となつ</w:t>
      </w:r>
      <w:r w:rsidR="00B97A00">
        <w:rPr>
          <w:rFonts w:ascii="ＭＳ 明朝" w:hAnsi="ＭＳ 明朝" w:hint="eastAsia"/>
        </w:rPr>
        <w:t>たものにあつては、その適用を受けた日から退職の日まで継続してこれら</w:t>
      </w:r>
      <w:r w:rsidRPr="00D55DA0">
        <w:rPr>
          <w:rFonts w:ascii="ＭＳ 明朝" w:hAnsi="ＭＳ 明朝" w:hint="eastAsia"/>
        </w:rPr>
        <w:t>の規定の適用を受けていた期間に限る。）を第５条から第７条までの勤続期間とみなして得た支給割合から特定日前に係る支給割合を減じて得た割合を乗じて得た額の合計額」とする。</w:t>
      </w:r>
    </w:p>
    <w:p w14:paraId="31F41531" w14:textId="77777777" w:rsidR="007D4DD2" w:rsidRDefault="007D4DD2" w:rsidP="00913F53">
      <w:pPr>
        <w:ind w:left="2"/>
        <w:rPr>
          <w:rFonts w:ascii="ＭＳ 明朝" w:hAnsi="ＭＳ 明朝"/>
        </w:rPr>
      </w:pPr>
      <w:r>
        <w:rPr>
          <w:rFonts w:ascii="ＭＳ 明朝" w:hAnsi="ＭＳ 明朝" w:hint="eastAsia"/>
        </w:rPr>
        <w:t xml:space="preserve">　　　付　則</w:t>
      </w:r>
    </w:p>
    <w:p w14:paraId="05124FD8" w14:textId="2ECC6888" w:rsidR="007D4DD2" w:rsidRDefault="007D4DD2" w:rsidP="009B5F8A">
      <w:pPr>
        <w:ind w:left="266" w:hangingChars="100" w:hanging="266"/>
        <w:rPr>
          <w:rFonts w:ascii="ＭＳ 明朝" w:hAnsi="ＭＳ 明朝"/>
        </w:rPr>
      </w:pPr>
      <w:r>
        <w:rPr>
          <w:rFonts w:ascii="ＭＳ 明朝" w:hAnsi="ＭＳ 明朝" w:hint="eastAsia"/>
        </w:rPr>
        <w:t xml:space="preserve">１　</w:t>
      </w:r>
      <w:r w:rsidR="009B5F8A" w:rsidRPr="009B5F8A">
        <w:rPr>
          <w:rFonts w:ascii="ＭＳ 明朝" w:hAnsi="ＭＳ 明朝" w:hint="eastAsia"/>
        </w:rPr>
        <w:t>この条例は、令和５年４月１日から施行する。ただし、第２条、第３条、第５条、第７条および第８条の改正規定、第９条の改正規定（「、第５条</w:t>
      </w:r>
      <w:r w:rsidR="00C31775">
        <w:rPr>
          <w:rFonts w:ascii="ＭＳ 明朝" w:hAnsi="ＭＳ 明朝" w:hint="eastAsia"/>
        </w:rPr>
        <w:t>から第７条」を「、第５条から第７条の４」に改める部分に限る。）</w:t>
      </w:r>
      <w:r w:rsidR="00B97A00">
        <w:rPr>
          <w:rFonts w:ascii="ＭＳ 明朝" w:hAnsi="ＭＳ 明朝" w:hint="eastAsia"/>
        </w:rPr>
        <w:t>、</w:t>
      </w:r>
      <w:r w:rsidR="00B97A00" w:rsidRPr="00B97A00">
        <w:rPr>
          <w:rFonts w:ascii="ＭＳ 明朝" w:hAnsi="ＭＳ 明朝" w:hint="eastAsia"/>
        </w:rPr>
        <w:t>第</w:t>
      </w:r>
      <w:r w:rsidR="00B97A00">
        <w:rPr>
          <w:rFonts w:ascii="ＭＳ 明朝" w:hAnsi="ＭＳ 明朝" w:hint="eastAsia"/>
        </w:rPr>
        <w:t>１１</w:t>
      </w:r>
      <w:r w:rsidR="00B97A00" w:rsidRPr="00B97A00">
        <w:rPr>
          <w:rFonts w:ascii="ＭＳ 明朝" w:hAnsi="ＭＳ 明朝" w:hint="eastAsia"/>
        </w:rPr>
        <w:t>条の改正規定（「前条第５項」を「第</w:t>
      </w:r>
      <w:r w:rsidR="00B97A00">
        <w:rPr>
          <w:rFonts w:ascii="ＭＳ 明朝" w:hAnsi="ＭＳ 明朝" w:hint="eastAsia"/>
        </w:rPr>
        <w:t>１０</w:t>
      </w:r>
      <w:r w:rsidR="00B97A00" w:rsidRPr="00B97A00">
        <w:rPr>
          <w:rFonts w:ascii="ＭＳ 明朝" w:hAnsi="ＭＳ 明朝" w:hint="eastAsia"/>
        </w:rPr>
        <w:t>条第５項」に改める部分を除く。）</w:t>
      </w:r>
      <w:r w:rsidR="009B5F8A" w:rsidRPr="009B5F8A">
        <w:rPr>
          <w:rFonts w:ascii="ＭＳ 明朝" w:hAnsi="ＭＳ 明朝" w:hint="eastAsia"/>
        </w:rPr>
        <w:t>、第</w:t>
      </w:r>
      <w:r w:rsidR="009B5F8A">
        <w:rPr>
          <w:rFonts w:ascii="ＭＳ 明朝" w:hAnsi="ＭＳ 明朝" w:hint="eastAsia"/>
        </w:rPr>
        <w:t>１３</w:t>
      </w:r>
      <w:r w:rsidR="009B5F8A" w:rsidRPr="009B5F8A">
        <w:rPr>
          <w:rFonts w:ascii="ＭＳ 明朝" w:hAnsi="ＭＳ 明朝" w:hint="eastAsia"/>
        </w:rPr>
        <w:t>条、第</w:t>
      </w:r>
      <w:r w:rsidR="00B97A00">
        <w:rPr>
          <w:rFonts w:ascii="ＭＳ 明朝" w:hAnsi="ＭＳ 明朝" w:hint="eastAsia"/>
        </w:rPr>
        <w:t>１５</w:t>
      </w:r>
      <w:r w:rsidR="009B5F8A" w:rsidRPr="009B5F8A">
        <w:rPr>
          <w:rFonts w:ascii="ＭＳ 明朝" w:hAnsi="ＭＳ 明朝" w:hint="eastAsia"/>
        </w:rPr>
        <w:t>条および付則第９条の改正規定ならびに次項、</w:t>
      </w:r>
      <w:r w:rsidR="00E90E08" w:rsidRPr="009B5F8A">
        <w:rPr>
          <w:rFonts w:ascii="ＭＳ 明朝" w:hAnsi="ＭＳ 明朝" w:hint="eastAsia"/>
        </w:rPr>
        <w:t>付則</w:t>
      </w:r>
      <w:r w:rsidR="009B5F8A" w:rsidRPr="009B5F8A">
        <w:rPr>
          <w:rFonts w:ascii="ＭＳ 明朝" w:hAnsi="ＭＳ 明朝" w:hint="eastAsia"/>
        </w:rPr>
        <w:t>第４項および</w:t>
      </w:r>
      <w:r w:rsidR="00E90E08" w:rsidRPr="009B5F8A">
        <w:rPr>
          <w:rFonts w:ascii="ＭＳ 明朝" w:hAnsi="ＭＳ 明朝" w:hint="eastAsia"/>
        </w:rPr>
        <w:t>付則</w:t>
      </w:r>
      <w:r w:rsidR="009B5F8A" w:rsidRPr="009B5F8A">
        <w:rPr>
          <w:rFonts w:ascii="ＭＳ 明朝" w:hAnsi="ＭＳ 明朝" w:hint="eastAsia"/>
        </w:rPr>
        <w:t>第５項の規定は、公布の日から施行する。</w:t>
      </w:r>
    </w:p>
    <w:p w14:paraId="3D3F5800" w14:textId="5712F1B8" w:rsidR="009B5F8A" w:rsidRDefault="009B5F8A" w:rsidP="007D4DD2">
      <w:pPr>
        <w:ind w:left="266" w:hangingChars="100" w:hanging="266"/>
        <w:rPr>
          <w:rFonts w:ascii="ＭＳ 明朝" w:hAnsi="ＭＳ 明朝"/>
        </w:rPr>
      </w:pPr>
      <w:r w:rsidRPr="009B5F8A">
        <w:rPr>
          <w:rFonts w:ascii="ＭＳ 明朝" w:hAnsi="ＭＳ 明朝" w:hint="eastAsia"/>
        </w:rPr>
        <w:t>２　改正後の職員の退職手当に関する条例（以下「改正後の条例」という。）第２条第１項の規定の適用については、前項ただし書に規定する施行の日から令和５年３月３１日までの間に限り、同条第１項第１号中「常時勤務を要するもの」とあるのは、「常時勤務を要するもの（地方公務員法第</w:t>
      </w:r>
      <w:r>
        <w:rPr>
          <w:rFonts w:ascii="ＭＳ 明朝" w:hAnsi="ＭＳ 明朝" w:hint="eastAsia"/>
        </w:rPr>
        <w:t>２８</w:t>
      </w:r>
      <w:r w:rsidRPr="009B5F8A">
        <w:rPr>
          <w:rFonts w:ascii="ＭＳ 明朝" w:hAnsi="ＭＳ 明朝" w:hint="eastAsia"/>
        </w:rPr>
        <w:t>条の４第１項または第</w:t>
      </w:r>
      <w:r>
        <w:rPr>
          <w:rFonts w:ascii="ＭＳ 明朝" w:hAnsi="ＭＳ 明朝" w:hint="eastAsia"/>
        </w:rPr>
        <w:t>２８</w:t>
      </w:r>
      <w:r w:rsidRPr="009B5F8A">
        <w:rPr>
          <w:rFonts w:ascii="ＭＳ 明朝" w:hAnsi="ＭＳ 明朝" w:hint="eastAsia"/>
        </w:rPr>
        <w:t>条の６第１項の規定により採用された職員を除く。以下同</w:t>
      </w:r>
      <w:r w:rsidRPr="009B5F8A">
        <w:rPr>
          <w:rFonts w:ascii="ＭＳ 明朝" w:hAnsi="ＭＳ 明朝" w:hint="eastAsia"/>
        </w:rPr>
        <w:lastRenderedPageBreak/>
        <w:t>じ。）」とする。</w:t>
      </w:r>
    </w:p>
    <w:p w14:paraId="0CD0121D" w14:textId="12C0CB47" w:rsidR="009B5F8A" w:rsidRDefault="009B5F8A" w:rsidP="007D4DD2">
      <w:pPr>
        <w:ind w:left="266" w:hangingChars="100" w:hanging="266"/>
        <w:rPr>
          <w:rFonts w:ascii="ＭＳ 明朝" w:hAnsi="ＭＳ 明朝"/>
        </w:rPr>
      </w:pPr>
      <w:r>
        <w:rPr>
          <w:rFonts w:ascii="ＭＳ 明朝" w:hAnsi="ＭＳ 明朝" w:hint="eastAsia"/>
        </w:rPr>
        <w:t xml:space="preserve">３　</w:t>
      </w:r>
      <w:r w:rsidRPr="009B5F8A">
        <w:rPr>
          <w:rFonts w:ascii="ＭＳ 明朝" w:hAnsi="ＭＳ 明朝" w:hint="eastAsia"/>
        </w:rPr>
        <w:t>地方公務員法の一部を改正する法律（令和３年法律第</w:t>
      </w:r>
      <w:r>
        <w:rPr>
          <w:rFonts w:ascii="ＭＳ 明朝" w:hAnsi="ＭＳ 明朝" w:hint="eastAsia"/>
        </w:rPr>
        <w:t>６３</w:t>
      </w:r>
      <w:r w:rsidRPr="009B5F8A">
        <w:rPr>
          <w:rFonts w:ascii="ＭＳ 明朝" w:hAnsi="ＭＳ 明朝" w:hint="eastAsia"/>
        </w:rPr>
        <w:t>号）附則第４条第１項もしくは第２項または</w:t>
      </w:r>
      <w:r w:rsidR="00DD32EA" w:rsidRPr="009B5F8A">
        <w:rPr>
          <w:rFonts w:ascii="ＭＳ 明朝" w:hAnsi="ＭＳ 明朝" w:hint="eastAsia"/>
        </w:rPr>
        <w:t>附則</w:t>
      </w:r>
      <w:r w:rsidRPr="009B5F8A">
        <w:rPr>
          <w:rFonts w:ascii="ＭＳ 明朝" w:hAnsi="ＭＳ 明朝" w:hint="eastAsia"/>
        </w:rPr>
        <w:t>第５条第１項もしくは第３項の規定により採用された職員に対する改正後の条例第２条第１項の規定の適用については、同項第１号中「常時勤務を要するもの」とあるのは、「常時勤務を要するもの（地方公務員法の一部を改正する法律（令和３年法律第</w:t>
      </w:r>
      <w:r>
        <w:rPr>
          <w:rFonts w:ascii="ＭＳ 明朝" w:hAnsi="ＭＳ 明朝" w:hint="eastAsia"/>
        </w:rPr>
        <w:t>６３</w:t>
      </w:r>
      <w:r w:rsidRPr="009B5F8A">
        <w:rPr>
          <w:rFonts w:ascii="ＭＳ 明朝" w:hAnsi="ＭＳ 明朝" w:hint="eastAsia"/>
        </w:rPr>
        <w:t>号）附則第４条第１項もしくは第２項または</w:t>
      </w:r>
      <w:r w:rsidR="00DD32EA" w:rsidRPr="009B5F8A">
        <w:rPr>
          <w:rFonts w:ascii="ＭＳ 明朝" w:hAnsi="ＭＳ 明朝" w:hint="eastAsia"/>
        </w:rPr>
        <w:t>附則</w:t>
      </w:r>
      <w:r w:rsidRPr="009B5F8A">
        <w:rPr>
          <w:rFonts w:ascii="ＭＳ 明朝" w:hAnsi="ＭＳ 明朝" w:hint="eastAsia"/>
        </w:rPr>
        <w:t>第５条第１項もしくは第３項の規定により採用された職員を除く。以下同じ。）」とする。</w:t>
      </w:r>
    </w:p>
    <w:p w14:paraId="2676C6D7" w14:textId="7E68C8FD" w:rsidR="009B5F8A" w:rsidRDefault="009B5F8A" w:rsidP="007D4DD2">
      <w:pPr>
        <w:ind w:left="266" w:hangingChars="100" w:hanging="266"/>
        <w:rPr>
          <w:rFonts w:ascii="ＭＳ 明朝" w:hAnsi="ＭＳ 明朝"/>
        </w:rPr>
      </w:pPr>
      <w:r>
        <w:rPr>
          <w:rFonts w:ascii="ＭＳ 明朝" w:hAnsi="ＭＳ 明朝" w:hint="eastAsia"/>
        </w:rPr>
        <w:t xml:space="preserve">４　</w:t>
      </w:r>
      <w:r w:rsidRPr="009B5F8A">
        <w:rPr>
          <w:rFonts w:ascii="ＭＳ 明朝" w:hAnsi="ＭＳ 明朝" w:hint="eastAsia"/>
        </w:rPr>
        <w:t>改正後の条例第</w:t>
      </w:r>
      <w:r>
        <w:rPr>
          <w:rFonts w:ascii="ＭＳ 明朝" w:hAnsi="ＭＳ 明朝" w:hint="eastAsia"/>
        </w:rPr>
        <w:t>１３</w:t>
      </w:r>
      <w:r w:rsidRPr="009B5F8A">
        <w:rPr>
          <w:rFonts w:ascii="ＭＳ 明朝" w:hAnsi="ＭＳ 明朝" w:hint="eastAsia"/>
        </w:rPr>
        <w:t>条第４項の規定は、令和４年７月１日以後に同項の事業を開始した職員その他これに準ずるものとして同項の規則で定める職員に該当するに至った者について適用する。</w:t>
      </w:r>
    </w:p>
    <w:p w14:paraId="14F37FD5" w14:textId="507400F4" w:rsidR="009B5F8A" w:rsidRPr="00FD62D2" w:rsidRDefault="009B5F8A" w:rsidP="007D4DD2">
      <w:pPr>
        <w:ind w:left="266" w:hangingChars="100" w:hanging="266"/>
        <w:rPr>
          <w:rFonts w:ascii="ＭＳ 明朝" w:hAnsi="ＭＳ 明朝"/>
        </w:rPr>
      </w:pPr>
      <w:r w:rsidRPr="009B5F8A">
        <w:rPr>
          <w:rFonts w:ascii="ＭＳ 明朝" w:hAnsi="ＭＳ 明朝" w:hint="eastAsia"/>
        </w:rPr>
        <w:t>５　改正後の条例付則第９条の規定は、令和４年４月１日から適用する。</w:t>
      </w:r>
    </w:p>
    <w:p w14:paraId="5CE61562" w14:textId="556576FC" w:rsidR="008C1FD3" w:rsidRPr="00AB49B8" w:rsidRDefault="00C73A16" w:rsidP="00902992">
      <w:pPr>
        <w:ind w:left="531" w:hangingChars="200" w:hanging="531"/>
      </w:pPr>
      <w:r>
        <w:rPr>
          <w:rFonts w:hint="eastAsia"/>
        </w:rPr>
        <w:t xml:space="preserve">　</w:t>
      </w:r>
      <w:r w:rsidRPr="00AB49B8">
        <w:rPr>
          <w:rFonts w:hint="eastAsia"/>
        </w:rPr>
        <w:t>（説明）</w:t>
      </w:r>
      <w:r w:rsidR="004F7ADD">
        <w:rPr>
          <w:rFonts w:hint="eastAsia"/>
        </w:rPr>
        <w:t>６０歳に達した職員に係る</w:t>
      </w:r>
      <w:r w:rsidR="005635E6" w:rsidRPr="00456CE6">
        <w:rPr>
          <w:rFonts w:hint="eastAsia"/>
        </w:rPr>
        <w:t>退職手当</w:t>
      </w:r>
      <w:r w:rsidR="004F7ADD">
        <w:rPr>
          <w:rFonts w:hint="eastAsia"/>
        </w:rPr>
        <w:t>の算定方法等を改める</w:t>
      </w:r>
      <w:r w:rsidR="00CB60A6" w:rsidRPr="00456CE6">
        <w:rPr>
          <w:rFonts w:hint="eastAsia"/>
        </w:rPr>
        <w:t>必要がある。</w:t>
      </w:r>
    </w:p>
    <w:sectPr w:rsidR="008C1FD3" w:rsidRPr="00AB49B8">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543E7" w14:textId="77777777" w:rsidR="00CC5F99" w:rsidRDefault="00CC5F99" w:rsidP="007952D7">
      <w:r>
        <w:separator/>
      </w:r>
    </w:p>
  </w:endnote>
  <w:endnote w:type="continuationSeparator" w:id="0">
    <w:p w14:paraId="26AF6A6E" w14:textId="77777777" w:rsidR="00CC5F99" w:rsidRDefault="00CC5F99" w:rsidP="007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EBF7" w14:textId="77777777" w:rsidR="00297B71" w:rsidRDefault="00297B7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180" w14:textId="77777777" w:rsidR="00297B71" w:rsidRDefault="00297B7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1B19" w14:textId="77777777" w:rsidR="00297B71" w:rsidRDefault="00297B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F9CE" w14:textId="77777777" w:rsidR="00CC5F99" w:rsidRDefault="00CC5F99" w:rsidP="007952D7">
      <w:r>
        <w:separator/>
      </w:r>
    </w:p>
  </w:footnote>
  <w:footnote w:type="continuationSeparator" w:id="0">
    <w:p w14:paraId="5F1C8452" w14:textId="77777777" w:rsidR="00CC5F99" w:rsidRDefault="00CC5F99" w:rsidP="0079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CD27" w14:textId="77777777" w:rsidR="00297B71" w:rsidRDefault="00297B7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B130" w14:textId="77777777" w:rsidR="00297B71" w:rsidRDefault="00297B7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83A8" w14:textId="77777777" w:rsidR="00297B71" w:rsidRDefault="00297B7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qvaOKqv1VatH1OBjwqjFsa6C5tJ5ZK6TJKDCXhpdb9HAOKlrDxeV0/iHszuFAQNE1Kfcs1KZysl/rY6xiZLvA==" w:salt="CLjUHLPTK8cZ7hcUg4v/IA=="/>
  <w:defaultTabStop w:val="840"/>
  <w:drawingGridHorizontalSpacing w:val="133"/>
  <w:drawingGridVerticalSpacing w:val="318"/>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BC"/>
    <w:rsid w:val="00005B3F"/>
    <w:rsid w:val="00011DA1"/>
    <w:rsid w:val="000120E9"/>
    <w:rsid w:val="0002136B"/>
    <w:rsid w:val="00036D09"/>
    <w:rsid w:val="00037FEF"/>
    <w:rsid w:val="00040E3F"/>
    <w:rsid w:val="00050F4C"/>
    <w:rsid w:val="00055FA2"/>
    <w:rsid w:val="000747A6"/>
    <w:rsid w:val="00094CCD"/>
    <w:rsid w:val="00094D73"/>
    <w:rsid w:val="000E6A6D"/>
    <w:rsid w:val="0010525B"/>
    <w:rsid w:val="001056D9"/>
    <w:rsid w:val="00122A19"/>
    <w:rsid w:val="00125265"/>
    <w:rsid w:val="0012727D"/>
    <w:rsid w:val="00134B07"/>
    <w:rsid w:val="00155CBC"/>
    <w:rsid w:val="00167DEE"/>
    <w:rsid w:val="00172B39"/>
    <w:rsid w:val="00181183"/>
    <w:rsid w:val="00183674"/>
    <w:rsid w:val="001D62A9"/>
    <w:rsid w:val="001D71B2"/>
    <w:rsid w:val="001E001C"/>
    <w:rsid w:val="001F0541"/>
    <w:rsid w:val="0021468E"/>
    <w:rsid w:val="00220DCA"/>
    <w:rsid w:val="00225D49"/>
    <w:rsid w:val="002269A9"/>
    <w:rsid w:val="00230748"/>
    <w:rsid w:val="002542B0"/>
    <w:rsid w:val="00262E43"/>
    <w:rsid w:val="00264B06"/>
    <w:rsid w:val="002817F1"/>
    <w:rsid w:val="0028351B"/>
    <w:rsid w:val="00287820"/>
    <w:rsid w:val="00295D39"/>
    <w:rsid w:val="00297B71"/>
    <w:rsid w:val="002A0FCD"/>
    <w:rsid w:val="002A1E9B"/>
    <w:rsid w:val="002A4155"/>
    <w:rsid w:val="002B4137"/>
    <w:rsid w:val="002C4AB2"/>
    <w:rsid w:val="002C59BB"/>
    <w:rsid w:val="002E3E8F"/>
    <w:rsid w:val="002F2143"/>
    <w:rsid w:val="003069DA"/>
    <w:rsid w:val="0030776E"/>
    <w:rsid w:val="003175A8"/>
    <w:rsid w:val="00323C5B"/>
    <w:rsid w:val="00324B06"/>
    <w:rsid w:val="003257B1"/>
    <w:rsid w:val="0033327B"/>
    <w:rsid w:val="00335739"/>
    <w:rsid w:val="00342D45"/>
    <w:rsid w:val="00347D7F"/>
    <w:rsid w:val="00350F4F"/>
    <w:rsid w:val="0036101B"/>
    <w:rsid w:val="00382505"/>
    <w:rsid w:val="00384A12"/>
    <w:rsid w:val="00385217"/>
    <w:rsid w:val="003A54DB"/>
    <w:rsid w:val="003A565E"/>
    <w:rsid w:val="003B17F1"/>
    <w:rsid w:val="003C05FE"/>
    <w:rsid w:val="003C4527"/>
    <w:rsid w:val="003C6FF8"/>
    <w:rsid w:val="003D330F"/>
    <w:rsid w:val="003E341D"/>
    <w:rsid w:val="003E3F8F"/>
    <w:rsid w:val="00405359"/>
    <w:rsid w:val="004075F3"/>
    <w:rsid w:val="00425AE9"/>
    <w:rsid w:val="004342A4"/>
    <w:rsid w:val="004348CF"/>
    <w:rsid w:val="00434E74"/>
    <w:rsid w:val="004372DB"/>
    <w:rsid w:val="00451585"/>
    <w:rsid w:val="00456CE6"/>
    <w:rsid w:val="00466135"/>
    <w:rsid w:val="00482394"/>
    <w:rsid w:val="0048418E"/>
    <w:rsid w:val="004854CD"/>
    <w:rsid w:val="00490757"/>
    <w:rsid w:val="004A2C82"/>
    <w:rsid w:val="004A329F"/>
    <w:rsid w:val="004B3823"/>
    <w:rsid w:val="004B4838"/>
    <w:rsid w:val="004D0617"/>
    <w:rsid w:val="004D725A"/>
    <w:rsid w:val="004E4F85"/>
    <w:rsid w:val="004E7C89"/>
    <w:rsid w:val="004F3EA7"/>
    <w:rsid w:val="004F7ADD"/>
    <w:rsid w:val="00500F65"/>
    <w:rsid w:val="005019BC"/>
    <w:rsid w:val="00504A1D"/>
    <w:rsid w:val="005142E7"/>
    <w:rsid w:val="005232DE"/>
    <w:rsid w:val="0053106C"/>
    <w:rsid w:val="00532398"/>
    <w:rsid w:val="005338E9"/>
    <w:rsid w:val="00537BBC"/>
    <w:rsid w:val="00562CD9"/>
    <w:rsid w:val="005635E6"/>
    <w:rsid w:val="00574F57"/>
    <w:rsid w:val="00593846"/>
    <w:rsid w:val="00594238"/>
    <w:rsid w:val="00594377"/>
    <w:rsid w:val="00596060"/>
    <w:rsid w:val="005A1DC4"/>
    <w:rsid w:val="005B4B4B"/>
    <w:rsid w:val="005C13B3"/>
    <w:rsid w:val="005C1D6C"/>
    <w:rsid w:val="005C30A9"/>
    <w:rsid w:val="005C364F"/>
    <w:rsid w:val="005D588A"/>
    <w:rsid w:val="005D63A6"/>
    <w:rsid w:val="005E1109"/>
    <w:rsid w:val="005E44A8"/>
    <w:rsid w:val="005E69E6"/>
    <w:rsid w:val="00607721"/>
    <w:rsid w:val="00613A25"/>
    <w:rsid w:val="0065053D"/>
    <w:rsid w:val="00666B46"/>
    <w:rsid w:val="00691F73"/>
    <w:rsid w:val="006A07BC"/>
    <w:rsid w:val="006B2BA1"/>
    <w:rsid w:val="006B6975"/>
    <w:rsid w:val="006C0367"/>
    <w:rsid w:val="006C2707"/>
    <w:rsid w:val="006D5619"/>
    <w:rsid w:val="006E1289"/>
    <w:rsid w:val="006E3C8A"/>
    <w:rsid w:val="006F1328"/>
    <w:rsid w:val="006F217A"/>
    <w:rsid w:val="006F279D"/>
    <w:rsid w:val="007000BD"/>
    <w:rsid w:val="00703B35"/>
    <w:rsid w:val="00703CA8"/>
    <w:rsid w:val="0071200B"/>
    <w:rsid w:val="0074267B"/>
    <w:rsid w:val="00756EF7"/>
    <w:rsid w:val="00763FC1"/>
    <w:rsid w:val="0077081A"/>
    <w:rsid w:val="00770F9E"/>
    <w:rsid w:val="00776097"/>
    <w:rsid w:val="0077728D"/>
    <w:rsid w:val="00783255"/>
    <w:rsid w:val="0078683D"/>
    <w:rsid w:val="007952D7"/>
    <w:rsid w:val="007A5D23"/>
    <w:rsid w:val="007B5E27"/>
    <w:rsid w:val="007B71A2"/>
    <w:rsid w:val="007B7919"/>
    <w:rsid w:val="007C33FF"/>
    <w:rsid w:val="007D4DD2"/>
    <w:rsid w:val="007E0B31"/>
    <w:rsid w:val="007F1883"/>
    <w:rsid w:val="007F377B"/>
    <w:rsid w:val="0080362A"/>
    <w:rsid w:val="00804E0F"/>
    <w:rsid w:val="008059C8"/>
    <w:rsid w:val="00812D03"/>
    <w:rsid w:val="008214D7"/>
    <w:rsid w:val="00826E1C"/>
    <w:rsid w:val="00831148"/>
    <w:rsid w:val="00837208"/>
    <w:rsid w:val="00841D9E"/>
    <w:rsid w:val="00851A7E"/>
    <w:rsid w:val="008528F1"/>
    <w:rsid w:val="00856A70"/>
    <w:rsid w:val="00856E29"/>
    <w:rsid w:val="0086264D"/>
    <w:rsid w:val="00862F84"/>
    <w:rsid w:val="0086392D"/>
    <w:rsid w:val="00867A4E"/>
    <w:rsid w:val="008804AB"/>
    <w:rsid w:val="0089658A"/>
    <w:rsid w:val="008B64E7"/>
    <w:rsid w:val="008B689F"/>
    <w:rsid w:val="008C1193"/>
    <w:rsid w:val="008C1FD3"/>
    <w:rsid w:val="008C7CBA"/>
    <w:rsid w:val="008D374A"/>
    <w:rsid w:val="008D508A"/>
    <w:rsid w:val="008D5700"/>
    <w:rsid w:val="008E098F"/>
    <w:rsid w:val="008E0BC2"/>
    <w:rsid w:val="008E19AA"/>
    <w:rsid w:val="008E3BCD"/>
    <w:rsid w:val="008F606B"/>
    <w:rsid w:val="00902992"/>
    <w:rsid w:val="00913F53"/>
    <w:rsid w:val="0091553F"/>
    <w:rsid w:val="009225D6"/>
    <w:rsid w:val="009343D6"/>
    <w:rsid w:val="009417BA"/>
    <w:rsid w:val="00950FEF"/>
    <w:rsid w:val="00954AF7"/>
    <w:rsid w:val="009671F2"/>
    <w:rsid w:val="00983F90"/>
    <w:rsid w:val="00985731"/>
    <w:rsid w:val="00997BD8"/>
    <w:rsid w:val="009B5F8A"/>
    <w:rsid w:val="009C7223"/>
    <w:rsid w:val="009C7875"/>
    <w:rsid w:val="009F725C"/>
    <w:rsid w:val="00A10269"/>
    <w:rsid w:val="00A423EF"/>
    <w:rsid w:val="00A43C6B"/>
    <w:rsid w:val="00A45423"/>
    <w:rsid w:val="00A61A3A"/>
    <w:rsid w:val="00A61AD8"/>
    <w:rsid w:val="00A6365B"/>
    <w:rsid w:val="00A7378E"/>
    <w:rsid w:val="00A75854"/>
    <w:rsid w:val="00A90372"/>
    <w:rsid w:val="00AA3A6D"/>
    <w:rsid w:val="00AB49B8"/>
    <w:rsid w:val="00AC64A6"/>
    <w:rsid w:val="00AC7AAF"/>
    <w:rsid w:val="00AF76A7"/>
    <w:rsid w:val="00B0407D"/>
    <w:rsid w:val="00B0445E"/>
    <w:rsid w:val="00B23815"/>
    <w:rsid w:val="00B241C5"/>
    <w:rsid w:val="00B31A01"/>
    <w:rsid w:val="00B36BE9"/>
    <w:rsid w:val="00B4286C"/>
    <w:rsid w:val="00B47183"/>
    <w:rsid w:val="00B62510"/>
    <w:rsid w:val="00B643D6"/>
    <w:rsid w:val="00B655D9"/>
    <w:rsid w:val="00B66281"/>
    <w:rsid w:val="00B8482F"/>
    <w:rsid w:val="00B90E1B"/>
    <w:rsid w:val="00B92DAE"/>
    <w:rsid w:val="00B938DF"/>
    <w:rsid w:val="00B97A00"/>
    <w:rsid w:val="00BA66C8"/>
    <w:rsid w:val="00BA7D8D"/>
    <w:rsid w:val="00BD12B8"/>
    <w:rsid w:val="00BE64E7"/>
    <w:rsid w:val="00BF4B19"/>
    <w:rsid w:val="00BF57FF"/>
    <w:rsid w:val="00C05C35"/>
    <w:rsid w:val="00C1230D"/>
    <w:rsid w:val="00C14637"/>
    <w:rsid w:val="00C14C0F"/>
    <w:rsid w:val="00C2475A"/>
    <w:rsid w:val="00C26E5E"/>
    <w:rsid w:val="00C30164"/>
    <w:rsid w:val="00C3144F"/>
    <w:rsid w:val="00C31775"/>
    <w:rsid w:val="00C3578F"/>
    <w:rsid w:val="00C5763F"/>
    <w:rsid w:val="00C619F2"/>
    <w:rsid w:val="00C61EAC"/>
    <w:rsid w:val="00C729BD"/>
    <w:rsid w:val="00C73A16"/>
    <w:rsid w:val="00C84E32"/>
    <w:rsid w:val="00C87651"/>
    <w:rsid w:val="00C87E27"/>
    <w:rsid w:val="00C90E3B"/>
    <w:rsid w:val="00CA137E"/>
    <w:rsid w:val="00CB1F43"/>
    <w:rsid w:val="00CB256C"/>
    <w:rsid w:val="00CB60A6"/>
    <w:rsid w:val="00CB7CCB"/>
    <w:rsid w:val="00CB7F20"/>
    <w:rsid w:val="00CC5F99"/>
    <w:rsid w:val="00CC6822"/>
    <w:rsid w:val="00CD1389"/>
    <w:rsid w:val="00CE65BC"/>
    <w:rsid w:val="00CF1096"/>
    <w:rsid w:val="00CF6DE8"/>
    <w:rsid w:val="00D074DB"/>
    <w:rsid w:val="00D11437"/>
    <w:rsid w:val="00D11588"/>
    <w:rsid w:val="00D26A68"/>
    <w:rsid w:val="00D27C33"/>
    <w:rsid w:val="00D35E40"/>
    <w:rsid w:val="00D4626E"/>
    <w:rsid w:val="00D50640"/>
    <w:rsid w:val="00D53E6B"/>
    <w:rsid w:val="00D55DA0"/>
    <w:rsid w:val="00D562D2"/>
    <w:rsid w:val="00D57DAA"/>
    <w:rsid w:val="00D6457C"/>
    <w:rsid w:val="00D734A9"/>
    <w:rsid w:val="00D73641"/>
    <w:rsid w:val="00D778E3"/>
    <w:rsid w:val="00D84153"/>
    <w:rsid w:val="00D84872"/>
    <w:rsid w:val="00D93D07"/>
    <w:rsid w:val="00DA10A0"/>
    <w:rsid w:val="00DA110D"/>
    <w:rsid w:val="00DD32EA"/>
    <w:rsid w:val="00DD5818"/>
    <w:rsid w:val="00DF3C74"/>
    <w:rsid w:val="00DF4BAE"/>
    <w:rsid w:val="00E0549C"/>
    <w:rsid w:val="00E05AB2"/>
    <w:rsid w:val="00E20197"/>
    <w:rsid w:val="00E22997"/>
    <w:rsid w:val="00E27891"/>
    <w:rsid w:val="00E43805"/>
    <w:rsid w:val="00E43E75"/>
    <w:rsid w:val="00E55593"/>
    <w:rsid w:val="00E65273"/>
    <w:rsid w:val="00E72274"/>
    <w:rsid w:val="00E8309D"/>
    <w:rsid w:val="00E90E08"/>
    <w:rsid w:val="00E936F4"/>
    <w:rsid w:val="00E95AC1"/>
    <w:rsid w:val="00EA72CC"/>
    <w:rsid w:val="00EC781D"/>
    <w:rsid w:val="00ED374C"/>
    <w:rsid w:val="00ED3E42"/>
    <w:rsid w:val="00ED5D3F"/>
    <w:rsid w:val="00ED5EB7"/>
    <w:rsid w:val="00EE7D55"/>
    <w:rsid w:val="00EF3602"/>
    <w:rsid w:val="00F022E2"/>
    <w:rsid w:val="00F1619D"/>
    <w:rsid w:val="00F22801"/>
    <w:rsid w:val="00F35A0B"/>
    <w:rsid w:val="00F36650"/>
    <w:rsid w:val="00F4219E"/>
    <w:rsid w:val="00F45F11"/>
    <w:rsid w:val="00F51F4F"/>
    <w:rsid w:val="00F53009"/>
    <w:rsid w:val="00F53EE8"/>
    <w:rsid w:val="00F716E4"/>
    <w:rsid w:val="00F8031C"/>
    <w:rsid w:val="00F804B8"/>
    <w:rsid w:val="00F85625"/>
    <w:rsid w:val="00F911DE"/>
    <w:rsid w:val="00FA1BEC"/>
    <w:rsid w:val="00FA5932"/>
    <w:rsid w:val="00FB491F"/>
    <w:rsid w:val="00FC668D"/>
    <w:rsid w:val="00FD62D2"/>
    <w:rsid w:val="00FE1168"/>
    <w:rsid w:val="00FE4088"/>
    <w:rsid w:val="00FE7733"/>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4B03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table" w:styleId="a6">
    <w:name w:val="Table Grid"/>
    <w:basedOn w:val="a1"/>
    <w:rsid w:val="00E830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8214D7"/>
    <w:rPr>
      <w:sz w:val="18"/>
      <w:szCs w:val="18"/>
    </w:rPr>
  </w:style>
  <w:style w:type="paragraph" w:styleId="a8">
    <w:name w:val="annotation text"/>
    <w:basedOn w:val="a"/>
    <w:semiHidden/>
    <w:rsid w:val="008214D7"/>
    <w:pPr>
      <w:jc w:val="left"/>
    </w:pPr>
  </w:style>
  <w:style w:type="paragraph" w:styleId="a9">
    <w:name w:val="annotation subject"/>
    <w:basedOn w:val="a8"/>
    <w:next w:val="a8"/>
    <w:semiHidden/>
    <w:rsid w:val="008214D7"/>
    <w:rPr>
      <w:b/>
      <w:bCs/>
    </w:rPr>
  </w:style>
  <w:style w:type="paragraph" w:styleId="aa">
    <w:name w:val="Balloon Text"/>
    <w:basedOn w:val="a"/>
    <w:semiHidden/>
    <w:rsid w:val="008214D7"/>
    <w:rPr>
      <w:rFonts w:ascii="Arial" w:hAnsi="Arial"/>
      <w:sz w:val="18"/>
      <w:szCs w:val="18"/>
    </w:rPr>
  </w:style>
  <w:style w:type="paragraph" w:styleId="ab">
    <w:name w:val="header"/>
    <w:basedOn w:val="a"/>
    <w:link w:val="ac"/>
    <w:rsid w:val="007952D7"/>
    <w:pPr>
      <w:tabs>
        <w:tab w:val="center" w:pos="4252"/>
        <w:tab w:val="right" w:pos="8504"/>
      </w:tabs>
      <w:snapToGrid w:val="0"/>
    </w:pPr>
  </w:style>
  <w:style w:type="character" w:customStyle="1" w:styleId="ac">
    <w:name w:val="ヘッダー (文字)"/>
    <w:basedOn w:val="a0"/>
    <w:link w:val="ab"/>
    <w:rsid w:val="007952D7"/>
    <w:rPr>
      <w:rFonts w:eastAsia="ＭＳ ゴシック"/>
      <w:kern w:val="2"/>
      <w:sz w:val="28"/>
      <w:szCs w:val="24"/>
    </w:rPr>
  </w:style>
  <w:style w:type="paragraph" w:styleId="ad">
    <w:name w:val="footer"/>
    <w:basedOn w:val="a"/>
    <w:link w:val="ae"/>
    <w:rsid w:val="007952D7"/>
    <w:pPr>
      <w:tabs>
        <w:tab w:val="center" w:pos="4252"/>
        <w:tab w:val="right" w:pos="8504"/>
      </w:tabs>
      <w:snapToGrid w:val="0"/>
    </w:pPr>
  </w:style>
  <w:style w:type="character" w:customStyle="1" w:styleId="ae">
    <w:name w:val="フッター (文字)"/>
    <w:basedOn w:val="a0"/>
    <w:link w:val="ad"/>
    <w:rsid w:val="007952D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9825">
      <w:bodyDiv w:val="1"/>
      <w:marLeft w:val="0"/>
      <w:marRight w:val="0"/>
      <w:marTop w:val="0"/>
      <w:marBottom w:val="0"/>
      <w:divBdr>
        <w:top w:val="none" w:sz="0" w:space="0" w:color="auto"/>
        <w:left w:val="none" w:sz="0" w:space="0" w:color="auto"/>
        <w:bottom w:val="none" w:sz="0" w:space="0" w:color="auto"/>
        <w:right w:val="none" w:sz="0" w:space="0" w:color="auto"/>
      </w:divBdr>
      <w:divsChild>
        <w:div w:id="484399702">
          <w:marLeft w:val="0"/>
          <w:marRight w:val="0"/>
          <w:marTop w:val="0"/>
          <w:marBottom w:val="0"/>
          <w:divBdr>
            <w:top w:val="single" w:sz="2" w:space="0" w:color="C3C3C3"/>
            <w:left w:val="single" w:sz="8" w:space="0" w:color="C3C3C3"/>
            <w:bottom w:val="single" w:sz="2" w:space="0" w:color="C3C3C3"/>
            <w:right w:val="single" w:sz="8" w:space="0" w:color="C3C3C3"/>
          </w:divBdr>
          <w:divsChild>
            <w:div w:id="861434091">
              <w:marLeft w:val="0"/>
              <w:marRight w:val="-6100"/>
              <w:marTop w:val="0"/>
              <w:marBottom w:val="0"/>
              <w:divBdr>
                <w:top w:val="none" w:sz="0" w:space="0" w:color="auto"/>
                <w:left w:val="none" w:sz="0" w:space="0" w:color="auto"/>
                <w:bottom w:val="none" w:sz="0" w:space="0" w:color="auto"/>
                <w:right w:val="none" w:sz="0" w:space="0" w:color="auto"/>
              </w:divBdr>
              <w:divsChild>
                <w:div w:id="968972255">
                  <w:marLeft w:val="-3100"/>
                  <w:marRight w:val="0"/>
                  <w:marTop w:val="0"/>
                  <w:marBottom w:val="0"/>
                  <w:divBdr>
                    <w:top w:val="none" w:sz="0" w:space="0" w:color="auto"/>
                    <w:left w:val="none" w:sz="0" w:space="0" w:color="auto"/>
                    <w:bottom w:val="none" w:sz="0" w:space="0" w:color="auto"/>
                    <w:right w:val="none" w:sz="0" w:space="0" w:color="auto"/>
                  </w:divBdr>
                  <w:divsChild>
                    <w:div w:id="1224750589">
                      <w:marLeft w:val="3160"/>
                      <w:marRight w:val="6300"/>
                      <w:marTop w:val="0"/>
                      <w:marBottom w:val="0"/>
                      <w:divBdr>
                        <w:top w:val="none" w:sz="0" w:space="0" w:color="auto"/>
                        <w:left w:val="none" w:sz="0" w:space="0" w:color="auto"/>
                        <w:bottom w:val="none" w:sz="0" w:space="0" w:color="auto"/>
                        <w:right w:val="none" w:sz="0" w:space="0" w:color="auto"/>
                      </w:divBdr>
                      <w:divsChild>
                        <w:div w:id="1663194597">
                          <w:marLeft w:val="0"/>
                          <w:marRight w:val="0"/>
                          <w:marTop w:val="0"/>
                          <w:marBottom w:val="400"/>
                          <w:divBdr>
                            <w:top w:val="single" w:sz="36" w:space="0" w:color="D1D1D1"/>
                            <w:left w:val="none" w:sz="0" w:space="0" w:color="auto"/>
                            <w:bottom w:val="none" w:sz="0" w:space="0" w:color="auto"/>
                            <w:right w:val="none" w:sz="0" w:space="0" w:color="auto"/>
                          </w:divBdr>
                          <w:divsChild>
                            <w:div w:id="4533268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10572</Words>
  <Characters>232</Characters>
  <Application>Microsoft Office Word</Application>
  <DocSecurity>8</DocSecurity>
  <Lines>1</Lines>
  <Paragraphs>21</Paragraphs>
  <ScaleCrop>false</ScaleCrop>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2022-10-18T02:30:00Z</dcterms:created>
  <dcterms:modified xsi:type="dcterms:W3CDTF">2022-10-18T02:31:00Z</dcterms:modified>
</cp:coreProperties>
</file>