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5D3" w:rsidRDefault="007955C1">
      <w:bookmarkStart w:id="0" w:name="_GoBack"/>
      <w:bookmarkEnd w:id="0"/>
      <w:r>
        <w:rPr>
          <w:rFonts w:hint="eastAsia"/>
        </w:rPr>
        <w:t xml:space="preserve">　第</w:t>
      </w:r>
      <w:r w:rsidR="00B875AE">
        <w:rPr>
          <w:rFonts w:hint="eastAsia"/>
        </w:rPr>
        <w:t>２０</w:t>
      </w:r>
      <w:r w:rsidR="002F25D3">
        <w:rPr>
          <w:rFonts w:hint="eastAsia"/>
        </w:rPr>
        <w:t>号議案</w:t>
      </w:r>
    </w:p>
    <w:p w:rsidR="002F25D3" w:rsidRDefault="002F25D3">
      <w:pPr>
        <w:ind w:left="531" w:hangingChars="200" w:hanging="531"/>
      </w:pPr>
      <w:r>
        <w:rPr>
          <w:rFonts w:hint="eastAsia"/>
        </w:rPr>
        <w:t xml:space="preserve">　　</w:t>
      </w:r>
      <w:r w:rsidR="00A74789" w:rsidRPr="00A74789">
        <w:rPr>
          <w:rFonts w:hint="eastAsia"/>
        </w:rPr>
        <w:t>品川区指定地域密着型介護予防サービスの事業の人員、設備および運営ならびに指定地域密着型介護予防サービスに係る介護予防のための効果的な支援の方法の基準等に関する条例</w:t>
      </w:r>
      <w:r>
        <w:rPr>
          <w:rFonts w:hint="eastAsia"/>
        </w:rPr>
        <w:t>の一部を改正する条例</w:t>
      </w:r>
    </w:p>
    <w:p w:rsidR="002F25D3" w:rsidRDefault="002F25D3">
      <w:r>
        <w:rPr>
          <w:rFonts w:hint="eastAsia"/>
        </w:rPr>
        <w:t xml:space="preserve">　上記の議案を提出する。</w:t>
      </w:r>
    </w:p>
    <w:p w:rsidR="002F25D3" w:rsidRDefault="00B875AE">
      <w:r>
        <w:rPr>
          <w:rFonts w:hint="eastAsia"/>
        </w:rPr>
        <w:t xml:space="preserve">　　令和３</w:t>
      </w:r>
      <w:r w:rsidR="007955C1">
        <w:rPr>
          <w:rFonts w:hint="eastAsia"/>
        </w:rPr>
        <w:t>年</w:t>
      </w:r>
      <w:r>
        <w:rPr>
          <w:rFonts w:hint="eastAsia"/>
        </w:rPr>
        <w:t>２</w:t>
      </w:r>
      <w:r w:rsidR="007955C1">
        <w:rPr>
          <w:rFonts w:hint="eastAsia"/>
        </w:rPr>
        <w:t>月</w:t>
      </w:r>
      <w:r>
        <w:rPr>
          <w:rFonts w:hint="eastAsia"/>
        </w:rPr>
        <w:t>１７</w:t>
      </w:r>
      <w:r w:rsidR="002F25D3">
        <w:rPr>
          <w:rFonts w:hint="eastAsia"/>
        </w:rPr>
        <w:t>日</w:t>
      </w:r>
    </w:p>
    <w:p w:rsidR="002F25D3" w:rsidRDefault="002F25D3">
      <w:r>
        <w:rPr>
          <w:rFonts w:hint="eastAsia"/>
        </w:rPr>
        <w:t xml:space="preserve">　　　　　　　　　　　　　　　　　　　品川区長　　濱　　野　　　健</w:t>
      </w:r>
      <w:r w:rsidR="0004488E">
        <w:rPr>
          <w:rFonts w:hint="eastAsia"/>
        </w:rPr>
        <w:t xml:space="preserve">　　</w:t>
      </w:r>
    </w:p>
    <w:p w:rsidR="002F25D3" w:rsidRDefault="002F25D3">
      <w:pPr>
        <w:pStyle w:val="3"/>
        <w:ind w:leftChars="0" w:left="794" w:hangingChars="299" w:hanging="794"/>
      </w:pPr>
      <w:r>
        <w:rPr>
          <w:rFonts w:hint="eastAsia"/>
        </w:rPr>
        <w:t xml:space="preserve">　　　</w:t>
      </w:r>
      <w:r w:rsidR="00A74789" w:rsidRPr="00A74789">
        <w:rPr>
          <w:rFonts w:hint="eastAsia"/>
        </w:rPr>
        <w:t>品川区指定地域密着型介護予防サービスの事業の人員、設備および運営ならびに指定地域密着型介護予防サービスに係る介護予防のための効果的な支援の方法の基準等に関する条例</w:t>
      </w:r>
      <w:r>
        <w:rPr>
          <w:rFonts w:hint="eastAsia"/>
        </w:rPr>
        <w:t>の一部を改正する条例</w:t>
      </w:r>
    </w:p>
    <w:p w:rsidR="002F25D3" w:rsidRDefault="002F25D3">
      <w:r>
        <w:rPr>
          <w:rFonts w:hint="eastAsia"/>
        </w:rPr>
        <w:t xml:space="preserve">　</w:t>
      </w:r>
      <w:r w:rsidR="00A74789" w:rsidRPr="00A74789">
        <w:rPr>
          <w:rFonts w:hint="eastAsia"/>
        </w:rPr>
        <w:t>品川区指定地域密着型介護予防サービスの事業の人員、設備および運営</w:t>
      </w:r>
      <w:r w:rsidR="004D2F60" w:rsidRPr="00A74789">
        <w:rPr>
          <w:rFonts w:hint="eastAsia"/>
        </w:rPr>
        <w:t>ならびに</w:t>
      </w:r>
      <w:r w:rsidR="00A74789" w:rsidRPr="00A74789">
        <w:rPr>
          <w:rFonts w:hint="eastAsia"/>
        </w:rPr>
        <w:t>指定地域密着型介護予防サービスに係る介護予防のための効果的な支援の方法の基準等に関する条例</w:t>
      </w:r>
      <w:r w:rsidRPr="00624BA9">
        <w:rPr>
          <w:rFonts w:hint="eastAsia"/>
        </w:rPr>
        <w:t>（平成</w:t>
      </w:r>
      <w:r w:rsidR="00A74789">
        <w:rPr>
          <w:rFonts w:hint="eastAsia"/>
        </w:rPr>
        <w:t>２５</w:t>
      </w:r>
      <w:r w:rsidRPr="00624BA9">
        <w:rPr>
          <w:rFonts w:hint="eastAsia"/>
        </w:rPr>
        <w:t>年品川区条例第</w:t>
      </w:r>
      <w:r w:rsidR="00A74789">
        <w:rPr>
          <w:rFonts w:hint="eastAsia"/>
        </w:rPr>
        <w:t>１６</w:t>
      </w:r>
      <w:r w:rsidRPr="00624BA9">
        <w:rPr>
          <w:rFonts w:hint="eastAsia"/>
        </w:rPr>
        <w:t>号）の一部を次のように改正する。</w:t>
      </w:r>
    </w:p>
    <w:p w:rsidR="003B1ECC" w:rsidRDefault="003B1ECC" w:rsidP="003B1ECC">
      <w:r>
        <w:rPr>
          <w:rFonts w:hint="eastAsia"/>
        </w:rPr>
        <w:t xml:space="preserve">　目次中「</w:t>
      </w:r>
      <w:r w:rsidR="00127649">
        <w:rPr>
          <w:rFonts w:hint="eastAsia"/>
        </w:rPr>
        <w:t>第９１条</w:t>
      </w:r>
      <w:r w:rsidR="00D011CD">
        <w:rPr>
          <w:rFonts w:hint="eastAsia"/>
        </w:rPr>
        <w:t>・</w:t>
      </w:r>
      <w:r>
        <w:rPr>
          <w:rFonts w:hint="eastAsia"/>
        </w:rPr>
        <w:t>」を「</w:t>
      </w:r>
      <w:r w:rsidR="00127649">
        <w:rPr>
          <w:rFonts w:hint="eastAsia"/>
        </w:rPr>
        <w:t>第９０条の２</w:t>
      </w:r>
      <w:r w:rsidR="00162DBD">
        <w:rPr>
          <w:rFonts w:hint="eastAsia"/>
        </w:rPr>
        <w:t>－</w:t>
      </w:r>
      <w:r>
        <w:rPr>
          <w:rFonts w:hint="eastAsia"/>
        </w:rPr>
        <w:t>」に改める。</w:t>
      </w:r>
    </w:p>
    <w:p w:rsidR="00D011CD" w:rsidRDefault="006F6674" w:rsidP="00D011CD">
      <w:r>
        <w:rPr>
          <w:rFonts w:hint="eastAsia"/>
        </w:rPr>
        <w:t xml:space="preserve">　</w:t>
      </w:r>
      <w:r w:rsidR="00D011CD">
        <w:rPr>
          <w:rFonts w:hint="eastAsia"/>
        </w:rPr>
        <w:t>第３条に次の２項を加える。</w:t>
      </w:r>
    </w:p>
    <w:p w:rsidR="00D011CD" w:rsidRDefault="00D011CD" w:rsidP="00D011CD">
      <w:pPr>
        <w:ind w:left="266" w:hangingChars="100" w:hanging="266"/>
      </w:pPr>
      <w:r w:rsidRPr="00EF2FE5">
        <w:rPr>
          <w:rFonts w:hint="eastAsia"/>
        </w:rPr>
        <w:t>３　指定地域密着型</w:t>
      </w:r>
      <w:r>
        <w:rPr>
          <w:rFonts w:hint="eastAsia"/>
        </w:rPr>
        <w:t>介護予防</w:t>
      </w:r>
      <w:r w:rsidRPr="00EF2FE5">
        <w:rPr>
          <w:rFonts w:hint="eastAsia"/>
        </w:rPr>
        <w:t>サービス事業者は、利用者の人権の擁護、虐待の防止等のため、必要な体制の整備を行うとともに、その従業者に対し、研修を実施する等の措置を講じなければならない。</w:t>
      </w:r>
    </w:p>
    <w:p w:rsidR="00D011CD" w:rsidRPr="00EF2FE5" w:rsidRDefault="00D011CD" w:rsidP="00D011CD">
      <w:pPr>
        <w:ind w:left="266" w:hangingChars="100" w:hanging="266"/>
      </w:pPr>
      <w:r w:rsidRPr="00EF2FE5">
        <w:rPr>
          <w:rFonts w:hint="eastAsia"/>
        </w:rPr>
        <w:t>４　指定地域密着型</w:t>
      </w:r>
      <w:r>
        <w:rPr>
          <w:rFonts w:hint="eastAsia"/>
        </w:rPr>
        <w:t>介護予防</w:t>
      </w:r>
      <w:r w:rsidRPr="00EF2FE5">
        <w:rPr>
          <w:rFonts w:hint="eastAsia"/>
        </w:rPr>
        <w:t>サービス事業者は、指定地域密着型</w:t>
      </w:r>
      <w:r w:rsidR="008002F5" w:rsidRPr="008002F5">
        <w:rPr>
          <w:rFonts w:hint="eastAsia"/>
        </w:rPr>
        <w:t>介護予防</w:t>
      </w:r>
      <w:r w:rsidRPr="00EF2FE5">
        <w:rPr>
          <w:rFonts w:hint="eastAsia"/>
        </w:rPr>
        <w:t>サービスを提供するに当たっては、法第</w:t>
      </w:r>
      <w:r>
        <w:rPr>
          <w:rFonts w:hint="eastAsia"/>
        </w:rPr>
        <w:t>１１８</w:t>
      </w:r>
      <w:r w:rsidRPr="00EF2FE5">
        <w:rPr>
          <w:rFonts w:hint="eastAsia"/>
        </w:rPr>
        <w:t>条の２第１項に規定する介護保険等関連情報その他必要な情報を活用し、適切かつ有効に行うよう努めなけれ</w:t>
      </w:r>
      <w:r w:rsidRPr="00EF2FE5">
        <w:rPr>
          <w:rFonts w:hint="eastAsia"/>
        </w:rPr>
        <w:lastRenderedPageBreak/>
        <w:t>ばならない。</w:t>
      </w:r>
    </w:p>
    <w:p w:rsidR="00D011CD" w:rsidRDefault="00D011CD">
      <w:r>
        <w:rPr>
          <w:rFonts w:hint="eastAsia"/>
        </w:rPr>
        <w:t xml:space="preserve">　第８</w:t>
      </w:r>
      <w:r w:rsidR="004D2F60">
        <w:rPr>
          <w:rFonts w:hint="eastAsia"/>
        </w:rPr>
        <w:t>条第１項中「</w:t>
      </w:r>
      <w:r>
        <w:rPr>
          <w:rFonts w:hint="eastAsia"/>
        </w:rPr>
        <w:t>または</w:t>
      </w:r>
      <w:r w:rsidR="004D2F60" w:rsidRPr="004D2F60">
        <w:rPr>
          <w:rFonts w:hint="eastAsia"/>
        </w:rPr>
        <w:t>施設</w:t>
      </w:r>
      <w:r w:rsidR="004D2F60">
        <w:rPr>
          <w:rFonts w:hint="eastAsia"/>
        </w:rPr>
        <w:t>」の次に「</w:t>
      </w:r>
      <w:r>
        <w:rPr>
          <w:rFonts w:hint="eastAsia"/>
        </w:rPr>
        <w:t>（</w:t>
      </w:r>
      <w:r w:rsidRPr="00D011CD">
        <w:rPr>
          <w:rFonts w:hint="eastAsia"/>
        </w:rPr>
        <w:t>第</w:t>
      </w:r>
      <w:r>
        <w:rPr>
          <w:rFonts w:hint="eastAsia"/>
        </w:rPr>
        <w:t>１０</w:t>
      </w:r>
      <w:r w:rsidR="00CD3E7C">
        <w:rPr>
          <w:rFonts w:hint="eastAsia"/>
        </w:rPr>
        <w:t>条第１</w:t>
      </w:r>
      <w:r w:rsidRPr="00D011CD">
        <w:rPr>
          <w:rFonts w:hint="eastAsia"/>
        </w:rPr>
        <w:t>項において「本体事業所等」という。）</w:t>
      </w:r>
      <w:r w:rsidR="004D2F60">
        <w:rPr>
          <w:rFonts w:hint="eastAsia"/>
        </w:rPr>
        <w:t>」を加え</w:t>
      </w:r>
      <w:r>
        <w:rPr>
          <w:rFonts w:hint="eastAsia"/>
        </w:rPr>
        <w:t>る。</w:t>
      </w:r>
    </w:p>
    <w:p w:rsidR="00D011CD" w:rsidRDefault="00D011CD">
      <w:r>
        <w:rPr>
          <w:rFonts w:hint="eastAsia"/>
        </w:rPr>
        <w:t xml:space="preserve">　第９条第２</w:t>
      </w:r>
      <w:r w:rsidR="004D2F60">
        <w:rPr>
          <w:rFonts w:hint="eastAsia"/>
        </w:rPr>
        <w:t>項中「</w:t>
      </w:r>
      <w:r w:rsidRPr="00D011CD">
        <w:rPr>
          <w:rFonts w:hint="eastAsia"/>
        </w:rPr>
        <w:t>第</w:t>
      </w:r>
      <w:r>
        <w:rPr>
          <w:rFonts w:hint="eastAsia"/>
        </w:rPr>
        <w:t>４４</w:t>
      </w:r>
      <w:r w:rsidRPr="00D011CD">
        <w:rPr>
          <w:rFonts w:hint="eastAsia"/>
        </w:rPr>
        <w:t>条第７項</w:t>
      </w:r>
      <w:r w:rsidR="004D2F60">
        <w:rPr>
          <w:rFonts w:hint="eastAsia"/>
        </w:rPr>
        <w:t>」の次に「</w:t>
      </w:r>
      <w:r w:rsidRPr="00D011CD">
        <w:rPr>
          <w:rFonts w:hint="eastAsia"/>
        </w:rPr>
        <w:t>および第</w:t>
      </w:r>
      <w:r>
        <w:rPr>
          <w:rFonts w:hint="eastAsia"/>
        </w:rPr>
        <w:t>７１</w:t>
      </w:r>
      <w:r w:rsidRPr="00D011CD">
        <w:rPr>
          <w:rFonts w:hint="eastAsia"/>
        </w:rPr>
        <w:t>条第９項</w:t>
      </w:r>
      <w:r w:rsidR="004D2F60">
        <w:rPr>
          <w:rFonts w:hint="eastAsia"/>
        </w:rPr>
        <w:t>」を加え</w:t>
      </w:r>
      <w:r>
        <w:rPr>
          <w:rFonts w:hint="eastAsia"/>
        </w:rPr>
        <w:t>る。</w:t>
      </w:r>
    </w:p>
    <w:p w:rsidR="00D011CD" w:rsidRDefault="00D011CD" w:rsidP="00F16197">
      <w:r>
        <w:rPr>
          <w:rFonts w:hint="eastAsia"/>
        </w:rPr>
        <w:t xml:space="preserve">　第１０条</w:t>
      </w:r>
      <w:r w:rsidR="00F16197">
        <w:rPr>
          <w:rFonts w:hint="eastAsia"/>
        </w:rPr>
        <w:t>第１</w:t>
      </w:r>
      <w:r>
        <w:rPr>
          <w:rFonts w:hint="eastAsia"/>
        </w:rPr>
        <w:t>項</w:t>
      </w:r>
      <w:r w:rsidR="00670727">
        <w:rPr>
          <w:rFonts w:hint="eastAsia"/>
        </w:rPr>
        <w:t>ただし書中「できる」の</w:t>
      </w:r>
      <w:r w:rsidR="00F16197">
        <w:rPr>
          <w:rFonts w:hint="eastAsia"/>
        </w:rPr>
        <w:t>次に「。</w:t>
      </w:r>
      <w:r w:rsidR="00F16197" w:rsidRPr="00F16197">
        <w:rPr>
          <w:rFonts w:hint="eastAsia"/>
        </w:rPr>
        <w:t>なお、共用型指定介護予防認知症対応型通所介護事業所の管理上支障がない場合は、当該共用型指定介護予防認知症対応型通所介護事業所の他の職務に従事し、かつ、同一敷地内にある他の本体事業所等の職務に従事することとしても差し支えない</w:t>
      </w:r>
      <w:r w:rsidR="00F16197">
        <w:rPr>
          <w:rFonts w:hint="eastAsia"/>
        </w:rPr>
        <w:t>」</w:t>
      </w:r>
      <w:r w:rsidR="00392288">
        <w:rPr>
          <w:rFonts w:hint="eastAsia"/>
        </w:rPr>
        <w:t>を</w:t>
      </w:r>
      <w:r w:rsidR="00F16197">
        <w:rPr>
          <w:rFonts w:hint="eastAsia"/>
        </w:rPr>
        <w:t>加える。</w:t>
      </w:r>
    </w:p>
    <w:p w:rsidR="00581799" w:rsidRDefault="00581799" w:rsidP="00392288">
      <w:pPr>
        <w:ind w:left="266" w:hangingChars="100" w:hanging="266"/>
      </w:pPr>
      <w:r>
        <w:rPr>
          <w:rFonts w:hint="eastAsia"/>
        </w:rPr>
        <w:t xml:space="preserve">　第２７条中第１０号を第１１号とし、第９号の次に次の１号を加える。</w:t>
      </w:r>
    </w:p>
    <w:p w:rsidR="00581799" w:rsidRDefault="00581799" w:rsidP="00581799">
      <w:pPr>
        <w:ind w:leftChars="100" w:left="266"/>
      </w:pPr>
      <w:r w:rsidRPr="00581799">
        <w:rPr>
          <w:rFonts w:hint="eastAsia"/>
        </w:rPr>
        <w:t>⑽　虐待の防止のための措置に関する事項</w:t>
      </w:r>
    </w:p>
    <w:p w:rsidR="00581799" w:rsidRDefault="00581799" w:rsidP="00581799">
      <w:r>
        <w:rPr>
          <w:rFonts w:hint="eastAsia"/>
        </w:rPr>
        <w:t xml:space="preserve">　第２８条第３項に後段として次のように加える。</w:t>
      </w:r>
    </w:p>
    <w:p w:rsidR="00581799" w:rsidRDefault="00581799" w:rsidP="00581799">
      <w:pPr>
        <w:ind w:left="266" w:hangingChars="100" w:hanging="266"/>
      </w:pPr>
      <w:r>
        <w:rPr>
          <w:rFonts w:hint="eastAsia"/>
        </w:rPr>
        <w:t xml:space="preserve">　　</w:t>
      </w:r>
      <w:r w:rsidRPr="00581799">
        <w:rPr>
          <w:rFonts w:hint="eastAsia"/>
        </w:rPr>
        <w:t>この場合において、当該指定介護予防認知症対応型通所介護事業者は、全ての介護予防認知症対応型通所介護従業者（看護師、准看護師、介護福祉士、介護支援専門員、法第８条第２項に規定する政令で定める者等の資格を有する者その他これに類する者を除く。）に対し、認知症介護に係る基礎的な研修を受講させるために必要な措置を講じなければならない。</w:t>
      </w:r>
    </w:p>
    <w:p w:rsidR="00581799" w:rsidRDefault="00581799" w:rsidP="00581799">
      <w:pPr>
        <w:ind w:left="266" w:hangingChars="100" w:hanging="266"/>
      </w:pPr>
      <w:r>
        <w:rPr>
          <w:rFonts w:hint="eastAsia"/>
        </w:rPr>
        <w:t xml:space="preserve">　第２８条に次の１項を加える。</w:t>
      </w:r>
    </w:p>
    <w:p w:rsidR="00581799" w:rsidRDefault="00581799" w:rsidP="00581799">
      <w:pPr>
        <w:ind w:left="266" w:hangingChars="100" w:hanging="266"/>
      </w:pPr>
      <w:r w:rsidRPr="00581799">
        <w:rPr>
          <w:rFonts w:hint="eastAsia"/>
        </w:rPr>
        <w:t>４　指定介護予防認知症対応型通所介護事業者は、適切な指定介護予防認知症対応型通所介護の提供を確保する観点から、職場において行われる性的な言動または優越的な関係を背景とした言動であって業務上必要かつ相当な範囲を超えたものにより介護予防認知症対応型通所介護従業者の就業環境が</w:t>
      </w:r>
      <w:r w:rsidRPr="00581799">
        <w:rPr>
          <w:rFonts w:hint="eastAsia"/>
        </w:rPr>
        <w:lastRenderedPageBreak/>
        <w:t>害されることを防止するための方針の明確化等の必要な措置を講じなければならない。</w:t>
      </w:r>
    </w:p>
    <w:p w:rsidR="00581799" w:rsidRDefault="00581799" w:rsidP="00581799">
      <w:pPr>
        <w:ind w:left="266" w:hangingChars="100" w:hanging="266"/>
      </w:pPr>
      <w:r>
        <w:rPr>
          <w:rFonts w:hint="eastAsia"/>
        </w:rPr>
        <w:t xml:space="preserve">　第２８条の次に次の１条を加える。</w:t>
      </w:r>
    </w:p>
    <w:p w:rsidR="00581799" w:rsidRDefault="00581799" w:rsidP="00581799">
      <w:pPr>
        <w:ind w:leftChars="100" w:left="266"/>
      </w:pPr>
      <w:r>
        <w:rPr>
          <w:rFonts w:hint="eastAsia"/>
        </w:rPr>
        <w:t>（業務継続計画の策定等）</w:t>
      </w:r>
    </w:p>
    <w:p w:rsidR="00581799" w:rsidRDefault="00581799" w:rsidP="00581799">
      <w:pPr>
        <w:ind w:left="266" w:hangingChars="100" w:hanging="266"/>
      </w:pPr>
      <w:r>
        <w:rPr>
          <w:rFonts w:hint="eastAsia"/>
        </w:rPr>
        <w:t>第２８条の２　指定介護予防認知症対応型通所介護事業者は、感染症や非常災害の発生時において、利用者に対する指定介護予防認知症対応型通所介護の提供を継続的に実施するための、および非常時の体制で早期の業務再開を図るための計画（以下「業務継続計画」という。）を策定し、当該業務継続計画に従い必要な措置を講じなければならない。</w:t>
      </w:r>
    </w:p>
    <w:p w:rsidR="00581799" w:rsidRDefault="00581799" w:rsidP="00581799">
      <w:pPr>
        <w:ind w:left="266" w:hangingChars="100" w:hanging="266"/>
      </w:pPr>
      <w:r>
        <w:rPr>
          <w:rFonts w:hint="eastAsia"/>
        </w:rPr>
        <w:t>２　指定介護予防認知症対応型通所介護事業者は、介護予防認知症対応型通所介護従業者に対し、業務継続計画について周知するとともに、必要な研修および訓練を定期的に実施しなければならない。</w:t>
      </w:r>
    </w:p>
    <w:p w:rsidR="00581799" w:rsidRDefault="00581799" w:rsidP="00581799">
      <w:pPr>
        <w:ind w:left="266" w:hangingChars="100" w:hanging="266"/>
      </w:pPr>
      <w:r>
        <w:rPr>
          <w:rFonts w:hint="eastAsia"/>
        </w:rPr>
        <w:t>３　指定介護予防認知症対応型通所介護事業者は、定期的に業務継続計画の見直しを行い、必要に応じて業務継続計画の変更を行うものとする。</w:t>
      </w:r>
    </w:p>
    <w:p w:rsidR="00581799" w:rsidRDefault="00581799" w:rsidP="00581799">
      <w:pPr>
        <w:ind w:left="266" w:hangingChars="100" w:hanging="266"/>
      </w:pPr>
      <w:r>
        <w:rPr>
          <w:rFonts w:hint="eastAsia"/>
        </w:rPr>
        <w:t xml:space="preserve">　第３０条に次の１項を加える。</w:t>
      </w:r>
    </w:p>
    <w:p w:rsidR="00581799" w:rsidRDefault="00581799" w:rsidP="00581799">
      <w:pPr>
        <w:ind w:left="266" w:hangingChars="100" w:hanging="266"/>
      </w:pPr>
      <w:r w:rsidRPr="00581799">
        <w:rPr>
          <w:rFonts w:hint="eastAsia"/>
        </w:rPr>
        <w:t>２</w:t>
      </w:r>
      <w:r>
        <w:rPr>
          <w:rFonts w:hint="eastAsia"/>
        </w:rPr>
        <w:t xml:space="preserve">　</w:t>
      </w:r>
      <w:r w:rsidRPr="00581799">
        <w:rPr>
          <w:rFonts w:hint="eastAsia"/>
        </w:rPr>
        <w:t>指定介護予防認知症対応型通所介護事業者は、前項に規定する訓練の実施に当たって、地域住民の参加が得られるよう連携に努めなければならない。</w:t>
      </w:r>
    </w:p>
    <w:p w:rsidR="00581799" w:rsidRDefault="00581799" w:rsidP="00581799">
      <w:r>
        <w:rPr>
          <w:rFonts w:hint="eastAsia"/>
        </w:rPr>
        <w:t xml:space="preserve">　第３１条第２項中「</w:t>
      </w:r>
      <w:r w:rsidRPr="00581799">
        <w:rPr>
          <w:rFonts w:hint="eastAsia"/>
        </w:rPr>
        <w:t>必要な措置を講ずるよう努め</w:t>
      </w:r>
      <w:r>
        <w:rPr>
          <w:rFonts w:hint="eastAsia"/>
        </w:rPr>
        <w:t>」を「</w:t>
      </w:r>
      <w:r w:rsidRPr="00581799">
        <w:rPr>
          <w:rFonts w:hint="eastAsia"/>
        </w:rPr>
        <w:t>、次に掲げる措置を講じ</w:t>
      </w:r>
      <w:r>
        <w:rPr>
          <w:rFonts w:hint="eastAsia"/>
        </w:rPr>
        <w:t>」に改め、同項に次の各号を加える。</w:t>
      </w:r>
    </w:p>
    <w:p w:rsidR="00581799" w:rsidRDefault="00581799" w:rsidP="00581799">
      <w:pPr>
        <w:ind w:left="531" w:hangingChars="200" w:hanging="531"/>
      </w:pPr>
      <w:r>
        <w:rPr>
          <w:rFonts w:hint="eastAsia"/>
        </w:rPr>
        <w:t xml:space="preserve">　⑴　当該指定介護予防認知症対応型通所介護事業所における感染症の予防およびまん延の防止のための対策を検討する委員会（テレビ電話装置その他の情報通信機器（以下「テレビ電話装置等」という。）を活用して行うこと</w:t>
      </w:r>
      <w:r>
        <w:rPr>
          <w:rFonts w:hint="eastAsia"/>
        </w:rPr>
        <w:lastRenderedPageBreak/>
        <w:t>ができるものとする。）をおおむね６月に１回以上開催するとともに、その結果について、介護予防認知症対応型通所介護従業者に周知徹底を図ること。</w:t>
      </w:r>
    </w:p>
    <w:p w:rsidR="00581799" w:rsidRDefault="00581799" w:rsidP="00581799">
      <w:pPr>
        <w:ind w:leftChars="100" w:left="532" w:hangingChars="100" w:hanging="266"/>
      </w:pPr>
      <w:r>
        <w:rPr>
          <w:rFonts w:hint="eastAsia"/>
        </w:rPr>
        <w:t>⑵　当該指定介護予防認知症対応型通所介護事業所における感染症の予防およびまん延の防止のための指針を整備すること。</w:t>
      </w:r>
    </w:p>
    <w:p w:rsidR="00581799" w:rsidRDefault="00581799" w:rsidP="00581799">
      <w:pPr>
        <w:ind w:leftChars="100" w:left="532" w:hangingChars="100" w:hanging="266"/>
      </w:pPr>
      <w:r>
        <w:rPr>
          <w:rFonts w:hint="eastAsia"/>
        </w:rPr>
        <w:t>⑶　当該指定介護予防認知症対応型通所介護事業所において、介護予防認知症対応型通所介護従業者に対し、感染症の予防およびまん延の防止のための研修および訓練を定期的に実施すること。</w:t>
      </w:r>
    </w:p>
    <w:p w:rsidR="00581799" w:rsidRDefault="00581799" w:rsidP="00581799">
      <w:r>
        <w:rPr>
          <w:rFonts w:hint="eastAsia"/>
        </w:rPr>
        <w:t xml:space="preserve">　第３２条に次の１項を加える。</w:t>
      </w:r>
    </w:p>
    <w:p w:rsidR="00581799" w:rsidRDefault="00581799" w:rsidP="00A41E8A">
      <w:pPr>
        <w:ind w:left="266" w:hangingChars="100" w:hanging="266"/>
      </w:pPr>
      <w:r w:rsidRPr="00581799">
        <w:rPr>
          <w:rFonts w:hint="eastAsia"/>
        </w:rPr>
        <w:t>２　指定介護予防認知症対応型通所介護事業者は、前項に規定する事項を記載</w:t>
      </w:r>
      <w:r w:rsidRPr="00A41E8A">
        <w:rPr>
          <w:rFonts w:hint="eastAsia"/>
          <w:spacing w:val="-2"/>
        </w:rPr>
        <w:t>した書面を当該指定介護予防認知症対応型通所介護事業所に備え付け、かつ、</w:t>
      </w:r>
      <w:r w:rsidRPr="00581799">
        <w:rPr>
          <w:rFonts w:hint="eastAsia"/>
        </w:rPr>
        <w:t>これをいつでも関係者に自由に閲覧させることにより、同項の規定による掲示に代えることができる。</w:t>
      </w:r>
    </w:p>
    <w:p w:rsidR="00581799" w:rsidRDefault="00581799" w:rsidP="00581799">
      <w:pPr>
        <w:ind w:left="266" w:hangingChars="100" w:hanging="266"/>
      </w:pPr>
      <w:r>
        <w:rPr>
          <w:rFonts w:hint="eastAsia"/>
        </w:rPr>
        <w:t xml:space="preserve">　第３７条の次に次の１条を加える。</w:t>
      </w:r>
    </w:p>
    <w:p w:rsidR="00581799" w:rsidRDefault="00581799" w:rsidP="00581799">
      <w:pPr>
        <w:ind w:leftChars="100" w:left="266"/>
      </w:pPr>
      <w:r>
        <w:rPr>
          <w:rFonts w:hint="eastAsia"/>
        </w:rPr>
        <w:t>（虐待の防止）</w:t>
      </w:r>
    </w:p>
    <w:p w:rsidR="00581799" w:rsidRDefault="00581799" w:rsidP="00581799">
      <w:pPr>
        <w:ind w:left="266" w:hangingChars="100" w:hanging="266"/>
      </w:pPr>
      <w:r>
        <w:rPr>
          <w:rFonts w:hint="eastAsia"/>
        </w:rPr>
        <w:t>第３７条の２　指定介護予防認知症対応型通所介護事業者は、虐待の発生またはその再発を防止するため、次に掲げる措置を講じなければならない。</w:t>
      </w:r>
    </w:p>
    <w:p w:rsidR="00581799" w:rsidRDefault="00581799" w:rsidP="00581799">
      <w:pPr>
        <w:ind w:leftChars="100" w:left="532" w:hangingChars="100" w:hanging="266"/>
      </w:pPr>
      <w:r>
        <w:rPr>
          <w:rFonts w:hint="eastAsia"/>
        </w:rPr>
        <w:t>⑴　当該指定介護予防認知症対応型通所介護事業所における虐待の防止のための対策を検討する委員会（テレビ電話装置等を活用して行うことができるものとする。）を定期的に開催するとともに、その結果について、介護予防認知症対応型通所介護従業者に周知徹底を図ること。</w:t>
      </w:r>
    </w:p>
    <w:p w:rsidR="00581799" w:rsidRDefault="00581799" w:rsidP="00581799">
      <w:pPr>
        <w:ind w:leftChars="100" w:left="532" w:hangingChars="100" w:hanging="266"/>
      </w:pPr>
      <w:r>
        <w:rPr>
          <w:rFonts w:hint="eastAsia"/>
        </w:rPr>
        <w:t>⑵　当該指定介護予防認知症対応型通所介護事業所における虐待の防止の</w:t>
      </w:r>
      <w:r>
        <w:rPr>
          <w:rFonts w:hint="eastAsia"/>
        </w:rPr>
        <w:lastRenderedPageBreak/>
        <w:t>ための指針を整備すること。</w:t>
      </w:r>
    </w:p>
    <w:p w:rsidR="00581799" w:rsidRDefault="00581799" w:rsidP="00581799">
      <w:pPr>
        <w:ind w:leftChars="100" w:left="532" w:hangingChars="100" w:hanging="266"/>
      </w:pPr>
      <w:r>
        <w:rPr>
          <w:rFonts w:hint="eastAsia"/>
        </w:rPr>
        <w:t>⑶　当該指定介護予防認知症対応型通所介護事業所において、介護予防認知症対応型通所介護従業者に対し、虐待の防止のための研修を定期的に実施すること。</w:t>
      </w:r>
    </w:p>
    <w:p w:rsidR="00581799" w:rsidRDefault="00581799" w:rsidP="00581799">
      <w:pPr>
        <w:ind w:leftChars="100" w:left="266"/>
      </w:pPr>
      <w:r>
        <w:rPr>
          <w:rFonts w:hint="eastAsia"/>
        </w:rPr>
        <w:t>⑷　前３号に掲げる措置を適切に実施するための担当者を置くこと。</w:t>
      </w:r>
    </w:p>
    <w:p w:rsidR="008E417E" w:rsidRDefault="008E417E" w:rsidP="008E417E">
      <w:r>
        <w:rPr>
          <w:rFonts w:hint="eastAsia"/>
        </w:rPr>
        <w:t xml:space="preserve">　第３９条第１項中「協議会」の次に「</w:t>
      </w:r>
      <w:r w:rsidRPr="008E417E">
        <w:rPr>
          <w:rFonts w:hint="eastAsia"/>
        </w:rPr>
        <w:t>（テレビ電話装置等を活用して行うことができるものとする。ただし、利用者またはその家族（以下この項および第</w:t>
      </w:r>
      <w:r>
        <w:rPr>
          <w:rFonts w:hint="eastAsia"/>
        </w:rPr>
        <w:t>４９</w:t>
      </w:r>
      <w:r w:rsidRPr="008E417E">
        <w:rPr>
          <w:rFonts w:hint="eastAsia"/>
        </w:rPr>
        <w:t>条において「利用者等」という。）が参加する場合にあっては、テレビ電話装置等の活用について当該利用者等の同意を得なければならない。）</w:t>
      </w:r>
      <w:r>
        <w:rPr>
          <w:rFonts w:hint="eastAsia"/>
        </w:rPr>
        <w:t>」を加える。</w:t>
      </w:r>
    </w:p>
    <w:p w:rsidR="008E417E" w:rsidRDefault="008E417E" w:rsidP="008E417E">
      <w:r>
        <w:rPr>
          <w:rFonts w:hint="eastAsia"/>
        </w:rPr>
        <w:t xml:space="preserve">　第４４条第６項の表</w:t>
      </w:r>
      <w:r w:rsidRPr="008E417E">
        <w:rPr>
          <w:rFonts w:hint="eastAsia"/>
        </w:rPr>
        <w:t>当該指定介護予防小規模多機能型居宅介護事業所に中欄に掲げる施設等のいずれかが併設されている場合</w:t>
      </w:r>
      <w:r>
        <w:rPr>
          <w:rFonts w:hint="eastAsia"/>
        </w:rPr>
        <w:t>の項中「</w:t>
      </w:r>
      <w:r w:rsidRPr="008E417E">
        <w:rPr>
          <w:rFonts w:hint="eastAsia"/>
        </w:rPr>
        <w:t>指定地域密着型介護老人福祉施設</w:t>
      </w:r>
      <w:r>
        <w:rPr>
          <w:rFonts w:hint="eastAsia"/>
        </w:rPr>
        <w:t>」の次に「</w:t>
      </w:r>
      <w:r w:rsidRPr="008E417E">
        <w:rPr>
          <w:rFonts w:hint="eastAsia"/>
        </w:rPr>
        <w:t>、指定介護老人福祉施設、介護老人保健施設</w:t>
      </w:r>
      <w:r>
        <w:rPr>
          <w:rFonts w:hint="eastAsia"/>
        </w:rPr>
        <w:t>」を加え、同表</w:t>
      </w:r>
      <w:r w:rsidRPr="008E417E">
        <w:rPr>
          <w:rFonts w:hint="eastAsia"/>
        </w:rPr>
        <w:t>当該指定介護予防小規模多機能型居宅介護事業所の同一敷地内に中欄に掲げる施設等のいずれかがある場合</w:t>
      </w:r>
      <w:r>
        <w:rPr>
          <w:rFonts w:hint="eastAsia"/>
        </w:rPr>
        <w:t>の項中「</w:t>
      </w:r>
      <w:r w:rsidR="00701298" w:rsidRPr="00701298">
        <w:rPr>
          <w:rFonts w:hint="eastAsia"/>
          <w:spacing w:val="2"/>
        </w:rPr>
        <w:t>、</w:t>
      </w:r>
      <w:r w:rsidRPr="008E417E">
        <w:rPr>
          <w:rFonts w:hint="eastAsia"/>
        </w:rPr>
        <w:t>指定認知症対応型通所介護事業所、指定介護老人福祉施設または介護老人保健施設</w:t>
      </w:r>
      <w:r>
        <w:rPr>
          <w:rFonts w:hint="eastAsia"/>
        </w:rPr>
        <w:t>」を「</w:t>
      </w:r>
      <w:r w:rsidRPr="008E417E">
        <w:rPr>
          <w:rFonts w:hint="eastAsia"/>
        </w:rPr>
        <w:t>または指定認知症対応型通所介護事業所</w:t>
      </w:r>
      <w:r>
        <w:rPr>
          <w:rFonts w:hint="eastAsia"/>
        </w:rPr>
        <w:t>」に改め、同条第７項中「（以下」の次に「この章において」</w:t>
      </w:r>
      <w:r w:rsidR="00BD7339">
        <w:rPr>
          <w:rFonts w:hint="eastAsia"/>
        </w:rPr>
        <w:t>を加える。</w:t>
      </w:r>
    </w:p>
    <w:p w:rsidR="0021477C" w:rsidRDefault="0021477C">
      <w:r>
        <w:rPr>
          <w:rFonts w:hint="eastAsia"/>
        </w:rPr>
        <w:t xml:space="preserve">　</w:t>
      </w:r>
      <w:r w:rsidR="002510F4">
        <w:rPr>
          <w:rFonts w:hint="eastAsia"/>
        </w:rPr>
        <w:t>第４５条第３項中「</w:t>
      </w:r>
      <w:r w:rsidR="00BD7339">
        <w:rPr>
          <w:rFonts w:hint="eastAsia"/>
        </w:rPr>
        <w:t>第７２条第２項」を</w:t>
      </w:r>
      <w:r w:rsidR="002510F4">
        <w:rPr>
          <w:rFonts w:hint="eastAsia"/>
        </w:rPr>
        <w:t>「</w:t>
      </w:r>
      <w:r w:rsidR="00BD7339">
        <w:rPr>
          <w:rFonts w:hint="eastAsia"/>
        </w:rPr>
        <w:t>第７２条第３項</w:t>
      </w:r>
      <w:r w:rsidR="002510F4">
        <w:rPr>
          <w:rFonts w:hint="eastAsia"/>
        </w:rPr>
        <w:t>」</w:t>
      </w:r>
      <w:r w:rsidR="00BD7339">
        <w:rPr>
          <w:rFonts w:hint="eastAsia"/>
        </w:rPr>
        <w:t>に改める</w:t>
      </w:r>
      <w:r w:rsidR="002510F4">
        <w:rPr>
          <w:rFonts w:hint="eastAsia"/>
        </w:rPr>
        <w:t>。</w:t>
      </w:r>
    </w:p>
    <w:p w:rsidR="00BD7339" w:rsidRDefault="00BD7339">
      <w:r>
        <w:rPr>
          <w:rFonts w:hint="eastAsia"/>
        </w:rPr>
        <w:t xml:space="preserve">　第４９条中「召集</w:t>
      </w:r>
      <w:r w:rsidR="0039795A">
        <w:rPr>
          <w:rFonts w:hint="eastAsia"/>
        </w:rPr>
        <w:t>して</w:t>
      </w:r>
      <w:r>
        <w:rPr>
          <w:rFonts w:hint="eastAsia"/>
        </w:rPr>
        <w:t>」を「招集</w:t>
      </w:r>
      <w:r w:rsidR="0039795A">
        <w:rPr>
          <w:rFonts w:hint="eastAsia"/>
        </w:rPr>
        <w:t>して</w:t>
      </w:r>
      <w:r>
        <w:rPr>
          <w:rFonts w:hint="eastAsia"/>
        </w:rPr>
        <w:t>」に改め、「行う会議」の次に「</w:t>
      </w:r>
      <w:r w:rsidRPr="00BD7339">
        <w:rPr>
          <w:rFonts w:hint="eastAsia"/>
        </w:rPr>
        <w:t>（テレビ電話装置等を活用して行うことができるものとする。ただし、利用者等が参加する場合にあっては、テレビ電話装置等の活用について当該利用者等の同意を得なければならない。）</w:t>
      </w:r>
      <w:r>
        <w:rPr>
          <w:rFonts w:hint="eastAsia"/>
        </w:rPr>
        <w:t>」を加える。</w:t>
      </w:r>
    </w:p>
    <w:p w:rsidR="00BD7339" w:rsidRDefault="00BD7339">
      <w:r>
        <w:rPr>
          <w:rFonts w:hint="eastAsia"/>
        </w:rPr>
        <w:lastRenderedPageBreak/>
        <w:t xml:space="preserve">　第５７条中第１０号を第１１号とし、第９号の次に次の１号を加える。</w:t>
      </w:r>
    </w:p>
    <w:p w:rsidR="00BD7339" w:rsidRDefault="00BD7339">
      <w:r>
        <w:rPr>
          <w:rFonts w:hint="eastAsia"/>
        </w:rPr>
        <w:t xml:space="preserve">　</w:t>
      </w:r>
      <w:r w:rsidRPr="00BD7339">
        <w:rPr>
          <w:rFonts w:hint="eastAsia"/>
        </w:rPr>
        <w:t>⑽　虐待の防止のための措置に関する事項</w:t>
      </w:r>
    </w:p>
    <w:p w:rsidR="00BD7339" w:rsidRDefault="00BD7339">
      <w:r>
        <w:rPr>
          <w:rFonts w:hint="eastAsia"/>
        </w:rPr>
        <w:t xml:space="preserve">　</w:t>
      </w:r>
      <w:r w:rsidR="0024511A">
        <w:rPr>
          <w:rFonts w:hint="eastAsia"/>
        </w:rPr>
        <w:t>第６５条中「第２６条、第２８条</w:t>
      </w:r>
      <w:r w:rsidR="00C05E6B">
        <w:rPr>
          <w:rFonts w:hint="eastAsia"/>
        </w:rPr>
        <w:t>、第３１条」を</w:t>
      </w:r>
      <w:r w:rsidR="0024511A">
        <w:rPr>
          <w:rFonts w:hint="eastAsia"/>
        </w:rPr>
        <w:t>「</w:t>
      </w:r>
      <w:r w:rsidR="00C05E6B" w:rsidRPr="00C05E6B">
        <w:rPr>
          <w:rFonts w:hint="eastAsia"/>
        </w:rPr>
        <w:t>第</w:t>
      </w:r>
      <w:r w:rsidR="00C05E6B">
        <w:rPr>
          <w:rFonts w:hint="eastAsia"/>
        </w:rPr>
        <w:t>２６</w:t>
      </w:r>
      <w:r w:rsidR="00C05E6B" w:rsidRPr="00C05E6B">
        <w:rPr>
          <w:rFonts w:hint="eastAsia"/>
        </w:rPr>
        <w:t>条、第</w:t>
      </w:r>
      <w:r w:rsidR="00C05E6B">
        <w:rPr>
          <w:rFonts w:hint="eastAsia"/>
        </w:rPr>
        <w:t>２８</w:t>
      </w:r>
      <w:r w:rsidR="00C05E6B" w:rsidRPr="00C05E6B">
        <w:rPr>
          <w:rFonts w:hint="eastAsia"/>
        </w:rPr>
        <w:t>条、第</w:t>
      </w:r>
      <w:r w:rsidR="00C05E6B">
        <w:rPr>
          <w:rFonts w:hint="eastAsia"/>
        </w:rPr>
        <w:t>２８</w:t>
      </w:r>
      <w:r w:rsidR="00C05E6B" w:rsidRPr="00C05E6B">
        <w:rPr>
          <w:rFonts w:hint="eastAsia"/>
        </w:rPr>
        <w:t>条の２および第</w:t>
      </w:r>
      <w:r w:rsidR="00C05E6B">
        <w:rPr>
          <w:rFonts w:hint="eastAsia"/>
        </w:rPr>
        <w:t>３１</w:t>
      </w:r>
      <w:r w:rsidR="00C05E6B" w:rsidRPr="00C05E6B">
        <w:rPr>
          <w:rFonts w:hint="eastAsia"/>
        </w:rPr>
        <w:t>条</w:t>
      </w:r>
      <w:r w:rsidR="00C05E6B">
        <w:rPr>
          <w:rFonts w:hint="eastAsia"/>
        </w:rPr>
        <w:t>」に改め</w:t>
      </w:r>
      <w:r w:rsidR="0024511A">
        <w:rPr>
          <w:rFonts w:hint="eastAsia"/>
        </w:rPr>
        <w:t>、「</w:t>
      </w:r>
      <w:r w:rsidR="0024511A" w:rsidRPr="0024511A">
        <w:rPr>
          <w:rFonts w:hint="eastAsia"/>
        </w:rPr>
        <w:t>第</w:t>
      </w:r>
      <w:r w:rsidR="0024511A">
        <w:rPr>
          <w:rFonts w:hint="eastAsia"/>
        </w:rPr>
        <w:t>３６</w:t>
      </w:r>
      <w:r w:rsidR="0024511A" w:rsidRPr="0024511A">
        <w:rPr>
          <w:rFonts w:hint="eastAsia"/>
        </w:rPr>
        <w:t>条までおよび第</w:t>
      </w:r>
      <w:r w:rsidR="0024511A">
        <w:rPr>
          <w:rFonts w:hint="eastAsia"/>
        </w:rPr>
        <w:t>３７</w:t>
      </w:r>
      <w:r w:rsidR="0024511A" w:rsidRPr="0024511A">
        <w:rPr>
          <w:rFonts w:hint="eastAsia"/>
        </w:rPr>
        <w:t>条（第４項を除く。）から</w:t>
      </w:r>
      <w:r w:rsidR="0024511A">
        <w:rPr>
          <w:rFonts w:hint="eastAsia"/>
        </w:rPr>
        <w:t>」を削り、「第３９条まで」の次に「</w:t>
      </w:r>
      <w:r w:rsidR="00041E59" w:rsidRPr="00041E59">
        <w:rPr>
          <w:rFonts w:hint="eastAsia"/>
        </w:rPr>
        <w:t>（第</w:t>
      </w:r>
      <w:r w:rsidR="00041E59">
        <w:rPr>
          <w:rFonts w:hint="eastAsia"/>
        </w:rPr>
        <w:t>３７</w:t>
      </w:r>
      <w:r w:rsidR="00041E59" w:rsidRPr="00041E59">
        <w:rPr>
          <w:rFonts w:hint="eastAsia"/>
        </w:rPr>
        <w:t>条第４項を除く。）</w:t>
      </w:r>
      <w:r w:rsidR="007801FD">
        <w:rPr>
          <w:rFonts w:hint="eastAsia"/>
        </w:rPr>
        <w:t>」を加え</w:t>
      </w:r>
      <w:r w:rsidR="00041E59">
        <w:rPr>
          <w:rFonts w:hint="eastAsia"/>
        </w:rPr>
        <w:t>、「</w:t>
      </w:r>
      <w:r w:rsidR="00816023" w:rsidRPr="00816023">
        <w:rPr>
          <w:rFonts w:hint="eastAsia"/>
        </w:rPr>
        <w:t>規程」と、「</w:t>
      </w:r>
      <w:r w:rsidR="007801FD">
        <w:rPr>
          <w:rFonts w:hint="eastAsia"/>
        </w:rPr>
        <w:t>」を</w:t>
      </w:r>
      <w:r w:rsidR="00041E59">
        <w:rPr>
          <w:rFonts w:hint="eastAsia"/>
        </w:rPr>
        <w:t>「</w:t>
      </w:r>
      <w:r w:rsidR="00816023" w:rsidRPr="00816023">
        <w:rPr>
          <w:rFonts w:hint="eastAsia"/>
        </w:rPr>
        <w:t>規程」と、同項、第</w:t>
      </w:r>
      <w:r w:rsidR="00816023">
        <w:rPr>
          <w:rFonts w:hint="eastAsia"/>
        </w:rPr>
        <w:t>２８</w:t>
      </w:r>
      <w:r w:rsidR="00816023" w:rsidRPr="00816023">
        <w:rPr>
          <w:rFonts w:hint="eastAsia"/>
        </w:rPr>
        <w:t>条第３項および第４項、第</w:t>
      </w:r>
      <w:r w:rsidR="00816023">
        <w:rPr>
          <w:rFonts w:hint="eastAsia"/>
        </w:rPr>
        <w:t>２８</w:t>
      </w:r>
      <w:r w:rsidR="00816023" w:rsidRPr="00816023">
        <w:rPr>
          <w:rFonts w:hint="eastAsia"/>
        </w:rPr>
        <w:t>条の２第２項、第</w:t>
      </w:r>
      <w:r w:rsidR="00816023">
        <w:rPr>
          <w:rFonts w:hint="eastAsia"/>
        </w:rPr>
        <w:t>３１</w:t>
      </w:r>
      <w:r w:rsidR="00816023" w:rsidRPr="00816023">
        <w:rPr>
          <w:rFonts w:hint="eastAsia"/>
        </w:rPr>
        <w:t>条第２項第１号および第３号、第</w:t>
      </w:r>
      <w:r w:rsidR="00816023">
        <w:rPr>
          <w:rFonts w:hint="eastAsia"/>
        </w:rPr>
        <w:t>３２</w:t>
      </w:r>
      <w:r w:rsidR="00816023" w:rsidRPr="00816023">
        <w:rPr>
          <w:rFonts w:hint="eastAsia"/>
        </w:rPr>
        <w:t>条第１項ならびに第</w:t>
      </w:r>
      <w:r w:rsidR="00816023">
        <w:rPr>
          <w:rFonts w:hint="eastAsia"/>
        </w:rPr>
        <w:t>３７</w:t>
      </w:r>
      <w:r w:rsidR="00816023" w:rsidRPr="00816023">
        <w:rPr>
          <w:rFonts w:hint="eastAsia"/>
        </w:rPr>
        <w:t>条の２第１号および第３号中「</w:t>
      </w:r>
      <w:r w:rsidR="007801FD">
        <w:rPr>
          <w:rFonts w:hint="eastAsia"/>
        </w:rPr>
        <w:t>」に改め</w:t>
      </w:r>
      <w:r w:rsidR="00041E59">
        <w:rPr>
          <w:rFonts w:hint="eastAsia"/>
        </w:rPr>
        <w:t>、「</w:t>
      </w:r>
      <w:r w:rsidR="00041E59" w:rsidRPr="00041E59">
        <w:rPr>
          <w:rFonts w:hint="eastAsia"/>
        </w:rPr>
        <w:t>、第</w:t>
      </w:r>
      <w:r w:rsidR="00041E59">
        <w:rPr>
          <w:rFonts w:hint="eastAsia"/>
        </w:rPr>
        <w:t>２８</w:t>
      </w:r>
      <w:r w:rsidR="00041E59" w:rsidRPr="00041E59">
        <w:rPr>
          <w:rFonts w:hint="eastAsia"/>
        </w:rPr>
        <w:t>条第３項および第</w:t>
      </w:r>
      <w:r w:rsidR="00041E59">
        <w:rPr>
          <w:rFonts w:hint="eastAsia"/>
        </w:rPr>
        <w:t>３２</w:t>
      </w:r>
      <w:r w:rsidR="00041E59" w:rsidRPr="00041E59">
        <w:rPr>
          <w:rFonts w:hint="eastAsia"/>
        </w:rPr>
        <w:t>条中「介護予防認知症対応型通所介護従業者」とあるのは「介護予防小規模多機能型居宅介護従業者」と</w:t>
      </w:r>
      <w:r w:rsidR="00041E59">
        <w:rPr>
          <w:rFonts w:hint="eastAsia"/>
        </w:rPr>
        <w:t>」を削る。</w:t>
      </w:r>
    </w:p>
    <w:p w:rsidR="00041E59" w:rsidRDefault="00041E59" w:rsidP="00041E59">
      <w:r>
        <w:rPr>
          <w:rFonts w:hint="eastAsia"/>
        </w:rPr>
        <w:t xml:space="preserve">　第７１条第１項中「）をいう」の次に「</w:t>
      </w:r>
      <w:r w:rsidRPr="00DE3296">
        <w:rPr>
          <w:rFonts w:hint="eastAsia"/>
        </w:rPr>
        <w:t>。以下この項において同じ</w:t>
      </w:r>
      <w:r>
        <w:rPr>
          <w:rFonts w:hint="eastAsia"/>
        </w:rPr>
        <w:t>」を</w:t>
      </w:r>
      <w:r w:rsidR="0039795A">
        <w:rPr>
          <w:rFonts w:hint="eastAsia"/>
        </w:rPr>
        <w:t>加え</w:t>
      </w:r>
      <w:r>
        <w:rPr>
          <w:rFonts w:hint="eastAsia"/>
        </w:rPr>
        <w:t>、同項に次のただし書を加える。</w:t>
      </w:r>
    </w:p>
    <w:p w:rsidR="00041E59" w:rsidRDefault="00041E59" w:rsidP="00041E59">
      <w:pPr>
        <w:ind w:left="266" w:hangingChars="100" w:hanging="266"/>
      </w:pPr>
      <w:r>
        <w:rPr>
          <w:rFonts w:hint="eastAsia"/>
        </w:rPr>
        <w:t xml:space="preserve">　　</w:t>
      </w:r>
      <w:r w:rsidRPr="00041E59">
        <w:rPr>
          <w:rFonts w:hint="eastAsia"/>
        </w:rPr>
        <w:t>ただし、当該指定介護予防認知症対応型共同生活介護事業所の有する共同生活住居の数が３である場合において、当該共同生活住居が</w:t>
      </w:r>
      <w:r w:rsidR="00090ABA">
        <w:rPr>
          <w:rFonts w:hint="eastAsia"/>
        </w:rPr>
        <w:t>全て</w:t>
      </w:r>
      <w:r w:rsidR="000A0272">
        <w:rPr>
          <w:rFonts w:hint="eastAsia"/>
        </w:rPr>
        <w:t>同一の階において隣接し、介護従業</w:t>
      </w:r>
      <w:r w:rsidRPr="00041E59">
        <w:rPr>
          <w:rFonts w:hint="eastAsia"/>
        </w:rPr>
        <w:t>者が円滑な利用者の状況把握および速やかな対応を行うことが可能な構造である場合であって、当該指定介護予防認知症対応型共同生活介護事業者による安全対策が講じられ、利用者の安全性が確保されていると認められるときは、夜間および深夜の時間帯に指定介護予防認知症対応型共同生活介護事業所ごとに置くべき介護従業者の員数は、夜間および深夜の時間帯を通じて２以上の介護従業者に夜間および深夜の勤務を行わせるために必要な数以上とすることができる。</w:t>
      </w:r>
    </w:p>
    <w:p w:rsidR="00041E59" w:rsidRDefault="00041E59" w:rsidP="005566AD">
      <w:r>
        <w:rPr>
          <w:rFonts w:hint="eastAsia"/>
        </w:rPr>
        <w:t xml:space="preserve">　第７１条第５項中「共同生活住居」を「</w:t>
      </w:r>
      <w:r w:rsidR="005566AD" w:rsidRPr="005566AD">
        <w:rPr>
          <w:rFonts w:hint="eastAsia"/>
        </w:rPr>
        <w:t>指定介護予防認知症対応型共同生活</w:t>
      </w:r>
      <w:r w:rsidR="005566AD" w:rsidRPr="005566AD">
        <w:rPr>
          <w:rFonts w:hint="eastAsia"/>
        </w:rPr>
        <w:lastRenderedPageBreak/>
        <w:t>介護事業所</w:t>
      </w:r>
      <w:r w:rsidR="005566AD">
        <w:rPr>
          <w:rFonts w:hint="eastAsia"/>
        </w:rPr>
        <w:t>」に改め、同条中</w:t>
      </w:r>
      <w:r w:rsidR="0039795A">
        <w:rPr>
          <w:rFonts w:hint="eastAsia"/>
        </w:rPr>
        <w:t>第１０項を第１１項とし、</w:t>
      </w:r>
      <w:r w:rsidR="005566AD">
        <w:rPr>
          <w:rFonts w:hint="eastAsia"/>
        </w:rPr>
        <w:t>第９項を第１０項とし、第８項の次に次の１項を加える。</w:t>
      </w:r>
    </w:p>
    <w:p w:rsidR="005566AD" w:rsidRPr="00041E59" w:rsidRDefault="005566AD" w:rsidP="005566AD">
      <w:pPr>
        <w:ind w:left="266" w:hangingChars="100" w:hanging="266"/>
      </w:pPr>
      <w:r w:rsidRPr="005566AD">
        <w:rPr>
          <w:rFonts w:hint="eastAsia"/>
        </w:rPr>
        <w:t>９　第７項本文の規定にかかわらず、サテライト型指定介護予防認知症対応型共同生活介護事業所（指定介護予防認知症対応型共同生活介護事業所であって、指定居宅サービス事業等その他の保健医療または福祉に関する事業について３年以上の経験を有する指定介護予防認知症対応型共同生活介護事業者により設置される当該指定介護予防認知症対応型共同生活介護事業所以外の指定介護予防認知症対応型共同生活介護事業所であって当該指定介護予防認知症対応型共同生活介護事業所に対して指定介護予防認知症対応型共同生活介護の提供に係る支援を行うもの（以下この章において「本体事業所」という。）との密接な連携の下に運営されるものをいう。以下同じ。）については、介護支援専門員である計画作成担当者に代えて、第６項の別に厚生労働大臣が定める研修を修了している者を置くことができる。</w:t>
      </w:r>
    </w:p>
    <w:p w:rsidR="005566AD" w:rsidRDefault="00BF5473">
      <w:r>
        <w:rPr>
          <w:rFonts w:hint="eastAsia"/>
        </w:rPr>
        <w:t xml:space="preserve">　第７２条</w:t>
      </w:r>
      <w:r w:rsidR="005566AD">
        <w:rPr>
          <w:rFonts w:hint="eastAsia"/>
        </w:rPr>
        <w:t>中</w:t>
      </w:r>
      <w:r>
        <w:rPr>
          <w:rFonts w:hint="eastAsia"/>
        </w:rPr>
        <w:t>第２</w:t>
      </w:r>
      <w:r w:rsidR="00E540C3">
        <w:rPr>
          <w:rFonts w:hint="eastAsia"/>
        </w:rPr>
        <w:t>項</w:t>
      </w:r>
      <w:r w:rsidR="005566AD">
        <w:rPr>
          <w:rFonts w:hint="eastAsia"/>
        </w:rPr>
        <w:t>を第３項とし、第１項の次に次の１項を加える。</w:t>
      </w:r>
    </w:p>
    <w:p w:rsidR="005566AD" w:rsidRDefault="005566AD" w:rsidP="005566AD">
      <w:pPr>
        <w:ind w:left="266" w:hangingChars="100" w:hanging="266"/>
      </w:pPr>
      <w:r w:rsidRPr="005566AD">
        <w:rPr>
          <w:rFonts w:hint="eastAsia"/>
        </w:rPr>
        <w:t>２　前項本文の規定にかかわらず、共同生活住居の管理上支障がない場合は、サテライト型指定介護予防認知症対応型共同生活介護事業所における共同生活住居の管理者は、本体事業所における共同生活住居の管理者をもって充てることができる。</w:t>
      </w:r>
    </w:p>
    <w:p w:rsidR="005566AD" w:rsidRDefault="005566AD">
      <w:r>
        <w:rPr>
          <w:rFonts w:hint="eastAsia"/>
        </w:rPr>
        <w:t xml:space="preserve">　第７４</w:t>
      </w:r>
      <w:r w:rsidR="00E540C3">
        <w:rPr>
          <w:rFonts w:hint="eastAsia"/>
        </w:rPr>
        <w:t>条</w:t>
      </w:r>
      <w:r>
        <w:rPr>
          <w:rFonts w:hint="eastAsia"/>
        </w:rPr>
        <w:t>第１項</w:t>
      </w:r>
      <w:r w:rsidR="00E540C3">
        <w:rPr>
          <w:rFonts w:hint="eastAsia"/>
        </w:rPr>
        <w:t>中「</w:t>
      </w:r>
      <w:r>
        <w:rPr>
          <w:rFonts w:hint="eastAsia"/>
        </w:rPr>
        <w:t>以下</w:t>
      </w:r>
      <w:r w:rsidR="00E540C3">
        <w:rPr>
          <w:rFonts w:hint="eastAsia"/>
        </w:rPr>
        <w:t>」の次に「</w:t>
      </w:r>
      <w:r w:rsidRPr="005566AD">
        <w:rPr>
          <w:rFonts w:hint="eastAsia"/>
        </w:rPr>
        <w:t>（サテライト型指定介護予防認知症対応型共同生活介護事業所にあっては、１または２）</w:t>
      </w:r>
      <w:r w:rsidR="00E540C3">
        <w:rPr>
          <w:rFonts w:hint="eastAsia"/>
        </w:rPr>
        <w:t>」を加え</w:t>
      </w:r>
      <w:r>
        <w:rPr>
          <w:rFonts w:hint="eastAsia"/>
        </w:rPr>
        <w:t>る。</w:t>
      </w:r>
    </w:p>
    <w:p w:rsidR="00AB2F6D" w:rsidRDefault="00AB2F6D">
      <w:r>
        <w:rPr>
          <w:rFonts w:hint="eastAsia"/>
        </w:rPr>
        <w:t xml:space="preserve">　第７８条</w:t>
      </w:r>
      <w:r w:rsidR="005566AD">
        <w:rPr>
          <w:rFonts w:hint="eastAsia"/>
        </w:rPr>
        <w:t>第３項第１号中「委員会」の次に「</w:t>
      </w:r>
      <w:r w:rsidR="005566AD" w:rsidRPr="005566AD">
        <w:rPr>
          <w:rFonts w:hint="eastAsia"/>
        </w:rPr>
        <w:t>（テレビ電話装置等を活用して行うことができるものとする。）</w:t>
      </w:r>
      <w:r w:rsidR="005566AD">
        <w:rPr>
          <w:rFonts w:hint="eastAsia"/>
        </w:rPr>
        <w:t>」を</w:t>
      </w:r>
      <w:r>
        <w:rPr>
          <w:rFonts w:hint="eastAsia"/>
        </w:rPr>
        <w:t>加える。</w:t>
      </w:r>
    </w:p>
    <w:p w:rsidR="005566AD" w:rsidRDefault="005566AD" w:rsidP="002926DE">
      <w:r>
        <w:rPr>
          <w:rFonts w:hint="eastAsia"/>
        </w:rPr>
        <w:lastRenderedPageBreak/>
        <w:t xml:space="preserve">　第７９条中「</w:t>
      </w:r>
      <w:r w:rsidRPr="005566AD">
        <w:rPr>
          <w:rFonts w:hint="eastAsia"/>
        </w:rPr>
        <w:t>地域密着型介護予防サービス</w:t>
      </w:r>
      <w:r>
        <w:rPr>
          <w:rFonts w:hint="eastAsia"/>
        </w:rPr>
        <w:t>」の次に「</w:t>
      </w:r>
      <w:r w:rsidRPr="005566AD">
        <w:rPr>
          <w:rFonts w:hint="eastAsia"/>
        </w:rPr>
        <w:t>（サテライト型指定介護予防認知症対応型共同生活介護事業所の場合は、本体事業所が提供する指定介護予防認知症対応型共同生活介護を除く。）</w:t>
      </w:r>
      <w:r>
        <w:rPr>
          <w:rFonts w:hint="eastAsia"/>
        </w:rPr>
        <w:t>」</w:t>
      </w:r>
      <w:r w:rsidR="002926DE">
        <w:rPr>
          <w:rFonts w:hint="eastAsia"/>
        </w:rPr>
        <w:t>を加える。</w:t>
      </w:r>
    </w:p>
    <w:p w:rsidR="005566AD" w:rsidRDefault="002926DE" w:rsidP="001933AA">
      <w:pPr>
        <w:ind w:left="531" w:hangingChars="200" w:hanging="531"/>
      </w:pPr>
      <w:r>
        <w:rPr>
          <w:rFonts w:hint="eastAsia"/>
        </w:rPr>
        <w:t xml:space="preserve">　第８０条中第７号を第８号とし、第６号の次に次の１号を加える。</w:t>
      </w:r>
    </w:p>
    <w:p w:rsidR="002926DE" w:rsidRDefault="002926DE" w:rsidP="001933AA">
      <w:pPr>
        <w:ind w:left="531" w:hangingChars="200" w:hanging="531"/>
      </w:pPr>
      <w:r>
        <w:rPr>
          <w:rFonts w:hint="eastAsia"/>
        </w:rPr>
        <w:t xml:space="preserve">　</w:t>
      </w:r>
      <w:r w:rsidRPr="002926DE">
        <w:rPr>
          <w:rFonts w:hint="eastAsia"/>
        </w:rPr>
        <w:t>⑺　虐待の防止のための措置に関する事項</w:t>
      </w:r>
    </w:p>
    <w:p w:rsidR="002926DE" w:rsidRDefault="002926DE" w:rsidP="001933AA">
      <w:pPr>
        <w:ind w:left="531" w:hangingChars="200" w:hanging="531"/>
      </w:pPr>
      <w:r>
        <w:rPr>
          <w:rFonts w:hint="eastAsia"/>
        </w:rPr>
        <w:t xml:space="preserve">　第８１条第３項に後段として次のように加える。</w:t>
      </w:r>
    </w:p>
    <w:p w:rsidR="002926DE" w:rsidRDefault="002926DE" w:rsidP="002926DE">
      <w:pPr>
        <w:ind w:left="266" w:hangingChars="100" w:hanging="266"/>
      </w:pPr>
      <w:r>
        <w:rPr>
          <w:rFonts w:hint="eastAsia"/>
        </w:rPr>
        <w:t xml:space="preserve">　　</w:t>
      </w:r>
      <w:r w:rsidRPr="002926DE">
        <w:rPr>
          <w:rFonts w:hint="eastAsia"/>
        </w:rPr>
        <w:t>この場合において、当該指定介護予防認知症対応型共同生活介護事業者は、全ての介護従業者（看護師、准看護師、介護福祉士、介護支援専門員、法第８条第２項に規定する政令で定める者等の資格を有する者その他これに類する者を除く。）に対し、認知症介護に係る基礎的な研修を受講させるために必要な措置を講じなければならない。</w:t>
      </w:r>
    </w:p>
    <w:p w:rsidR="002926DE" w:rsidRDefault="002926DE" w:rsidP="002926DE">
      <w:pPr>
        <w:ind w:left="266" w:hangingChars="100" w:hanging="266"/>
      </w:pPr>
      <w:r>
        <w:rPr>
          <w:rFonts w:hint="eastAsia"/>
        </w:rPr>
        <w:t xml:space="preserve">　第８１条に次の１項を加える。</w:t>
      </w:r>
    </w:p>
    <w:p w:rsidR="002926DE" w:rsidRDefault="002926DE" w:rsidP="002926DE">
      <w:pPr>
        <w:ind w:left="266" w:hangingChars="100" w:hanging="266"/>
      </w:pPr>
      <w:r w:rsidRPr="002926DE">
        <w:rPr>
          <w:rFonts w:hint="eastAsia"/>
        </w:rPr>
        <w:t>４　指定介護予防認知症対応型共同生活介護事業者は、適切な指定介護予防認知症対応型共同生活介護の提供を確保する観点から、職場において行われる性的な言動または優越的な関係を背景とした言動であって業務上必要かつ相当な範囲を超えたものにより介護従業者の就業環境が害されることを防止するための方針の明確化等の必要な措置を講じなければならない。</w:t>
      </w:r>
    </w:p>
    <w:p w:rsidR="001933AA" w:rsidRDefault="002926DE" w:rsidP="002926DE">
      <w:r>
        <w:rPr>
          <w:rFonts w:hint="eastAsia"/>
        </w:rPr>
        <w:t xml:space="preserve">　第８６条</w:t>
      </w:r>
      <w:r w:rsidR="001933AA">
        <w:rPr>
          <w:rFonts w:hint="eastAsia"/>
        </w:rPr>
        <w:t>中「</w:t>
      </w:r>
      <w:r>
        <w:rPr>
          <w:rFonts w:hint="eastAsia"/>
        </w:rPr>
        <w:t>第２４条、第２６条</w:t>
      </w:r>
      <w:r w:rsidR="001933AA">
        <w:rPr>
          <w:rFonts w:hint="eastAsia"/>
        </w:rPr>
        <w:t>」の次に「</w:t>
      </w:r>
      <w:r w:rsidR="001933AA" w:rsidRPr="001933AA">
        <w:rPr>
          <w:rFonts w:hint="eastAsia"/>
        </w:rPr>
        <w:t>、</w:t>
      </w:r>
      <w:r>
        <w:rPr>
          <w:rFonts w:hint="eastAsia"/>
        </w:rPr>
        <w:t>第２８条の２」を加え、「</w:t>
      </w:r>
      <w:r w:rsidRPr="002926DE">
        <w:rPr>
          <w:rFonts w:hint="eastAsia"/>
        </w:rPr>
        <w:t>、第</w:t>
      </w:r>
      <w:r>
        <w:rPr>
          <w:rFonts w:hint="eastAsia"/>
        </w:rPr>
        <w:t>３７</w:t>
      </w:r>
      <w:r w:rsidRPr="002926DE">
        <w:rPr>
          <w:rFonts w:hint="eastAsia"/>
        </w:rPr>
        <w:t>条（第４項を除く。）</w:t>
      </w:r>
      <w:r w:rsidR="00C05E6B">
        <w:rPr>
          <w:rFonts w:hint="eastAsia"/>
        </w:rPr>
        <w:t>」を削り、</w:t>
      </w:r>
      <w:r w:rsidR="005222E7">
        <w:rPr>
          <w:rFonts w:hint="eastAsia"/>
        </w:rPr>
        <w:t>「第３９条</w:t>
      </w:r>
      <w:r w:rsidR="00C05E6B" w:rsidRPr="00C05E6B">
        <w:rPr>
          <w:rFonts w:hint="eastAsia"/>
        </w:rPr>
        <w:t>（第５項を除く。）</w:t>
      </w:r>
      <w:r w:rsidR="005222E7">
        <w:rPr>
          <w:rFonts w:hint="eastAsia"/>
        </w:rPr>
        <w:t>まで」</w:t>
      </w:r>
      <w:r w:rsidR="00C05E6B">
        <w:rPr>
          <w:rFonts w:hint="eastAsia"/>
        </w:rPr>
        <w:t>を</w:t>
      </w:r>
      <w:r w:rsidR="005222E7">
        <w:rPr>
          <w:rFonts w:hint="eastAsia"/>
        </w:rPr>
        <w:t>「</w:t>
      </w:r>
      <w:r w:rsidR="00C05E6B" w:rsidRPr="00C05E6B">
        <w:rPr>
          <w:rFonts w:hint="eastAsia"/>
        </w:rPr>
        <w:t>第</w:t>
      </w:r>
      <w:r w:rsidR="00C05E6B">
        <w:rPr>
          <w:rFonts w:hint="eastAsia"/>
        </w:rPr>
        <w:t>３９</w:t>
      </w:r>
      <w:r w:rsidR="00C05E6B" w:rsidRPr="00C05E6B">
        <w:rPr>
          <w:rFonts w:hint="eastAsia"/>
        </w:rPr>
        <w:t>条まで（第</w:t>
      </w:r>
      <w:r w:rsidR="00C05E6B">
        <w:rPr>
          <w:rFonts w:hint="eastAsia"/>
        </w:rPr>
        <w:t>３７</w:t>
      </w:r>
      <w:r w:rsidR="00C05E6B" w:rsidRPr="00C05E6B">
        <w:rPr>
          <w:rFonts w:hint="eastAsia"/>
        </w:rPr>
        <w:t>条第４項および第</w:t>
      </w:r>
      <w:r w:rsidR="00C05E6B">
        <w:rPr>
          <w:rFonts w:hint="eastAsia"/>
        </w:rPr>
        <w:t>３９</w:t>
      </w:r>
      <w:r w:rsidR="00C05E6B" w:rsidRPr="00C05E6B">
        <w:rPr>
          <w:rFonts w:hint="eastAsia"/>
        </w:rPr>
        <w:t>条第５項を除く。）</w:t>
      </w:r>
      <w:r w:rsidR="00C05E6B">
        <w:rPr>
          <w:rFonts w:hint="eastAsia"/>
        </w:rPr>
        <w:t>」に</w:t>
      </w:r>
      <w:r w:rsidR="005222E7">
        <w:rPr>
          <w:rFonts w:hint="eastAsia"/>
        </w:rPr>
        <w:t>、「</w:t>
      </w:r>
      <w:r w:rsidR="00816023" w:rsidRPr="00816023">
        <w:rPr>
          <w:rFonts w:hint="eastAsia"/>
        </w:rPr>
        <w:t>規程」と、「</w:t>
      </w:r>
      <w:r w:rsidR="00A14A74">
        <w:rPr>
          <w:rFonts w:hint="eastAsia"/>
        </w:rPr>
        <w:t>」を</w:t>
      </w:r>
      <w:r w:rsidR="005222E7">
        <w:rPr>
          <w:rFonts w:hint="eastAsia"/>
        </w:rPr>
        <w:t>「</w:t>
      </w:r>
      <w:r w:rsidR="00816023" w:rsidRPr="00816023">
        <w:rPr>
          <w:rFonts w:hint="eastAsia"/>
        </w:rPr>
        <w:t>規程」と、同項、第</w:t>
      </w:r>
      <w:r w:rsidR="00816023">
        <w:rPr>
          <w:rFonts w:hint="eastAsia"/>
        </w:rPr>
        <w:t>２８</w:t>
      </w:r>
      <w:r w:rsidR="00816023" w:rsidRPr="00816023">
        <w:rPr>
          <w:rFonts w:hint="eastAsia"/>
        </w:rPr>
        <w:t>条の２第２項、第</w:t>
      </w:r>
      <w:r w:rsidR="00816023">
        <w:rPr>
          <w:rFonts w:hint="eastAsia"/>
        </w:rPr>
        <w:t>３１</w:t>
      </w:r>
      <w:r w:rsidR="00816023" w:rsidRPr="00816023">
        <w:rPr>
          <w:rFonts w:hint="eastAsia"/>
        </w:rPr>
        <w:t>条第２項第１号および第３号、第</w:t>
      </w:r>
      <w:r w:rsidR="00816023">
        <w:rPr>
          <w:rFonts w:hint="eastAsia"/>
        </w:rPr>
        <w:t>３２</w:t>
      </w:r>
      <w:r w:rsidR="00816023" w:rsidRPr="00816023">
        <w:rPr>
          <w:rFonts w:hint="eastAsia"/>
        </w:rPr>
        <w:t>条第１項ならびに第</w:t>
      </w:r>
      <w:r w:rsidR="00816023">
        <w:rPr>
          <w:rFonts w:hint="eastAsia"/>
        </w:rPr>
        <w:t>３７</w:t>
      </w:r>
      <w:r w:rsidR="00816023" w:rsidRPr="00816023">
        <w:rPr>
          <w:rFonts w:hint="eastAsia"/>
        </w:rPr>
        <w:t>条の２第１号および第３号中「</w:t>
      </w:r>
      <w:r w:rsidR="00A14A74">
        <w:rPr>
          <w:rFonts w:hint="eastAsia"/>
        </w:rPr>
        <w:t>」に改</w:t>
      </w:r>
      <w:r w:rsidR="00A14A74">
        <w:rPr>
          <w:rFonts w:hint="eastAsia"/>
        </w:rPr>
        <w:lastRenderedPageBreak/>
        <w:t>め</w:t>
      </w:r>
      <w:r w:rsidR="005222E7">
        <w:rPr>
          <w:rFonts w:hint="eastAsia"/>
        </w:rPr>
        <w:t>、「</w:t>
      </w:r>
      <w:r w:rsidR="005222E7" w:rsidRPr="005222E7">
        <w:rPr>
          <w:rFonts w:hint="eastAsia"/>
        </w:rPr>
        <w:t>、第</w:t>
      </w:r>
      <w:r w:rsidR="005222E7">
        <w:rPr>
          <w:rFonts w:hint="eastAsia"/>
        </w:rPr>
        <w:t>３２</w:t>
      </w:r>
      <w:r w:rsidR="005222E7" w:rsidRPr="005222E7">
        <w:rPr>
          <w:rFonts w:hint="eastAsia"/>
        </w:rPr>
        <w:t>条中「介護予防認知症対応型通所介護従業者」とあるのは「介護従業者」と</w:t>
      </w:r>
      <w:r w:rsidR="005222E7">
        <w:rPr>
          <w:rFonts w:hint="eastAsia"/>
        </w:rPr>
        <w:t>」を削る。</w:t>
      </w:r>
    </w:p>
    <w:p w:rsidR="005222E7" w:rsidRDefault="005222E7" w:rsidP="002926DE">
      <w:r>
        <w:rPr>
          <w:rFonts w:hint="eastAsia"/>
        </w:rPr>
        <w:t xml:space="preserve">　第８７条第２項中「</w:t>
      </w:r>
      <w:r w:rsidRPr="005222E7">
        <w:rPr>
          <w:rFonts w:hint="eastAsia"/>
        </w:rPr>
        <w:t>外部の者による</w:t>
      </w:r>
      <w:r>
        <w:rPr>
          <w:rFonts w:hint="eastAsia"/>
        </w:rPr>
        <w:t>」を「</w:t>
      </w:r>
      <w:r w:rsidRPr="005222E7">
        <w:rPr>
          <w:rFonts w:hint="eastAsia"/>
        </w:rPr>
        <w:t>次に掲げるいずれかの</w:t>
      </w:r>
      <w:r>
        <w:rPr>
          <w:rFonts w:hint="eastAsia"/>
        </w:rPr>
        <w:t>」に改め、同項に次の各号を加える。</w:t>
      </w:r>
    </w:p>
    <w:p w:rsidR="005222E7" w:rsidRDefault="005222E7" w:rsidP="005222E7">
      <w:r>
        <w:rPr>
          <w:rFonts w:hint="eastAsia"/>
        </w:rPr>
        <w:t xml:space="preserve">　⑴　外部の者による評価</w:t>
      </w:r>
    </w:p>
    <w:p w:rsidR="002926DE" w:rsidRDefault="005222E7" w:rsidP="005222E7">
      <w:pPr>
        <w:ind w:leftChars="100" w:left="532" w:hangingChars="100" w:hanging="266"/>
      </w:pPr>
      <w:r>
        <w:rPr>
          <w:rFonts w:hint="eastAsia"/>
        </w:rPr>
        <w:t>⑵　前条において準用する第３９条第１項に規定する運営推進会議における評価</w:t>
      </w:r>
    </w:p>
    <w:p w:rsidR="005222E7" w:rsidRDefault="00A656CC" w:rsidP="005222E7">
      <w:pPr>
        <w:ind w:leftChars="100" w:left="532" w:hangingChars="100" w:hanging="266"/>
      </w:pPr>
      <w:r>
        <w:rPr>
          <w:rFonts w:hint="eastAsia"/>
        </w:rPr>
        <w:t>第５章中第９１条の前に</w:t>
      </w:r>
      <w:r w:rsidR="005222E7">
        <w:rPr>
          <w:rFonts w:hint="eastAsia"/>
        </w:rPr>
        <w:t>次の１条を加える。</w:t>
      </w:r>
    </w:p>
    <w:p w:rsidR="005222E7" w:rsidRDefault="005222E7" w:rsidP="005222E7">
      <w:r>
        <w:rPr>
          <w:rFonts w:hint="eastAsia"/>
        </w:rPr>
        <w:t xml:space="preserve">　（電磁的記録等）</w:t>
      </w:r>
    </w:p>
    <w:p w:rsidR="005222E7" w:rsidRDefault="00A656CC" w:rsidP="00A656CC">
      <w:pPr>
        <w:ind w:left="266" w:hangingChars="100" w:hanging="266"/>
      </w:pPr>
      <w:r>
        <w:rPr>
          <w:rFonts w:hint="eastAsia"/>
        </w:rPr>
        <w:t>第９０</w:t>
      </w:r>
      <w:r w:rsidR="005222E7">
        <w:rPr>
          <w:rFonts w:hint="eastAsia"/>
        </w:rPr>
        <w:t>条</w:t>
      </w:r>
      <w:r>
        <w:rPr>
          <w:rFonts w:hint="eastAsia"/>
        </w:rPr>
        <w:t>の２</w:t>
      </w:r>
      <w:r w:rsidR="005222E7">
        <w:rPr>
          <w:rFonts w:hint="eastAsia"/>
        </w:rPr>
        <w:t xml:space="preserve">　指定地域密着型介護予防サービス事業者および指定地域密着型介護予防サービスの提供に当たる者は、作成、保存その他これらに類するもののうち、この条例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または想定されるもの（第１４条第１項（第６５条および第８６条において準用する場合を含む。）、第７６条第１項および次項に規定するものを除く。）については、</w:t>
      </w:r>
      <w:r w:rsidR="0001429F" w:rsidRPr="0001429F">
        <w:rPr>
          <w:rFonts w:hint="eastAsia"/>
        </w:rPr>
        <w:t>書面に代えて、</w:t>
      </w:r>
      <w:r w:rsidR="005222E7">
        <w:rPr>
          <w:rFonts w:hint="eastAsia"/>
        </w:rPr>
        <w:t>当該書面に係る電磁的記録（電子的方式、磁気的方式その他人の知覚によっては認識することができない方式で作られる記録であって、電子計算機による情報処理の用に供されるものをいう。）により行うことができる。</w:t>
      </w:r>
    </w:p>
    <w:p w:rsidR="005222E7" w:rsidRDefault="005222E7" w:rsidP="005222E7">
      <w:pPr>
        <w:ind w:left="266" w:hangingChars="100" w:hanging="266"/>
      </w:pPr>
      <w:r>
        <w:rPr>
          <w:rFonts w:hint="eastAsia"/>
        </w:rPr>
        <w:t>２　指定地域密着型介護予防サービス事業者および指定地域密着型介護予防サービスの提供に当たる者は、交付、説明、同意、承諾その他これらに類する</w:t>
      </w:r>
      <w:r>
        <w:rPr>
          <w:rFonts w:hint="eastAsia"/>
        </w:rPr>
        <w:lastRenderedPageBreak/>
        <w:t>もの（以下「交付等」という。）のうち、この条例の規定において書面で行うことが規定されているまたは想定されるものについては、当該交付等の相手方の承諾を得て、書面に代えて、電磁的方法（電子的方法、磁気的方法その他人の知覚によって認識することができない方法をいう。）によることができる。</w:t>
      </w:r>
    </w:p>
    <w:p w:rsidR="00BD22A6" w:rsidRDefault="00BD22A6" w:rsidP="00BD22A6">
      <w:pPr>
        <w:ind w:leftChars="200" w:left="531" w:firstLineChars="100" w:firstLine="266"/>
      </w:pPr>
      <w:r>
        <w:rPr>
          <w:rFonts w:hint="eastAsia"/>
        </w:rPr>
        <w:t>付　則</w:t>
      </w:r>
    </w:p>
    <w:p w:rsidR="00BD22A6" w:rsidRDefault="00BD22A6" w:rsidP="00BD22A6">
      <w:pPr>
        <w:ind w:left="531" w:hangingChars="200" w:hanging="531"/>
      </w:pPr>
      <w:r>
        <w:rPr>
          <w:rFonts w:hint="eastAsia"/>
        </w:rPr>
        <w:t xml:space="preserve">　（施行期日）</w:t>
      </w:r>
    </w:p>
    <w:p w:rsidR="00BD22A6" w:rsidRDefault="00BD22A6" w:rsidP="00BD22A6">
      <w:pPr>
        <w:ind w:left="531" w:hangingChars="200" w:hanging="531"/>
      </w:pPr>
      <w:r>
        <w:rPr>
          <w:rFonts w:hint="eastAsia"/>
        </w:rPr>
        <w:t>１　この条例は、令和３年４月１日から施行する。</w:t>
      </w:r>
    </w:p>
    <w:p w:rsidR="00BD22A6" w:rsidRDefault="00BD22A6" w:rsidP="00BD22A6">
      <w:pPr>
        <w:ind w:left="531" w:hangingChars="200" w:hanging="531"/>
      </w:pPr>
      <w:r>
        <w:rPr>
          <w:rFonts w:hint="eastAsia"/>
        </w:rPr>
        <w:t xml:space="preserve">　（虐待の防止に係る経過措置）</w:t>
      </w:r>
    </w:p>
    <w:p w:rsidR="00BD22A6" w:rsidRDefault="00BD22A6" w:rsidP="00BD22A6">
      <w:pPr>
        <w:ind w:left="266" w:hangingChars="100" w:hanging="266"/>
      </w:pPr>
      <w:r>
        <w:rPr>
          <w:rFonts w:hint="eastAsia"/>
        </w:rPr>
        <w:t>２　この条例の施行の日（以下「施行日」という。）から令和６年３月３１日までの間、改正後の第３条第３項および第３７条の２（第６５条および第８６条において準用する場合を含む。）の規定の適用については、これらの規定中「講じなければ」とあるのは「講じるよう努めなければ」とし、改正後の第２７条、第５７条および第８０条の規定の適用については、これらの規定中「、次に」とあるのは「、虐待</w:t>
      </w:r>
      <w:r w:rsidR="001F64AA">
        <w:rPr>
          <w:rFonts w:hint="eastAsia"/>
        </w:rPr>
        <w:t>の</w:t>
      </w:r>
      <w:r>
        <w:rPr>
          <w:rFonts w:hint="eastAsia"/>
        </w:rPr>
        <w:t>防止のための措置に関する事項に関する規程を定めておくよう努めるとともに、次に」と、「重要事項」とあるのは「重要事項（虐待の防止のための措置に関する事項を除く。）」とする。</w:t>
      </w:r>
    </w:p>
    <w:p w:rsidR="0001429F" w:rsidRDefault="0001429F" w:rsidP="0001429F">
      <w:pPr>
        <w:ind w:left="531" w:hangingChars="200" w:hanging="531"/>
      </w:pPr>
      <w:r>
        <w:rPr>
          <w:rFonts w:hint="eastAsia"/>
        </w:rPr>
        <w:t xml:space="preserve">　（認知症に係る基礎的な研修の受講に関する経過措置）</w:t>
      </w:r>
    </w:p>
    <w:p w:rsidR="0001429F" w:rsidRPr="0001429F" w:rsidRDefault="0001429F" w:rsidP="0001429F">
      <w:pPr>
        <w:ind w:left="266" w:hangingChars="100" w:hanging="266"/>
      </w:pPr>
      <w:r>
        <w:rPr>
          <w:rFonts w:hint="eastAsia"/>
        </w:rPr>
        <w:t>３　施行日から令和６年３月３１日までの間、改正後の第２８条第３項（第６５条において準用する場合を含む。）および第８１条第３項の規定の適用については、これらの規定中「講じなければ」とあるのは、「講じるよう努めなければ」とする。</w:t>
      </w:r>
    </w:p>
    <w:p w:rsidR="00BD22A6" w:rsidRDefault="00BD22A6" w:rsidP="00BD22A6">
      <w:pPr>
        <w:ind w:left="531" w:hangingChars="200" w:hanging="531"/>
      </w:pPr>
      <w:r>
        <w:rPr>
          <w:rFonts w:hint="eastAsia"/>
        </w:rPr>
        <w:lastRenderedPageBreak/>
        <w:t xml:space="preserve">　（業務継続計画の策定等に係る経過措置）</w:t>
      </w:r>
    </w:p>
    <w:p w:rsidR="00BD22A6" w:rsidRDefault="0001429F" w:rsidP="00D645C1">
      <w:pPr>
        <w:ind w:left="266" w:hangingChars="100" w:hanging="266"/>
      </w:pPr>
      <w:r>
        <w:rPr>
          <w:rFonts w:hint="eastAsia"/>
        </w:rPr>
        <w:t>４</w:t>
      </w:r>
      <w:r w:rsidR="00BD22A6">
        <w:rPr>
          <w:rFonts w:hint="eastAsia"/>
        </w:rPr>
        <w:t xml:space="preserve">　施行日から令和６年３月３１日までの間、改正後の第２８条の２（第６５条および</w:t>
      </w:r>
      <w:r w:rsidR="006F6674">
        <w:rPr>
          <w:rFonts w:hint="eastAsia"/>
        </w:rPr>
        <w:t>第</w:t>
      </w:r>
      <w:r w:rsidR="00BD22A6">
        <w:rPr>
          <w:rFonts w:hint="eastAsia"/>
        </w:rPr>
        <w:t>８６条において準用する場合を含む。）の規定の適用については、改正後の第２８条の２</w:t>
      </w:r>
      <w:r w:rsidR="0039795A">
        <w:rPr>
          <w:rFonts w:hint="eastAsia"/>
        </w:rPr>
        <w:t>第１項中「講じなければ」とあるのは「講じるよう努めなければ」と</w:t>
      </w:r>
      <w:r w:rsidR="00BD22A6">
        <w:rPr>
          <w:rFonts w:hint="eastAsia"/>
        </w:rPr>
        <w:t>、同条第２項中「実施しなければ」とあるのは「実施するよう努めなければ」と、同条第３項中「行う」とあるのは「行うよう努める」とする。</w:t>
      </w:r>
    </w:p>
    <w:p w:rsidR="00BD22A6" w:rsidRDefault="00BD22A6" w:rsidP="000959C1">
      <w:pPr>
        <w:ind w:leftChars="100" w:left="266"/>
      </w:pPr>
      <w:r>
        <w:rPr>
          <w:rFonts w:hint="eastAsia"/>
        </w:rPr>
        <w:t>（</w:t>
      </w:r>
      <w:r w:rsidR="000959C1" w:rsidRPr="000959C1">
        <w:rPr>
          <w:rFonts w:hint="eastAsia"/>
        </w:rPr>
        <w:t>指定介護予防認知症対応型通所介護事業者</w:t>
      </w:r>
      <w:r w:rsidR="000959C1">
        <w:rPr>
          <w:rFonts w:hint="eastAsia"/>
        </w:rPr>
        <w:t>における</w:t>
      </w:r>
      <w:r>
        <w:rPr>
          <w:rFonts w:hint="eastAsia"/>
        </w:rPr>
        <w:t>感染症の予防およびまん延の防止のための措置に係る経過措置）</w:t>
      </w:r>
    </w:p>
    <w:p w:rsidR="00BD22A6" w:rsidRDefault="0001429F" w:rsidP="00D645C1">
      <w:pPr>
        <w:ind w:left="266" w:hangingChars="100" w:hanging="266"/>
      </w:pPr>
      <w:r>
        <w:rPr>
          <w:rFonts w:hint="eastAsia"/>
        </w:rPr>
        <w:t>５</w:t>
      </w:r>
      <w:r w:rsidR="00BD22A6">
        <w:rPr>
          <w:rFonts w:hint="eastAsia"/>
        </w:rPr>
        <w:t xml:space="preserve">　施行日から令和６年３月３１日までの間、改正後の第３１条第２項（第６５条および第８６条において準用する場合を含む。）の規定の適用については、改正後の第３１条第２項中「講じなければ」とあるのは</w:t>
      </w:r>
      <w:r w:rsidR="00BB28A4">
        <w:rPr>
          <w:rFonts w:hint="eastAsia"/>
        </w:rPr>
        <w:t>、</w:t>
      </w:r>
      <w:r w:rsidR="00BD22A6">
        <w:rPr>
          <w:rFonts w:hint="eastAsia"/>
        </w:rPr>
        <w:t>「講じるよう努めなければ」とする。</w:t>
      </w:r>
    </w:p>
    <w:p w:rsidR="002560ED" w:rsidRPr="00CD3E7C" w:rsidRDefault="00157CA0" w:rsidP="002560ED">
      <w:pPr>
        <w:ind w:left="531" w:hangingChars="200" w:hanging="531"/>
        <w:rPr>
          <w:color w:val="000000"/>
        </w:rPr>
      </w:pPr>
      <w:r w:rsidRPr="00171314">
        <w:rPr>
          <w:rFonts w:hint="eastAsia"/>
          <w:color w:val="000000"/>
        </w:rPr>
        <w:t xml:space="preserve">　（説明）</w:t>
      </w:r>
      <w:r w:rsidR="002560ED" w:rsidRPr="00CD3E7C">
        <w:rPr>
          <w:rFonts w:hint="eastAsia"/>
        </w:rPr>
        <w:t>指定地域密着型介護予防サービスの事業の人員</w:t>
      </w:r>
      <w:r w:rsidR="00CD3E7C" w:rsidRPr="00CD3E7C">
        <w:rPr>
          <w:rFonts w:hint="eastAsia"/>
        </w:rPr>
        <w:t>、設備</w:t>
      </w:r>
      <w:r w:rsidR="002560ED" w:rsidRPr="00CD3E7C">
        <w:rPr>
          <w:rFonts w:hint="eastAsia"/>
        </w:rPr>
        <w:t>および運営</w:t>
      </w:r>
      <w:r w:rsidR="00CD3E7C" w:rsidRPr="00CD3E7C">
        <w:rPr>
          <w:rFonts w:hint="eastAsia"/>
        </w:rPr>
        <w:t>ならびに指定地域密着型介護予防サービスに係る介護予防のための効果的な支援の方法</w:t>
      </w:r>
      <w:r w:rsidR="002560ED" w:rsidRPr="00CD3E7C">
        <w:rPr>
          <w:rFonts w:hint="eastAsia"/>
        </w:rPr>
        <w:t>の基準</w:t>
      </w:r>
      <w:r w:rsidR="009466D4">
        <w:rPr>
          <w:rFonts w:hint="eastAsia"/>
        </w:rPr>
        <w:t>等</w:t>
      </w:r>
      <w:r w:rsidR="002560ED" w:rsidRPr="00CD3E7C">
        <w:rPr>
          <w:rFonts w:hint="eastAsia"/>
        </w:rPr>
        <w:t>を見直す必要がある。</w:t>
      </w:r>
    </w:p>
    <w:p w:rsidR="000E258F" w:rsidRPr="002560ED" w:rsidRDefault="000E258F" w:rsidP="00BD22A6">
      <w:pPr>
        <w:ind w:left="531" w:hangingChars="200" w:hanging="531"/>
        <w:rPr>
          <w:color w:val="000000"/>
        </w:rPr>
      </w:pPr>
    </w:p>
    <w:sectPr w:rsidR="000E258F" w:rsidRPr="002560ED" w:rsidSect="00E718CB">
      <w:headerReference w:type="even" r:id="rId7"/>
      <w:headerReference w:type="default" r:id="rId8"/>
      <w:footerReference w:type="even" r:id="rId9"/>
      <w:footerReference w:type="default" r:id="rId10"/>
      <w:headerReference w:type="first" r:id="rId11"/>
      <w:footerReference w:type="first" r:id="rId12"/>
      <w:pgSz w:w="11907" w:h="16840" w:code="9"/>
      <w:pgMar w:top="1418" w:right="1304" w:bottom="1418" w:left="1304" w:header="851" w:footer="992" w:gutter="0"/>
      <w:paperSrc w:first="265" w:other="265"/>
      <w:cols w:space="425"/>
      <w:docGrid w:type="linesAndChars" w:linePitch="636" w:charSpace="-29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E34" w:rsidRDefault="00A75E34" w:rsidP="005E50EC">
      <w:r>
        <w:separator/>
      </w:r>
    </w:p>
  </w:endnote>
  <w:endnote w:type="continuationSeparator" w:id="0">
    <w:p w:rsidR="00A75E34" w:rsidRDefault="00A75E34" w:rsidP="005E5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E4C" w:rsidRDefault="00CD6E4C">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E4C" w:rsidRDefault="00CD6E4C">
    <w:pPr>
      <w:pStyle w:val="af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E4C" w:rsidRDefault="00CD6E4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E34" w:rsidRDefault="00A75E34" w:rsidP="005E50EC">
      <w:r>
        <w:separator/>
      </w:r>
    </w:p>
  </w:footnote>
  <w:footnote w:type="continuationSeparator" w:id="0">
    <w:p w:rsidR="00A75E34" w:rsidRDefault="00A75E34" w:rsidP="005E5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E4C" w:rsidRDefault="00CD6E4C">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E4C" w:rsidRDefault="00CD6E4C">
    <w:pPr>
      <w:pStyle w:val="a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E4C" w:rsidRDefault="00CD6E4C">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741"/>
    <w:multiLevelType w:val="hybridMultilevel"/>
    <w:tmpl w:val="C9181282"/>
    <w:lvl w:ilvl="0" w:tplc="95A8C52C">
      <w:start w:val="1"/>
      <w:numFmt w:val="decimal"/>
      <w:lvlText w:val="(%1)"/>
      <w:lvlJc w:val="left"/>
      <w:pPr>
        <w:tabs>
          <w:tab w:val="num" w:pos="833"/>
        </w:tabs>
        <w:ind w:left="833" w:hanging="720"/>
      </w:pPr>
      <w:rPr>
        <w:rFonts w:hint="eastAsia"/>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1" w15:restartNumberingAfterBreak="0">
    <w:nsid w:val="0CAE23F9"/>
    <w:multiLevelType w:val="hybridMultilevel"/>
    <w:tmpl w:val="42E48CA2"/>
    <w:lvl w:ilvl="0" w:tplc="3014F3E6">
      <w:numFmt w:val="bullet"/>
      <w:lvlText w:val="○"/>
      <w:lvlJc w:val="left"/>
      <w:pPr>
        <w:tabs>
          <w:tab w:val="num" w:pos="615"/>
        </w:tabs>
        <w:ind w:left="61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25FF60FB"/>
    <w:multiLevelType w:val="hybridMultilevel"/>
    <w:tmpl w:val="13286DD0"/>
    <w:lvl w:ilvl="0" w:tplc="94E22ED6">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AB51DD9"/>
    <w:multiLevelType w:val="hybridMultilevel"/>
    <w:tmpl w:val="60CE4574"/>
    <w:lvl w:ilvl="0" w:tplc="A32C686C">
      <w:numFmt w:val="bullet"/>
      <w:lvlText w:val="○"/>
      <w:lvlJc w:val="left"/>
      <w:pPr>
        <w:tabs>
          <w:tab w:val="num" w:pos="2895"/>
        </w:tabs>
        <w:ind w:left="28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375"/>
        </w:tabs>
        <w:ind w:left="3375" w:hanging="420"/>
      </w:pPr>
      <w:rPr>
        <w:rFonts w:ascii="Wingdings" w:hAnsi="Wingdings" w:hint="default"/>
      </w:rPr>
    </w:lvl>
    <w:lvl w:ilvl="2" w:tplc="0409000D" w:tentative="1">
      <w:start w:val="1"/>
      <w:numFmt w:val="bullet"/>
      <w:lvlText w:val=""/>
      <w:lvlJc w:val="left"/>
      <w:pPr>
        <w:tabs>
          <w:tab w:val="num" w:pos="3795"/>
        </w:tabs>
        <w:ind w:left="3795" w:hanging="420"/>
      </w:pPr>
      <w:rPr>
        <w:rFonts w:ascii="Wingdings" w:hAnsi="Wingdings" w:hint="default"/>
      </w:rPr>
    </w:lvl>
    <w:lvl w:ilvl="3" w:tplc="04090001" w:tentative="1">
      <w:start w:val="1"/>
      <w:numFmt w:val="bullet"/>
      <w:lvlText w:val=""/>
      <w:lvlJc w:val="left"/>
      <w:pPr>
        <w:tabs>
          <w:tab w:val="num" w:pos="4215"/>
        </w:tabs>
        <w:ind w:left="4215" w:hanging="420"/>
      </w:pPr>
      <w:rPr>
        <w:rFonts w:ascii="Wingdings" w:hAnsi="Wingdings" w:hint="default"/>
      </w:rPr>
    </w:lvl>
    <w:lvl w:ilvl="4" w:tplc="0409000B" w:tentative="1">
      <w:start w:val="1"/>
      <w:numFmt w:val="bullet"/>
      <w:lvlText w:val=""/>
      <w:lvlJc w:val="left"/>
      <w:pPr>
        <w:tabs>
          <w:tab w:val="num" w:pos="4635"/>
        </w:tabs>
        <w:ind w:left="4635" w:hanging="420"/>
      </w:pPr>
      <w:rPr>
        <w:rFonts w:ascii="Wingdings" w:hAnsi="Wingdings" w:hint="default"/>
      </w:rPr>
    </w:lvl>
    <w:lvl w:ilvl="5" w:tplc="0409000D" w:tentative="1">
      <w:start w:val="1"/>
      <w:numFmt w:val="bullet"/>
      <w:lvlText w:val=""/>
      <w:lvlJc w:val="left"/>
      <w:pPr>
        <w:tabs>
          <w:tab w:val="num" w:pos="5055"/>
        </w:tabs>
        <w:ind w:left="5055" w:hanging="420"/>
      </w:pPr>
      <w:rPr>
        <w:rFonts w:ascii="Wingdings" w:hAnsi="Wingdings" w:hint="default"/>
      </w:rPr>
    </w:lvl>
    <w:lvl w:ilvl="6" w:tplc="04090001" w:tentative="1">
      <w:start w:val="1"/>
      <w:numFmt w:val="bullet"/>
      <w:lvlText w:val=""/>
      <w:lvlJc w:val="left"/>
      <w:pPr>
        <w:tabs>
          <w:tab w:val="num" w:pos="5475"/>
        </w:tabs>
        <w:ind w:left="5475" w:hanging="420"/>
      </w:pPr>
      <w:rPr>
        <w:rFonts w:ascii="Wingdings" w:hAnsi="Wingdings" w:hint="default"/>
      </w:rPr>
    </w:lvl>
    <w:lvl w:ilvl="7" w:tplc="0409000B" w:tentative="1">
      <w:start w:val="1"/>
      <w:numFmt w:val="bullet"/>
      <w:lvlText w:val=""/>
      <w:lvlJc w:val="left"/>
      <w:pPr>
        <w:tabs>
          <w:tab w:val="num" w:pos="5895"/>
        </w:tabs>
        <w:ind w:left="5895" w:hanging="420"/>
      </w:pPr>
      <w:rPr>
        <w:rFonts w:ascii="Wingdings" w:hAnsi="Wingdings" w:hint="default"/>
      </w:rPr>
    </w:lvl>
    <w:lvl w:ilvl="8" w:tplc="0409000D" w:tentative="1">
      <w:start w:val="1"/>
      <w:numFmt w:val="bullet"/>
      <w:lvlText w:val=""/>
      <w:lvlJc w:val="left"/>
      <w:pPr>
        <w:tabs>
          <w:tab w:val="num" w:pos="6315"/>
        </w:tabs>
        <w:ind w:left="6315" w:hanging="420"/>
      </w:pPr>
      <w:rPr>
        <w:rFonts w:ascii="Wingdings" w:hAnsi="Wingdings" w:hint="default"/>
      </w:rPr>
    </w:lvl>
  </w:abstractNum>
  <w:abstractNum w:abstractNumId="4" w15:restartNumberingAfterBreak="0">
    <w:nsid w:val="3208149D"/>
    <w:multiLevelType w:val="hybridMultilevel"/>
    <w:tmpl w:val="5A3C2CE2"/>
    <w:lvl w:ilvl="0" w:tplc="F90A8B0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F416C2C"/>
    <w:multiLevelType w:val="hybridMultilevel"/>
    <w:tmpl w:val="5C94269A"/>
    <w:lvl w:ilvl="0" w:tplc="C08E96DE">
      <w:numFmt w:val="bullet"/>
      <w:lvlText w:val="○"/>
      <w:lvlJc w:val="left"/>
      <w:pPr>
        <w:tabs>
          <w:tab w:val="num" w:pos="3405"/>
        </w:tabs>
        <w:ind w:left="340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885"/>
        </w:tabs>
        <w:ind w:left="3885" w:hanging="420"/>
      </w:pPr>
      <w:rPr>
        <w:rFonts w:ascii="Wingdings" w:hAnsi="Wingdings" w:hint="default"/>
      </w:rPr>
    </w:lvl>
    <w:lvl w:ilvl="2" w:tplc="0409000D" w:tentative="1">
      <w:start w:val="1"/>
      <w:numFmt w:val="bullet"/>
      <w:lvlText w:val=""/>
      <w:lvlJc w:val="left"/>
      <w:pPr>
        <w:tabs>
          <w:tab w:val="num" w:pos="4305"/>
        </w:tabs>
        <w:ind w:left="4305" w:hanging="420"/>
      </w:pPr>
      <w:rPr>
        <w:rFonts w:ascii="Wingdings" w:hAnsi="Wingdings" w:hint="default"/>
      </w:rPr>
    </w:lvl>
    <w:lvl w:ilvl="3" w:tplc="04090001" w:tentative="1">
      <w:start w:val="1"/>
      <w:numFmt w:val="bullet"/>
      <w:lvlText w:val=""/>
      <w:lvlJc w:val="left"/>
      <w:pPr>
        <w:tabs>
          <w:tab w:val="num" w:pos="4725"/>
        </w:tabs>
        <w:ind w:left="4725" w:hanging="420"/>
      </w:pPr>
      <w:rPr>
        <w:rFonts w:ascii="Wingdings" w:hAnsi="Wingdings" w:hint="default"/>
      </w:rPr>
    </w:lvl>
    <w:lvl w:ilvl="4" w:tplc="0409000B" w:tentative="1">
      <w:start w:val="1"/>
      <w:numFmt w:val="bullet"/>
      <w:lvlText w:val=""/>
      <w:lvlJc w:val="left"/>
      <w:pPr>
        <w:tabs>
          <w:tab w:val="num" w:pos="5145"/>
        </w:tabs>
        <w:ind w:left="5145" w:hanging="420"/>
      </w:pPr>
      <w:rPr>
        <w:rFonts w:ascii="Wingdings" w:hAnsi="Wingdings" w:hint="default"/>
      </w:rPr>
    </w:lvl>
    <w:lvl w:ilvl="5" w:tplc="0409000D" w:tentative="1">
      <w:start w:val="1"/>
      <w:numFmt w:val="bullet"/>
      <w:lvlText w:val=""/>
      <w:lvlJc w:val="left"/>
      <w:pPr>
        <w:tabs>
          <w:tab w:val="num" w:pos="5565"/>
        </w:tabs>
        <w:ind w:left="5565" w:hanging="420"/>
      </w:pPr>
      <w:rPr>
        <w:rFonts w:ascii="Wingdings" w:hAnsi="Wingdings" w:hint="default"/>
      </w:rPr>
    </w:lvl>
    <w:lvl w:ilvl="6" w:tplc="04090001" w:tentative="1">
      <w:start w:val="1"/>
      <w:numFmt w:val="bullet"/>
      <w:lvlText w:val=""/>
      <w:lvlJc w:val="left"/>
      <w:pPr>
        <w:tabs>
          <w:tab w:val="num" w:pos="5985"/>
        </w:tabs>
        <w:ind w:left="5985" w:hanging="420"/>
      </w:pPr>
      <w:rPr>
        <w:rFonts w:ascii="Wingdings" w:hAnsi="Wingdings" w:hint="default"/>
      </w:rPr>
    </w:lvl>
    <w:lvl w:ilvl="7" w:tplc="0409000B" w:tentative="1">
      <w:start w:val="1"/>
      <w:numFmt w:val="bullet"/>
      <w:lvlText w:val=""/>
      <w:lvlJc w:val="left"/>
      <w:pPr>
        <w:tabs>
          <w:tab w:val="num" w:pos="6405"/>
        </w:tabs>
        <w:ind w:left="6405" w:hanging="420"/>
      </w:pPr>
      <w:rPr>
        <w:rFonts w:ascii="Wingdings" w:hAnsi="Wingdings" w:hint="default"/>
      </w:rPr>
    </w:lvl>
    <w:lvl w:ilvl="8" w:tplc="0409000D" w:tentative="1">
      <w:start w:val="1"/>
      <w:numFmt w:val="bullet"/>
      <w:lvlText w:val=""/>
      <w:lvlJc w:val="left"/>
      <w:pPr>
        <w:tabs>
          <w:tab w:val="num" w:pos="6825"/>
        </w:tabs>
        <w:ind w:left="6825" w:hanging="420"/>
      </w:pPr>
      <w:rPr>
        <w:rFonts w:ascii="Wingdings" w:hAnsi="Wingdings" w:hint="default"/>
      </w:rPr>
    </w:lvl>
  </w:abstractNum>
  <w:abstractNum w:abstractNumId="6" w15:restartNumberingAfterBreak="0">
    <w:nsid w:val="73084C45"/>
    <w:multiLevelType w:val="hybridMultilevel"/>
    <w:tmpl w:val="425E677E"/>
    <w:lvl w:ilvl="0" w:tplc="4D18E8CA">
      <w:start w:val="2"/>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56F7E2C"/>
    <w:multiLevelType w:val="hybridMultilevel"/>
    <w:tmpl w:val="8416E422"/>
    <w:lvl w:ilvl="0" w:tplc="6EDC5C4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4"/>
  </w:num>
  <w:num w:numId="4">
    <w:abstractNumId w:val="6"/>
  </w:num>
  <w:num w:numId="5">
    <w:abstractNumId w:val="7"/>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Iqmyq+2+i40YZVR9bMYqi1FYkxdULtpXEwD425Xkb0X42s8l1QO88KGUsRS8J2V0WSvKvcklXbNx3kpvGjVufQ==" w:salt="F33Fvb7cergGxSeswBVjdQ=="/>
  <w:defaultTabStop w:val="840"/>
  <w:drawingGridHorizontalSpacing w:val="133"/>
  <w:drawingGridVerticalSpacing w:val="318"/>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A54"/>
    <w:rsid w:val="00012F25"/>
    <w:rsid w:val="0001429F"/>
    <w:rsid w:val="0001631C"/>
    <w:rsid w:val="000173CA"/>
    <w:rsid w:val="00020D5A"/>
    <w:rsid w:val="00041E59"/>
    <w:rsid w:val="0004488E"/>
    <w:rsid w:val="0004729F"/>
    <w:rsid w:val="0005019E"/>
    <w:rsid w:val="000505D2"/>
    <w:rsid w:val="000636C7"/>
    <w:rsid w:val="000644EB"/>
    <w:rsid w:val="00076E5C"/>
    <w:rsid w:val="0008377C"/>
    <w:rsid w:val="00090ABA"/>
    <w:rsid w:val="000914AB"/>
    <w:rsid w:val="00092034"/>
    <w:rsid w:val="000959C1"/>
    <w:rsid w:val="00096285"/>
    <w:rsid w:val="000A0272"/>
    <w:rsid w:val="000B53B6"/>
    <w:rsid w:val="000C014B"/>
    <w:rsid w:val="000C30AE"/>
    <w:rsid w:val="000C5752"/>
    <w:rsid w:val="000E258F"/>
    <w:rsid w:val="000E4B23"/>
    <w:rsid w:val="000E6430"/>
    <w:rsid w:val="000F4C0F"/>
    <w:rsid w:val="00104119"/>
    <w:rsid w:val="001109BD"/>
    <w:rsid w:val="00116BDE"/>
    <w:rsid w:val="00121367"/>
    <w:rsid w:val="00127649"/>
    <w:rsid w:val="0013562F"/>
    <w:rsid w:val="0014447A"/>
    <w:rsid w:val="00144651"/>
    <w:rsid w:val="00154792"/>
    <w:rsid w:val="0015559A"/>
    <w:rsid w:val="00157CA0"/>
    <w:rsid w:val="00160E7F"/>
    <w:rsid w:val="00162DBD"/>
    <w:rsid w:val="00163CD4"/>
    <w:rsid w:val="00171314"/>
    <w:rsid w:val="00175FE9"/>
    <w:rsid w:val="001774B3"/>
    <w:rsid w:val="001933AA"/>
    <w:rsid w:val="00193F8F"/>
    <w:rsid w:val="00196BCA"/>
    <w:rsid w:val="001A6426"/>
    <w:rsid w:val="001A6728"/>
    <w:rsid w:val="001B09A8"/>
    <w:rsid w:val="001B3C1E"/>
    <w:rsid w:val="001C105D"/>
    <w:rsid w:val="001C2E59"/>
    <w:rsid w:val="001C5083"/>
    <w:rsid w:val="001D6265"/>
    <w:rsid w:val="001E3FF7"/>
    <w:rsid w:val="001E51D0"/>
    <w:rsid w:val="001E6880"/>
    <w:rsid w:val="001F1A5D"/>
    <w:rsid w:val="001F64AA"/>
    <w:rsid w:val="002015F9"/>
    <w:rsid w:val="0020282C"/>
    <w:rsid w:val="0021477C"/>
    <w:rsid w:val="00215CE4"/>
    <w:rsid w:val="00216959"/>
    <w:rsid w:val="00220590"/>
    <w:rsid w:val="00220C9D"/>
    <w:rsid w:val="0023143B"/>
    <w:rsid w:val="00234018"/>
    <w:rsid w:val="0023551F"/>
    <w:rsid w:val="00235DCB"/>
    <w:rsid w:val="0024511A"/>
    <w:rsid w:val="002510F4"/>
    <w:rsid w:val="00254C92"/>
    <w:rsid w:val="002560ED"/>
    <w:rsid w:val="0026268B"/>
    <w:rsid w:val="002636D2"/>
    <w:rsid w:val="00264647"/>
    <w:rsid w:val="002727D3"/>
    <w:rsid w:val="00272DF7"/>
    <w:rsid w:val="002747C3"/>
    <w:rsid w:val="00281C94"/>
    <w:rsid w:val="00285D72"/>
    <w:rsid w:val="00286026"/>
    <w:rsid w:val="002926DE"/>
    <w:rsid w:val="00297DA1"/>
    <w:rsid w:val="002A2FFB"/>
    <w:rsid w:val="002A3047"/>
    <w:rsid w:val="002A4582"/>
    <w:rsid w:val="002B048A"/>
    <w:rsid w:val="002B4F4C"/>
    <w:rsid w:val="002C03BD"/>
    <w:rsid w:val="002C3575"/>
    <w:rsid w:val="002D287B"/>
    <w:rsid w:val="002E0F54"/>
    <w:rsid w:val="002E39BE"/>
    <w:rsid w:val="002E4250"/>
    <w:rsid w:val="002F25D3"/>
    <w:rsid w:val="00304C54"/>
    <w:rsid w:val="00305F50"/>
    <w:rsid w:val="0032040D"/>
    <w:rsid w:val="003225F8"/>
    <w:rsid w:val="00326DD7"/>
    <w:rsid w:val="00340101"/>
    <w:rsid w:val="00364E6F"/>
    <w:rsid w:val="003828F7"/>
    <w:rsid w:val="00392288"/>
    <w:rsid w:val="00394878"/>
    <w:rsid w:val="0039795A"/>
    <w:rsid w:val="003B1ECC"/>
    <w:rsid w:val="003B6ACE"/>
    <w:rsid w:val="003C2399"/>
    <w:rsid w:val="003C5E82"/>
    <w:rsid w:val="003D0A8A"/>
    <w:rsid w:val="003D1147"/>
    <w:rsid w:val="003D502A"/>
    <w:rsid w:val="003E2C9E"/>
    <w:rsid w:val="003E2E5C"/>
    <w:rsid w:val="003E4196"/>
    <w:rsid w:val="003F3C4B"/>
    <w:rsid w:val="003F50DB"/>
    <w:rsid w:val="00417B01"/>
    <w:rsid w:val="00430698"/>
    <w:rsid w:val="00450D13"/>
    <w:rsid w:val="00454438"/>
    <w:rsid w:val="00464243"/>
    <w:rsid w:val="00486A0B"/>
    <w:rsid w:val="004A675B"/>
    <w:rsid w:val="004B0225"/>
    <w:rsid w:val="004D2F60"/>
    <w:rsid w:val="004E285C"/>
    <w:rsid w:val="004F0A20"/>
    <w:rsid w:val="004F36FD"/>
    <w:rsid w:val="004F565A"/>
    <w:rsid w:val="005050E5"/>
    <w:rsid w:val="00513C42"/>
    <w:rsid w:val="00520D9B"/>
    <w:rsid w:val="005222E7"/>
    <w:rsid w:val="00526C20"/>
    <w:rsid w:val="00531F7C"/>
    <w:rsid w:val="0054331F"/>
    <w:rsid w:val="005566AD"/>
    <w:rsid w:val="00560B95"/>
    <w:rsid w:val="005676F4"/>
    <w:rsid w:val="00570C89"/>
    <w:rsid w:val="00581799"/>
    <w:rsid w:val="00584FC6"/>
    <w:rsid w:val="0059028E"/>
    <w:rsid w:val="0059391F"/>
    <w:rsid w:val="00595E9A"/>
    <w:rsid w:val="00596406"/>
    <w:rsid w:val="00597A80"/>
    <w:rsid w:val="005A7C7E"/>
    <w:rsid w:val="005C2742"/>
    <w:rsid w:val="005D3EEA"/>
    <w:rsid w:val="005E50EC"/>
    <w:rsid w:val="00603C73"/>
    <w:rsid w:val="00624BA9"/>
    <w:rsid w:val="006469A0"/>
    <w:rsid w:val="00666476"/>
    <w:rsid w:val="00670727"/>
    <w:rsid w:val="0068319F"/>
    <w:rsid w:val="00687CC9"/>
    <w:rsid w:val="006B4B07"/>
    <w:rsid w:val="006D7173"/>
    <w:rsid w:val="006D7CCA"/>
    <w:rsid w:val="006E5067"/>
    <w:rsid w:val="006E58B8"/>
    <w:rsid w:val="006F14E9"/>
    <w:rsid w:val="006F6674"/>
    <w:rsid w:val="00701298"/>
    <w:rsid w:val="007104BC"/>
    <w:rsid w:val="007378BB"/>
    <w:rsid w:val="0074443A"/>
    <w:rsid w:val="00763B3C"/>
    <w:rsid w:val="00766218"/>
    <w:rsid w:val="007801FD"/>
    <w:rsid w:val="00786E4E"/>
    <w:rsid w:val="007955C1"/>
    <w:rsid w:val="00796883"/>
    <w:rsid w:val="007A7C1F"/>
    <w:rsid w:val="007C20AE"/>
    <w:rsid w:val="007C3129"/>
    <w:rsid w:val="007C48AD"/>
    <w:rsid w:val="007D2AE6"/>
    <w:rsid w:val="007D3B2A"/>
    <w:rsid w:val="007E60AA"/>
    <w:rsid w:val="008002F5"/>
    <w:rsid w:val="00805C88"/>
    <w:rsid w:val="00816023"/>
    <w:rsid w:val="00817C84"/>
    <w:rsid w:val="00820C62"/>
    <w:rsid w:val="008256A6"/>
    <w:rsid w:val="0082596F"/>
    <w:rsid w:val="00855F14"/>
    <w:rsid w:val="008703A6"/>
    <w:rsid w:val="00870F98"/>
    <w:rsid w:val="00890921"/>
    <w:rsid w:val="008A33B6"/>
    <w:rsid w:val="008A76BF"/>
    <w:rsid w:val="008B07D6"/>
    <w:rsid w:val="008B7398"/>
    <w:rsid w:val="008D42F2"/>
    <w:rsid w:val="008D52C5"/>
    <w:rsid w:val="008D7289"/>
    <w:rsid w:val="008E1A73"/>
    <w:rsid w:val="008E31DE"/>
    <w:rsid w:val="008E417E"/>
    <w:rsid w:val="008E5369"/>
    <w:rsid w:val="008F227F"/>
    <w:rsid w:val="008F22AD"/>
    <w:rsid w:val="00900FF3"/>
    <w:rsid w:val="00912070"/>
    <w:rsid w:val="009145D1"/>
    <w:rsid w:val="00914DBC"/>
    <w:rsid w:val="00920928"/>
    <w:rsid w:val="00923C52"/>
    <w:rsid w:val="00925CC6"/>
    <w:rsid w:val="00944B67"/>
    <w:rsid w:val="009466D4"/>
    <w:rsid w:val="009477E0"/>
    <w:rsid w:val="009631BB"/>
    <w:rsid w:val="009739E2"/>
    <w:rsid w:val="009846ED"/>
    <w:rsid w:val="00986E80"/>
    <w:rsid w:val="00986F0F"/>
    <w:rsid w:val="009C0D4D"/>
    <w:rsid w:val="009D1F81"/>
    <w:rsid w:val="009D59A3"/>
    <w:rsid w:val="009E072F"/>
    <w:rsid w:val="009E7AE5"/>
    <w:rsid w:val="009F7503"/>
    <w:rsid w:val="00A017CC"/>
    <w:rsid w:val="00A01D19"/>
    <w:rsid w:val="00A02B98"/>
    <w:rsid w:val="00A10793"/>
    <w:rsid w:val="00A14A74"/>
    <w:rsid w:val="00A225D2"/>
    <w:rsid w:val="00A2570C"/>
    <w:rsid w:val="00A30E0E"/>
    <w:rsid w:val="00A37D28"/>
    <w:rsid w:val="00A40301"/>
    <w:rsid w:val="00A40CF1"/>
    <w:rsid w:val="00A41AB4"/>
    <w:rsid w:val="00A41E8A"/>
    <w:rsid w:val="00A46F64"/>
    <w:rsid w:val="00A5517A"/>
    <w:rsid w:val="00A563FA"/>
    <w:rsid w:val="00A564A7"/>
    <w:rsid w:val="00A656CC"/>
    <w:rsid w:val="00A67745"/>
    <w:rsid w:val="00A74789"/>
    <w:rsid w:val="00A75E34"/>
    <w:rsid w:val="00A95648"/>
    <w:rsid w:val="00A96C01"/>
    <w:rsid w:val="00AA5EE0"/>
    <w:rsid w:val="00AB01C0"/>
    <w:rsid w:val="00AB1A3F"/>
    <w:rsid w:val="00AB2F6D"/>
    <w:rsid w:val="00AB5298"/>
    <w:rsid w:val="00AC296B"/>
    <w:rsid w:val="00AE0DEF"/>
    <w:rsid w:val="00AE3537"/>
    <w:rsid w:val="00AE5DF2"/>
    <w:rsid w:val="00AF383F"/>
    <w:rsid w:val="00B01DC8"/>
    <w:rsid w:val="00B02281"/>
    <w:rsid w:val="00B03621"/>
    <w:rsid w:val="00B0716B"/>
    <w:rsid w:val="00B07625"/>
    <w:rsid w:val="00B100C8"/>
    <w:rsid w:val="00B233DD"/>
    <w:rsid w:val="00B24AEB"/>
    <w:rsid w:val="00B37988"/>
    <w:rsid w:val="00B42521"/>
    <w:rsid w:val="00B45996"/>
    <w:rsid w:val="00B52CB1"/>
    <w:rsid w:val="00B5770F"/>
    <w:rsid w:val="00B73BC2"/>
    <w:rsid w:val="00B74DFD"/>
    <w:rsid w:val="00B76519"/>
    <w:rsid w:val="00B85406"/>
    <w:rsid w:val="00B875AE"/>
    <w:rsid w:val="00B90050"/>
    <w:rsid w:val="00BA1F8E"/>
    <w:rsid w:val="00BB28A4"/>
    <w:rsid w:val="00BC595D"/>
    <w:rsid w:val="00BC6ECF"/>
    <w:rsid w:val="00BD22A6"/>
    <w:rsid w:val="00BD322F"/>
    <w:rsid w:val="00BD7339"/>
    <w:rsid w:val="00BE04D3"/>
    <w:rsid w:val="00BE6183"/>
    <w:rsid w:val="00BF5473"/>
    <w:rsid w:val="00C03199"/>
    <w:rsid w:val="00C05E6B"/>
    <w:rsid w:val="00C07C7A"/>
    <w:rsid w:val="00C12CF9"/>
    <w:rsid w:val="00C12FE5"/>
    <w:rsid w:val="00C7086F"/>
    <w:rsid w:val="00C902E2"/>
    <w:rsid w:val="00CB2529"/>
    <w:rsid w:val="00CC046B"/>
    <w:rsid w:val="00CD3E7C"/>
    <w:rsid w:val="00CD6E4C"/>
    <w:rsid w:val="00CE3386"/>
    <w:rsid w:val="00CE4BDD"/>
    <w:rsid w:val="00CF393D"/>
    <w:rsid w:val="00CF4804"/>
    <w:rsid w:val="00D011CD"/>
    <w:rsid w:val="00D041C8"/>
    <w:rsid w:val="00D35E11"/>
    <w:rsid w:val="00D50893"/>
    <w:rsid w:val="00D56CBF"/>
    <w:rsid w:val="00D575C4"/>
    <w:rsid w:val="00D645C1"/>
    <w:rsid w:val="00D838D9"/>
    <w:rsid w:val="00D910E3"/>
    <w:rsid w:val="00D91597"/>
    <w:rsid w:val="00DA2E2D"/>
    <w:rsid w:val="00DA4F07"/>
    <w:rsid w:val="00DD2177"/>
    <w:rsid w:val="00DE4745"/>
    <w:rsid w:val="00DF0620"/>
    <w:rsid w:val="00DF3488"/>
    <w:rsid w:val="00DF5128"/>
    <w:rsid w:val="00DF59F1"/>
    <w:rsid w:val="00DF5BA2"/>
    <w:rsid w:val="00DF6D1B"/>
    <w:rsid w:val="00DF7D4C"/>
    <w:rsid w:val="00E00A54"/>
    <w:rsid w:val="00E00D61"/>
    <w:rsid w:val="00E01B49"/>
    <w:rsid w:val="00E03B80"/>
    <w:rsid w:val="00E14578"/>
    <w:rsid w:val="00E204D0"/>
    <w:rsid w:val="00E37177"/>
    <w:rsid w:val="00E43FEA"/>
    <w:rsid w:val="00E461E6"/>
    <w:rsid w:val="00E540C3"/>
    <w:rsid w:val="00E64EAF"/>
    <w:rsid w:val="00E718CB"/>
    <w:rsid w:val="00EA7887"/>
    <w:rsid w:val="00EB50D4"/>
    <w:rsid w:val="00EB6FB2"/>
    <w:rsid w:val="00EC2BCD"/>
    <w:rsid w:val="00ED25C1"/>
    <w:rsid w:val="00ED5E54"/>
    <w:rsid w:val="00EE0901"/>
    <w:rsid w:val="00EE1690"/>
    <w:rsid w:val="00EE3738"/>
    <w:rsid w:val="00EF01B6"/>
    <w:rsid w:val="00F0338E"/>
    <w:rsid w:val="00F07541"/>
    <w:rsid w:val="00F1515B"/>
    <w:rsid w:val="00F16197"/>
    <w:rsid w:val="00F23126"/>
    <w:rsid w:val="00F34683"/>
    <w:rsid w:val="00F403FE"/>
    <w:rsid w:val="00F41F6C"/>
    <w:rsid w:val="00F5096B"/>
    <w:rsid w:val="00F5151E"/>
    <w:rsid w:val="00F535FB"/>
    <w:rsid w:val="00F546F6"/>
    <w:rsid w:val="00F55C0A"/>
    <w:rsid w:val="00F5760D"/>
    <w:rsid w:val="00F70414"/>
    <w:rsid w:val="00F72287"/>
    <w:rsid w:val="00F8411E"/>
    <w:rsid w:val="00F8585F"/>
    <w:rsid w:val="00F91166"/>
    <w:rsid w:val="00FB41EC"/>
    <w:rsid w:val="00FB4649"/>
    <w:rsid w:val="00FD62B7"/>
    <w:rsid w:val="00FF3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pPr>
      <w:jc w:val="left"/>
    </w:pPr>
  </w:style>
  <w:style w:type="paragraph" w:styleId="a6">
    <w:name w:val="Body Text Indent"/>
    <w:basedOn w:val="a"/>
    <w:pPr>
      <w:ind w:left="266" w:hangingChars="100" w:hanging="266"/>
    </w:pPr>
  </w:style>
  <w:style w:type="paragraph" w:styleId="2">
    <w:name w:val="Body Text 2"/>
    <w:basedOn w:val="a"/>
    <w:pPr>
      <w:spacing w:line="240" w:lineRule="exact"/>
    </w:pPr>
    <w:rPr>
      <w:rFonts w:ascii="ＭＳ ゴシック" w:hAnsi="ＭＳ ゴシック"/>
      <w:sz w:val="20"/>
    </w:rPr>
  </w:style>
  <w:style w:type="paragraph" w:styleId="20">
    <w:name w:val="Body Text Indent 2"/>
    <w:basedOn w:val="a"/>
    <w:pPr>
      <w:ind w:leftChars="100" w:left="532" w:hangingChars="100" w:hanging="266"/>
    </w:pPr>
  </w:style>
  <w:style w:type="paragraph" w:styleId="3">
    <w:name w:val="Body Text Indent 3"/>
    <w:basedOn w:val="a"/>
    <w:pPr>
      <w:ind w:leftChars="200" w:left="797" w:hangingChars="100" w:hanging="266"/>
    </w:pPr>
  </w:style>
  <w:style w:type="character" w:styleId="a7">
    <w:name w:val="Hyperlink"/>
    <w:rPr>
      <w:color w:val="0000FF"/>
      <w:u w:val="single"/>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character" w:styleId="a8">
    <w:name w:val="FollowedHyperlink"/>
    <w:rPr>
      <w:color w:val="800080"/>
      <w:u w:val="single"/>
    </w:rPr>
  </w:style>
  <w:style w:type="paragraph" w:styleId="a9">
    <w:name w:val="Balloon Text"/>
    <w:basedOn w:val="a"/>
    <w:semiHidden/>
    <w:rsid w:val="00B37988"/>
    <w:rPr>
      <w:rFonts w:ascii="Arial" w:hAnsi="Arial"/>
      <w:sz w:val="18"/>
      <w:szCs w:val="18"/>
    </w:rPr>
  </w:style>
  <w:style w:type="character" w:styleId="aa">
    <w:name w:val="annotation reference"/>
    <w:semiHidden/>
    <w:rsid w:val="00F23126"/>
    <w:rPr>
      <w:sz w:val="18"/>
      <w:szCs w:val="18"/>
    </w:rPr>
  </w:style>
  <w:style w:type="paragraph" w:styleId="ab">
    <w:name w:val="annotation text"/>
    <w:basedOn w:val="a"/>
    <w:semiHidden/>
    <w:rsid w:val="00F23126"/>
    <w:pPr>
      <w:jc w:val="left"/>
    </w:pPr>
  </w:style>
  <w:style w:type="paragraph" w:styleId="ac">
    <w:name w:val="annotation subject"/>
    <w:basedOn w:val="ab"/>
    <w:next w:val="ab"/>
    <w:semiHidden/>
    <w:rsid w:val="00F23126"/>
    <w:rPr>
      <w:b/>
      <w:bCs/>
    </w:rPr>
  </w:style>
  <w:style w:type="table" w:styleId="ad">
    <w:name w:val="Table Grid"/>
    <w:basedOn w:val="a1"/>
    <w:rsid w:val="005D3E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rsid w:val="005E50EC"/>
    <w:pPr>
      <w:tabs>
        <w:tab w:val="center" w:pos="4252"/>
        <w:tab w:val="right" w:pos="8504"/>
      </w:tabs>
      <w:snapToGrid w:val="0"/>
    </w:pPr>
  </w:style>
  <w:style w:type="character" w:customStyle="1" w:styleId="af">
    <w:name w:val="ヘッダー (文字)"/>
    <w:link w:val="ae"/>
    <w:rsid w:val="005E50EC"/>
    <w:rPr>
      <w:rFonts w:eastAsia="ＭＳ ゴシック"/>
      <w:kern w:val="2"/>
      <w:sz w:val="28"/>
      <w:szCs w:val="24"/>
    </w:rPr>
  </w:style>
  <w:style w:type="paragraph" w:styleId="af0">
    <w:name w:val="footer"/>
    <w:basedOn w:val="a"/>
    <w:link w:val="af1"/>
    <w:rsid w:val="005E50EC"/>
    <w:pPr>
      <w:tabs>
        <w:tab w:val="center" w:pos="4252"/>
        <w:tab w:val="right" w:pos="8504"/>
      </w:tabs>
      <w:snapToGrid w:val="0"/>
    </w:pPr>
  </w:style>
  <w:style w:type="character" w:customStyle="1" w:styleId="af1">
    <w:name w:val="フッター (文字)"/>
    <w:link w:val="af0"/>
    <w:rsid w:val="005E50EC"/>
    <w:rPr>
      <w:rFonts w:eastAsia="ＭＳ ゴシック"/>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6708</Words>
  <Characters>199</Characters>
  <Application>Microsoft Office Word</Application>
  <DocSecurity>8</DocSecurity>
  <Lines>1</Lines>
  <Paragraphs>13</Paragraphs>
  <ScaleCrop>false</ScaleCrop>
  <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2021-02-08T08:33:00Z</dcterms:created>
  <dcterms:modified xsi:type="dcterms:W3CDTF">2021-02-08T08:33:00Z</dcterms:modified>
</cp:coreProperties>
</file>