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9AC7" w14:textId="3C8513EB" w:rsidR="00C97772" w:rsidRPr="00873AA9" w:rsidRDefault="00481BA3" w:rsidP="00873AA9">
      <w:pPr>
        <w:autoSpaceDE w:val="0"/>
        <w:autoSpaceDN w:val="0"/>
        <w:spacing w:beforeLines="300" w:before="1110" w:afterLines="100" w:after="370" w:line="370" w:lineRule="exact"/>
        <w:jc w:val="center"/>
        <w:rPr>
          <w:rFonts w:ascii="BIZ UDゴシック" w:eastAsia="BIZ UDゴシック" w:hAnsi="BIZ UDゴシック"/>
          <w:bCs/>
        </w:rPr>
      </w:pPr>
      <w:r w:rsidRPr="00873AA9">
        <w:rPr>
          <w:rFonts w:ascii="BIZ UDゴシック" w:eastAsia="BIZ UDゴシック" w:hAnsi="BIZ UDゴシック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806B" wp14:editId="0C2D8B67">
                <wp:simplePos x="0" y="0"/>
                <wp:positionH relativeFrom="margin">
                  <wp:posOffset>7162800</wp:posOffset>
                </wp:positionH>
                <wp:positionV relativeFrom="paragraph">
                  <wp:posOffset>-351790</wp:posOffset>
                </wp:positionV>
                <wp:extent cx="2098675" cy="824865"/>
                <wp:effectExtent l="0" t="0" r="15875" b="13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9ABB" w14:textId="77777777" w:rsidR="00DF7744" w:rsidRPr="004A7855" w:rsidRDefault="00DF7744" w:rsidP="00873AA9">
                            <w:pPr>
                              <w:autoSpaceDE w:val="0"/>
                              <w:autoSpaceDN w:val="0"/>
                              <w:spacing w:line="370" w:lineRule="exact"/>
                              <w:jc w:val="distribute"/>
                            </w:pPr>
                            <w:r w:rsidRPr="004A7855">
                              <w:rPr>
                                <w:rFonts w:hint="eastAsia"/>
                              </w:rPr>
                              <w:t>文教委員会資料</w:t>
                            </w:r>
                          </w:p>
                          <w:p w14:paraId="6FE1D810" w14:textId="1724D2A1" w:rsidR="00621A81" w:rsidRPr="004A7855" w:rsidRDefault="007F47B5" w:rsidP="00873AA9">
                            <w:pPr>
                              <w:autoSpaceDE w:val="0"/>
                              <w:autoSpaceDN w:val="0"/>
                              <w:spacing w:line="370" w:lineRule="exact"/>
                              <w:jc w:val="distribute"/>
                            </w:pPr>
                            <w:r w:rsidRPr="004A7855">
                              <w:rPr>
                                <w:rFonts w:hint="eastAsia"/>
                              </w:rPr>
                              <w:t>令和</w:t>
                            </w:r>
                            <w:r w:rsidR="00481BA3">
                              <w:rPr>
                                <w:rFonts w:hint="eastAsia"/>
                              </w:rPr>
                              <w:t>７年</w:t>
                            </w:r>
                            <w:r w:rsidR="00873AA9">
                              <w:rPr>
                                <w:rFonts w:hint="eastAsia"/>
                              </w:rPr>
                              <w:t>１１</w:t>
                            </w:r>
                            <w:r w:rsidR="00481BA3">
                              <w:rPr>
                                <w:rFonts w:hint="eastAsia"/>
                              </w:rPr>
                              <w:t>月</w:t>
                            </w:r>
                            <w:r w:rsidR="002E0272">
                              <w:rPr>
                                <w:rFonts w:hint="eastAsia"/>
                              </w:rPr>
                              <w:t>２５</w:t>
                            </w:r>
                            <w:r w:rsidR="00481BA3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62ADFD0" w14:textId="77777777" w:rsidR="007F47B5" w:rsidRPr="004A7855" w:rsidRDefault="00621A81" w:rsidP="00873AA9">
                            <w:pPr>
                              <w:autoSpaceDE w:val="0"/>
                              <w:autoSpaceDN w:val="0"/>
                              <w:spacing w:line="370" w:lineRule="exact"/>
                              <w:jc w:val="distribute"/>
                            </w:pPr>
                            <w:r w:rsidRPr="004A7855">
                              <w:rPr>
                                <w:rFonts w:hint="eastAsia"/>
                              </w:rPr>
                              <w:t>子ども未来部</w:t>
                            </w:r>
                            <w:r w:rsidR="00DF7744" w:rsidRPr="004A7855">
                              <w:rPr>
                                <w:rFonts w:hint="eastAsia"/>
                              </w:rPr>
                              <w:t>子育て応援課</w:t>
                            </w:r>
                          </w:p>
                        </w:txbxContent>
                      </wps:txbx>
                      <wps:bodyPr rot="0" vert="horz" wrap="square" lIns="72000" tIns="36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98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4pt;margin-top:-27.7pt;width:165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">
                <v:textbox inset="2mm,1mm,2mm,0">
                  <w:txbxContent>
                    <w:p w14:paraId="6FE99ABB" w14:textId="77777777" w:rsidR="00DF7744" w:rsidRPr="004A7855" w:rsidRDefault="00DF7744" w:rsidP="00873AA9">
                      <w:pPr>
                        <w:autoSpaceDE w:val="0"/>
                        <w:autoSpaceDN w:val="0"/>
                        <w:spacing w:line="370" w:lineRule="exact"/>
                        <w:jc w:val="distribute"/>
                      </w:pPr>
                      <w:r w:rsidRPr="004A7855">
                        <w:rPr>
                          <w:rFonts w:hint="eastAsia"/>
                        </w:rPr>
                        <w:t>文教委員会資料</w:t>
                      </w:r>
                    </w:p>
                    <w:p w14:paraId="6FE1D810" w14:textId="1724D2A1" w:rsidR="00621A81" w:rsidRPr="004A7855" w:rsidRDefault="007F47B5" w:rsidP="00873AA9">
                      <w:pPr>
                        <w:autoSpaceDE w:val="0"/>
                        <w:autoSpaceDN w:val="0"/>
                        <w:spacing w:line="370" w:lineRule="exact"/>
                        <w:jc w:val="distribute"/>
                      </w:pPr>
                      <w:r w:rsidRPr="004A7855">
                        <w:rPr>
                          <w:rFonts w:hint="eastAsia"/>
                        </w:rPr>
                        <w:t>令和</w:t>
                      </w:r>
                      <w:r w:rsidR="00481BA3">
                        <w:rPr>
                          <w:rFonts w:hint="eastAsia"/>
                        </w:rPr>
                        <w:t>７年</w:t>
                      </w:r>
                      <w:r w:rsidR="00873AA9">
                        <w:rPr>
                          <w:rFonts w:hint="eastAsia"/>
                        </w:rPr>
                        <w:t>１１</w:t>
                      </w:r>
                      <w:r w:rsidR="00481BA3">
                        <w:rPr>
                          <w:rFonts w:hint="eastAsia"/>
                        </w:rPr>
                        <w:t>月</w:t>
                      </w:r>
                      <w:r w:rsidR="002E0272">
                        <w:rPr>
                          <w:rFonts w:hint="eastAsia"/>
                        </w:rPr>
                        <w:t>２５</w:t>
                      </w:r>
                      <w:r w:rsidR="00481BA3">
                        <w:rPr>
                          <w:rFonts w:hint="eastAsia"/>
                        </w:rPr>
                        <w:t>日</w:t>
                      </w:r>
                    </w:p>
                    <w:p w14:paraId="462ADFD0" w14:textId="77777777" w:rsidR="007F47B5" w:rsidRPr="004A7855" w:rsidRDefault="00621A81" w:rsidP="00873AA9">
                      <w:pPr>
                        <w:autoSpaceDE w:val="0"/>
                        <w:autoSpaceDN w:val="0"/>
                        <w:spacing w:line="370" w:lineRule="exact"/>
                        <w:jc w:val="distribute"/>
                      </w:pPr>
                      <w:r w:rsidRPr="004A7855">
                        <w:rPr>
                          <w:rFonts w:hint="eastAsia"/>
                        </w:rPr>
                        <w:t>子ども未来部</w:t>
                      </w:r>
                      <w:r w:rsidR="00DF7744" w:rsidRPr="004A7855">
                        <w:rPr>
                          <w:rFonts w:hint="eastAsia"/>
                        </w:rPr>
                        <w:t>子育て応援課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244" w:rsidRPr="00873AA9">
        <w:rPr>
          <w:rFonts w:ascii="BIZ UDゴシック" w:eastAsia="BIZ UDゴシック" w:hAnsi="BIZ UDゴシック" w:hint="eastAsia"/>
          <w:bCs/>
        </w:rPr>
        <w:t>専決処分の報告について（報告第</w:t>
      </w:r>
      <w:r w:rsidR="00873AA9">
        <w:rPr>
          <w:rFonts w:ascii="BIZ UDゴシック" w:eastAsia="BIZ UDゴシック" w:hAnsi="BIZ UDゴシック" w:hint="eastAsia"/>
          <w:bCs/>
        </w:rPr>
        <w:t>３７</w:t>
      </w:r>
      <w:r w:rsidR="00551667" w:rsidRPr="00873AA9">
        <w:rPr>
          <w:rFonts w:ascii="BIZ UDゴシック" w:eastAsia="BIZ UDゴシック" w:hAnsi="BIZ UDゴシック" w:hint="eastAsia"/>
          <w:bCs/>
        </w:rPr>
        <w:t>号）</w:t>
      </w:r>
    </w:p>
    <w:p w14:paraId="1A1F2696" w14:textId="328E22EA" w:rsidR="00B02244" w:rsidRPr="00873AA9" w:rsidRDefault="004D7B83" w:rsidP="00873AA9">
      <w:pPr>
        <w:autoSpaceDE w:val="0"/>
        <w:autoSpaceDN w:val="0"/>
        <w:spacing w:line="370" w:lineRule="exact"/>
        <w:ind w:firstLineChars="100" w:firstLine="235"/>
      </w:pPr>
      <w:r w:rsidRPr="00873AA9">
        <w:rPr>
          <w:rFonts w:hint="eastAsia"/>
        </w:rPr>
        <w:t>地方自治法第</w:t>
      </w:r>
      <w:r>
        <w:rPr>
          <w:rFonts w:hint="eastAsia"/>
        </w:rPr>
        <w:t>１８０</w:t>
      </w:r>
      <w:r w:rsidRPr="00873AA9">
        <w:rPr>
          <w:rFonts w:hint="eastAsia"/>
        </w:rPr>
        <w:t>条第</w:t>
      </w:r>
      <w:r>
        <w:rPr>
          <w:rFonts w:hint="eastAsia"/>
        </w:rPr>
        <w:t>１</w:t>
      </w:r>
      <w:r w:rsidRPr="00873AA9">
        <w:rPr>
          <w:rFonts w:hint="eastAsia"/>
        </w:rPr>
        <w:t>項の規定</w:t>
      </w:r>
      <w:r>
        <w:rPr>
          <w:rFonts w:hint="eastAsia"/>
        </w:rPr>
        <w:t>による議会の指定議決に基づき、下記の通り訴えの</w:t>
      </w:r>
      <w:r w:rsidR="00E22B83">
        <w:rPr>
          <w:rFonts w:hint="eastAsia"/>
        </w:rPr>
        <w:t>提起に</w:t>
      </w:r>
      <w:r>
        <w:rPr>
          <w:rFonts w:hint="eastAsia"/>
        </w:rPr>
        <w:t>ついて専決処分したため、同条第２項の規定に基づき報告する。</w:t>
      </w:r>
    </w:p>
    <w:p w14:paraId="0C01C112" w14:textId="77777777" w:rsidR="007F47B5" w:rsidRPr="004A7855" w:rsidRDefault="00B02244" w:rsidP="00873AA9">
      <w:pPr>
        <w:autoSpaceDE w:val="0"/>
        <w:autoSpaceDN w:val="0"/>
        <w:spacing w:beforeLines="100" w:before="370" w:line="370" w:lineRule="exact"/>
        <w:jc w:val="center"/>
      </w:pPr>
      <w:r>
        <w:rPr>
          <w:rFonts w:hint="eastAsia"/>
        </w:rPr>
        <w:t>記</w:t>
      </w:r>
    </w:p>
    <w:p w14:paraId="3A588065" w14:textId="2D3E2BAD" w:rsidR="006D2E15" w:rsidRPr="004A7855" w:rsidRDefault="007F47B5" w:rsidP="00873AA9">
      <w:pPr>
        <w:keepNext/>
        <w:autoSpaceDE w:val="0"/>
        <w:autoSpaceDN w:val="0"/>
        <w:spacing w:beforeLines="100" w:before="370" w:line="370" w:lineRule="exact"/>
        <w:ind w:left="235" w:hangingChars="100" w:hanging="235"/>
      </w:pPr>
      <w:r w:rsidRPr="004A7855">
        <w:rPr>
          <w:rFonts w:hint="eastAsia"/>
        </w:rPr>
        <w:t xml:space="preserve">１　</w:t>
      </w:r>
      <w:r w:rsidR="004D7B83">
        <w:rPr>
          <w:rFonts w:hint="eastAsia"/>
        </w:rPr>
        <w:t>事件の概要</w:t>
      </w:r>
    </w:p>
    <w:p w14:paraId="704266A6" w14:textId="0E1BE188" w:rsidR="007F47B5" w:rsidRDefault="00087D58" w:rsidP="004D7B83">
      <w:pPr>
        <w:autoSpaceDE w:val="0"/>
        <w:autoSpaceDN w:val="0"/>
        <w:spacing w:line="370" w:lineRule="exact"/>
        <w:ind w:leftChars="100" w:left="235" w:firstLineChars="100" w:firstLine="235"/>
      </w:pPr>
      <w:r>
        <w:rPr>
          <w:rFonts w:hint="eastAsia"/>
        </w:rPr>
        <w:t>被告らは、</w:t>
      </w:r>
      <w:r w:rsidR="004D7B83">
        <w:rPr>
          <w:rFonts w:hint="eastAsia"/>
        </w:rPr>
        <w:t>品川区奨学金貸付条例に基づき、奨学金を借り受けた者または当該奨学金に係る</w:t>
      </w:r>
      <w:r>
        <w:rPr>
          <w:rFonts w:hint="eastAsia"/>
        </w:rPr>
        <w:t>連帯保証を約諾した者であるが、再三にわたる督促にもかかわらず貸付金の償還に応じないため、品川区は、貸付金の償還および当該貸付金に対する違約金の支払を求めて、訴えを提起した。</w:t>
      </w:r>
    </w:p>
    <w:p w14:paraId="37F3C8D9" w14:textId="5496DB5B" w:rsidR="004D7B83" w:rsidRPr="004A7855" w:rsidRDefault="00087D58" w:rsidP="004D7B83">
      <w:pPr>
        <w:keepNext/>
        <w:autoSpaceDE w:val="0"/>
        <w:autoSpaceDN w:val="0"/>
        <w:spacing w:beforeLines="100" w:before="370" w:line="370" w:lineRule="exact"/>
        <w:ind w:left="235" w:hangingChars="100" w:hanging="235"/>
      </w:pPr>
      <w:r>
        <w:rPr>
          <w:rFonts w:hint="eastAsia"/>
        </w:rPr>
        <w:t>２</w:t>
      </w:r>
      <w:r w:rsidR="004D7B83" w:rsidRPr="004A7855">
        <w:rPr>
          <w:rFonts w:hint="eastAsia"/>
        </w:rPr>
        <w:t xml:space="preserve">　</w:t>
      </w:r>
      <w:r w:rsidR="004D7B83">
        <w:rPr>
          <w:rFonts w:hint="eastAsia"/>
        </w:rPr>
        <w:t>訴えの提起</w:t>
      </w:r>
    </w:p>
    <w:p w14:paraId="1E6D070C" w14:textId="77777777" w:rsidR="004D7B83" w:rsidRDefault="004D7B83" w:rsidP="004D7B83">
      <w:pPr>
        <w:autoSpaceDE w:val="0"/>
        <w:autoSpaceDN w:val="0"/>
        <w:spacing w:line="370" w:lineRule="exact"/>
        <w:ind w:leftChars="100" w:left="470" w:hangingChars="100" w:hanging="235"/>
      </w:pPr>
      <w:r>
        <w:rPr>
          <w:rFonts w:hint="eastAsia"/>
        </w:rPr>
        <w:t>⑴　件名　　品川区奨学金返還請求　１件</w:t>
      </w:r>
    </w:p>
    <w:p w14:paraId="57B42582" w14:textId="77777777" w:rsidR="004D7B83" w:rsidRPr="004A7855" w:rsidRDefault="004D7B83" w:rsidP="004D7B83">
      <w:pPr>
        <w:autoSpaceDE w:val="0"/>
        <w:autoSpaceDN w:val="0"/>
        <w:spacing w:line="370" w:lineRule="exact"/>
        <w:ind w:leftChars="100" w:left="470" w:hangingChars="100" w:hanging="235"/>
      </w:pPr>
      <w:r>
        <w:rPr>
          <w:rFonts w:hint="eastAsia"/>
        </w:rPr>
        <w:t>⑵　訴額　　３２０，０００円</w:t>
      </w:r>
    </w:p>
    <w:p w14:paraId="39D62ECA" w14:textId="06F7739D" w:rsidR="007F47B5" w:rsidRPr="004A7855" w:rsidRDefault="00087D58" w:rsidP="00873AA9">
      <w:pPr>
        <w:keepNext/>
        <w:autoSpaceDE w:val="0"/>
        <w:autoSpaceDN w:val="0"/>
        <w:spacing w:beforeLines="100" w:before="370" w:afterLines="50" w:after="185" w:line="370" w:lineRule="exact"/>
        <w:ind w:left="235" w:hangingChars="100" w:hanging="235"/>
      </w:pPr>
      <w:r>
        <w:rPr>
          <w:rFonts w:hint="eastAsia"/>
        </w:rPr>
        <w:t>３</w:t>
      </w:r>
      <w:r w:rsidR="007F47B5" w:rsidRPr="004A7855">
        <w:rPr>
          <w:rFonts w:hint="eastAsia"/>
        </w:rPr>
        <w:t xml:space="preserve">　</w:t>
      </w:r>
      <w:r w:rsidR="00551667">
        <w:rPr>
          <w:rFonts w:hint="eastAsia"/>
        </w:rPr>
        <w:t>事件一覧</w:t>
      </w:r>
    </w:p>
    <w:tbl>
      <w:tblPr>
        <w:tblStyle w:val="ac"/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350"/>
        <w:gridCol w:w="1410"/>
        <w:gridCol w:w="705"/>
        <w:gridCol w:w="2585"/>
        <w:gridCol w:w="2585"/>
        <w:gridCol w:w="2585"/>
      </w:tblGrid>
      <w:tr w:rsidR="00E6677E" w14:paraId="64954A39" w14:textId="77777777" w:rsidTr="00B4702E">
        <w:trPr>
          <w:trHeight w:hRule="exact" w:val="555"/>
        </w:trPr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68CDDDC3" w14:textId="2DE5E2D7" w:rsidR="00551667" w:rsidRDefault="00873AA9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14:paraId="3CC16EA3" w14:textId="77777777" w:rsidR="00551667" w:rsidRDefault="00551667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専決処分の日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63BE3329" w14:textId="77777777" w:rsidR="00551667" w:rsidRDefault="00B95488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被告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12BDA4D5" w14:textId="77777777" w:rsidR="00551667" w:rsidRDefault="00551667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1069394D" w14:textId="77777777" w:rsidR="00551667" w:rsidRDefault="00551667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貸付額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2FC8021C" w14:textId="77777777" w:rsidR="00551667" w:rsidRDefault="00551667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返還済額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14:paraId="221A4351" w14:textId="206B26FB" w:rsidR="00FD1F10" w:rsidRDefault="00551667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残元金</w:t>
            </w:r>
            <w:r w:rsidR="00FD1F10">
              <w:rPr>
                <w:rFonts w:hint="eastAsia"/>
              </w:rPr>
              <w:t>（訴額）</w:t>
            </w:r>
          </w:p>
        </w:tc>
      </w:tr>
      <w:tr w:rsidR="00E6677E" w14:paraId="7611DA47" w14:textId="77777777" w:rsidTr="00B4702E">
        <w:trPr>
          <w:trHeight w:hRule="exact" w:val="555"/>
        </w:trPr>
        <w:tc>
          <w:tcPr>
            <w:tcW w:w="470" w:type="dxa"/>
            <w:vMerge w:val="restart"/>
            <w:vAlign w:val="center"/>
          </w:tcPr>
          <w:p w14:paraId="4E4D57B4" w14:textId="6100ADDD" w:rsidR="00FA71F1" w:rsidRDefault="004D7B83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50" w:type="dxa"/>
            <w:vMerge w:val="restart"/>
            <w:vAlign w:val="center"/>
          </w:tcPr>
          <w:p w14:paraId="082A7CEB" w14:textId="67844676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令和</w:t>
            </w:r>
            <w:r w:rsidR="004D7B8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4D7B83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4D7B83">
              <w:rPr>
                <w:rFonts w:hint="eastAsia"/>
              </w:rPr>
              <w:t>２</w:t>
            </w:r>
            <w:r>
              <w:rPr>
                <w:rFonts w:hint="eastAsia"/>
              </w:rPr>
              <w:t>日</w:t>
            </w:r>
          </w:p>
        </w:tc>
        <w:tc>
          <w:tcPr>
            <w:tcW w:w="1410" w:type="dxa"/>
            <w:vAlign w:val="center"/>
          </w:tcPr>
          <w:p w14:paraId="610705C2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借受人</w:t>
            </w:r>
          </w:p>
        </w:tc>
        <w:tc>
          <w:tcPr>
            <w:tcW w:w="705" w:type="dxa"/>
            <w:vAlign w:val="center"/>
          </w:tcPr>
          <w:p w14:paraId="6574BAC4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585" w:type="dxa"/>
            <w:vMerge w:val="restart"/>
            <w:vAlign w:val="center"/>
          </w:tcPr>
          <w:p w14:paraId="4A2DE27F" w14:textId="291FE9AA" w:rsidR="00FA71F1" w:rsidRPr="00F125B9" w:rsidRDefault="00F36F2D" w:rsidP="00B4702E">
            <w:pPr>
              <w:autoSpaceDE w:val="0"/>
              <w:autoSpaceDN w:val="0"/>
              <w:spacing w:line="370" w:lineRule="exact"/>
              <w:ind w:rightChars="50" w:right="118"/>
              <w:jc w:val="right"/>
            </w:pPr>
            <w:r>
              <w:rPr>
                <w:rFonts w:hint="eastAsia"/>
              </w:rPr>
              <w:t>１，２０８，０００</w:t>
            </w:r>
            <w:r w:rsidR="00120E7E" w:rsidRPr="00F125B9">
              <w:rPr>
                <w:rFonts w:hint="eastAsia"/>
              </w:rPr>
              <w:t>円</w:t>
            </w:r>
          </w:p>
        </w:tc>
        <w:tc>
          <w:tcPr>
            <w:tcW w:w="2585" w:type="dxa"/>
            <w:vMerge w:val="restart"/>
            <w:vAlign w:val="center"/>
          </w:tcPr>
          <w:p w14:paraId="5D56EE30" w14:textId="54A0A35A" w:rsidR="00FA71F1" w:rsidRDefault="00F36F2D" w:rsidP="00B4702E">
            <w:pPr>
              <w:autoSpaceDE w:val="0"/>
              <w:autoSpaceDN w:val="0"/>
              <w:spacing w:line="370" w:lineRule="exact"/>
              <w:ind w:rightChars="50" w:right="118"/>
              <w:jc w:val="right"/>
            </w:pPr>
            <w:r>
              <w:rPr>
                <w:rFonts w:hint="eastAsia"/>
              </w:rPr>
              <w:t>８８８，０００</w:t>
            </w:r>
            <w:r w:rsidR="00120E7E">
              <w:rPr>
                <w:rFonts w:hint="eastAsia"/>
              </w:rPr>
              <w:t>円</w:t>
            </w:r>
          </w:p>
        </w:tc>
        <w:tc>
          <w:tcPr>
            <w:tcW w:w="2585" w:type="dxa"/>
            <w:vMerge w:val="restart"/>
            <w:vAlign w:val="center"/>
          </w:tcPr>
          <w:p w14:paraId="6AFC8F49" w14:textId="077CC973" w:rsidR="00FA71F1" w:rsidRDefault="00F36F2D" w:rsidP="00B4702E">
            <w:pPr>
              <w:autoSpaceDE w:val="0"/>
              <w:autoSpaceDN w:val="0"/>
              <w:spacing w:line="370" w:lineRule="exact"/>
              <w:ind w:rightChars="50" w:right="118"/>
              <w:jc w:val="right"/>
            </w:pPr>
            <w:r>
              <w:rPr>
                <w:rFonts w:hint="eastAsia"/>
              </w:rPr>
              <w:t>３２０，０００</w:t>
            </w:r>
            <w:r w:rsidR="00120E7E">
              <w:rPr>
                <w:rFonts w:hint="eastAsia"/>
              </w:rPr>
              <w:t>円</w:t>
            </w:r>
          </w:p>
        </w:tc>
      </w:tr>
      <w:tr w:rsidR="00E6677E" w14:paraId="222E4632" w14:textId="77777777" w:rsidTr="00B4702E">
        <w:trPr>
          <w:trHeight w:hRule="exact" w:val="555"/>
        </w:trPr>
        <w:tc>
          <w:tcPr>
            <w:tcW w:w="470" w:type="dxa"/>
            <w:vMerge/>
            <w:vAlign w:val="center"/>
          </w:tcPr>
          <w:p w14:paraId="25EFD240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</w:p>
        </w:tc>
        <w:tc>
          <w:tcPr>
            <w:tcW w:w="2350" w:type="dxa"/>
            <w:vMerge/>
            <w:vAlign w:val="center"/>
          </w:tcPr>
          <w:p w14:paraId="7C61AFD9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</w:p>
        </w:tc>
        <w:tc>
          <w:tcPr>
            <w:tcW w:w="1410" w:type="dxa"/>
            <w:vAlign w:val="center"/>
          </w:tcPr>
          <w:p w14:paraId="4AA4066D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705" w:type="dxa"/>
            <w:vAlign w:val="center"/>
          </w:tcPr>
          <w:p w14:paraId="11976156" w14:textId="77777777" w:rsidR="00FA71F1" w:rsidRDefault="00481BA3" w:rsidP="00873AA9">
            <w:pPr>
              <w:autoSpaceDE w:val="0"/>
              <w:autoSpaceDN w:val="0"/>
              <w:spacing w:line="370" w:lineRule="exac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2585" w:type="dxa"/>
            <w:vMerge/>
            <w:vAlign w:val="center"/>
          </w:tcPr>
          <w:p w14:paraId="777DDCA2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</w:p>
        </w:tc>
        <w:tc>
          <w:tcPr>
            <w:tcW w:w="2585" w:type="dxa"/>
            <w:vMerge/>
            <w:vAlign w:val="center"/>
          </w:tcPr>
          <w:p w14:paraId="32861C21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</w:p>
        </w:tc>
        <w:tc>
          <w:tcPr>
            <w:tcW w:w="2585" w:type="dxa"/>
            <w:vMerge/>
            <w:vAlign w:val="center"/>
          </w:tcPr>
          <w:p w14:paraId="5DF1D968" w14:textId="77777777" w:rsidR="00FA71F1" w:rsidRDefault="00FA71F1" w:rsidP="00873AA9">
            <w:pPr>
              <w:autoSpaceDE w:val="0"/>
              <w:autoSpaceDN w:val="0"/>
              <w:spacing w:line="370" w:lineRule="exact"/>
              <w:jc w:val="center"/>
            </w:pPr>
          </w:p>
        </w:tc>
      </w:tr>
    </w:tbl>
    <w:p w14:paraId="6447B6B7" w14:textId="77777777" w:rsidR="007F47B5" w:rsidRPr="004A7855" w:rsidRDefault="007F47B5" w:rsidP="00873AA9">
      <w:pPr>
        <w:autoSpaceDE w:val="0"/>
        <w:autoSpaceDN w:val="0"/>
        <w:spacing w:line="370" w:lineRule="exact"/>
      </w:pPr>
    </w:p>
    <w:sectPr w:rsidR="007F47B5" w:rsidRPr="004A7855" w:rsidSect="00873AA9">
      <w:pgSz w:w="16838" w:h="11906" w:orient="landscape" w:code="9"/>
      <w:pgMar w:top="1134" w:right="1134" w:bottom="1134" w:left="1134" w:header="567" w:footer="567" w:gutter="0"/>
      <w:cols w:space="425"/>
      <w:docGrid w:type="linesAndChars" w:linePitch="37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7DE9" w14:textId="77777777" w:rsidR="006F02A6" w:rsidRDefault="006F02A6" w:rsidP="00B02BF0">
      <w:r>
        <w:separator/>
      </w:r>
    </w:p>
  </w:endnote>
  <w:endnote w:type="continuationSeparator" w:id="0">
    <w:p w14:paraId="4F1E2167" w14:textId="77777777" w:rsidR="006F02A6" w:rsidRDefault="006F02A6" w:rsidP="00B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42E9" w14:textId="77777777" w:rsidR="006F02A6" w:rsidRDefault="006F02A6" w:rsidP="00B02BF0">
      <w:r>
        <w:separator/>
      </w:r>
    </w:p>
  </w:footnote>
  <w:footnote w:type="continuationSeparator" w:id="0">
    <w:p w14:paraId="6F0EE40D" w14:textId="77777777" w:rsidR="006F02A6" w:rsidRDefault="006F02A6" w:rsidP="00B0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4593D"/>
    <w:multiLevelType w:val="hybridMultilevel"/>
    <w:tmpl w:val="00922DF0"/>
    <w:lvl w:ilvl="0" w:tplc="C240AC0E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73EC6FE7"/>
    <w:multiLevelType w:val="hybridMultilevel"/>
    <w:tmpl w:val="00922DF0"/>
    <w:lvl w:ilvl="0" w:tplc="C240AC0E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1352416852">
    <w:abstractNumId w:val="0"/>
  </w:num>
  <w:num w:numId="2" w16cid:durableId="128989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Qo0QcGcL1F1GWcbMQtdE7VSwdrjWH5K9mS/LP23NApxr606DymqNRUqQ2Vs6opazeV+KBjrcOhF/f65JxIRzA==" w:salt="CUWw7zSre0xY9gyqxFT0WQ=="/>
  <w:defaultTabStop w:val="840"/>
  <w:drawingGridHorizontalSpacing w:val="235"/>
  <w:drawingGridVerticalSpacing w:val="18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47"/>
    <w:rsid w:val="00010BCA"/>
    <w:rsid w:val="00026E48"/>
    <w:rsid w:val="00087D58"/>
    <w:rsid w:val="000B7A73"/>
    <w:rsid w:val="00104F22"/>
    <w:rsid w:val="0011074A"/>
    <w:rsid w:val="001120C8"/>
    <w:rsid w:val="00120E7E"/>
    <w:rsid w:val="0014039D"/>
    <w:rsid w:val="00170B89"/>
    <w:rsid w:val="00182ED7"/>
    <w:rsid w:val="00191E12"/>
    <w:rsid w:val="001D0139"/>
    <w:rsid w:val="001D5C3E"/>
    <w:rsid w:val="00203747"/>
    <w:rsid w:val="00204FFC"/>
    <w:rsid w:val="002610C7"/>
    <w:rsid w:val="00273B6F"/>
    <w:rsid w:val="00287511"/>
    <w:rsid w:val="002C4437"/>
    <w:rsid w:val="002D3E49"/>
    <w:rsid w:val="002E0272"/>
    <w:rsid w:val="003360BF"/>
    <w:rsid w:val="0038231C"/>
    <w:rsid w:val="00392834"/>
    <w:rsid w:val="003B3556"/>
    <w:rsid w:val="003D0B06"/>
    <w:rsid w:val="00413042"/>
    <w:rsid w:val="00481BA3"/>
    <w:rsid w:val="004A7855"/>
    <w:rsid w:val="004D7B83"/>
    <w:rsid w:val="00524EEC"/>
    <w:rsid w:val="00535A4A"/>
    <w:rsid w:val="00551667"/>
    <w:rsid w:val="00554C72"/>
    <w:rsid w:val="00583B89"/>
    <w:rsid w:val="005A6A63"/>
    <w:rsid w:val="005B10D2"/>
    <w:rsid w:val="005C3C48"/>
    <w:rsid w:val="005D0D53"/>
    <w:rsid w:val="005E6B6E"/>
    <w:rsid w:val="005F5259"/>
    <w:rsid w:val="00621A81"/>
    <w:rsid w:val="00656771"/>
    <w:rsid w:val="006643F0"/>
    <w:rsid w:val="0068115A"/>
    <w:rsid w:val="00687A96"/>
    <w:rsid w:val="006C34A2"/>
    <w:rsid w:val="006D2E15"/>
    <w:rsid w:val="006F02A6"/>
    <w:rsid w:val="00714DEB"/>
    <w:rsid w:val="007158A9"/>
    <w:rsid w:val="00745A20"/>
    <w:rsid w:val="007815AA"/>
    <w:rsid w:val="007C37C4"/>
    <w:rsid w:val="007D3E17"/>
    <w:rsid w:val="007F47B5"/>
    <w:rsid w:val="00856B85"/>
    <w:rsid w:val="00873AA9"/>
    <w:rsid w:val="008777CB"/>
    <w:rsid w:val="008A7C40"/>
    <w:rsid w:val="008D0986"/>
    <w:rsid w:val="008F6509"/>
    <w:rsid w:val="00932C51"/>
    <w:rsid w:val="009C0D22"/>
    <w:rsid w:val="009D7179"/>
    <w:rsid w:val="00A3378B"/>
    <w:rsid w:val="00A66874"/>
    <w:rsid w:val="00A9448F"/>
    <w:rsid w:val="00B02244"/>
    <w:rsid w:val="00B02BF0"/>
    <w:rsid w:val="00B06DDC"/>
    <w:rsid w:val="00B24E69"/>
    <w:rsid w:val="00B4702E"/>
    <w:rsid w:val="00B7409A"/>
    <w:rsid w:val="00B820C0"/>
    <w:rsid w:val="00B85EE8"/>
    <w:rsid w:val="00B95488"/>
    <w:rsid w:val="00BB70AF"/>
    <w:rsid w:val="00C2682B"/>
    <w:rsid w:val="00C97772"/>
    <w:rsid w:val="00D0268F"/>
    <w:rsid w:val="00D172D7"/>
    <w:rsid w:val="00D216D4"/>
    <w:rsid w:val="00D6782D"/>
    <w:rsid w:val="00D743CE"/>
    <w:rsid w:val="00DC4958"/>
    <w:rsid w:val="00DE1596"/>
    <w:rsid w:val="00DF7744"/>
    <w:rsid w:val="00E15C10"/>
    <w:rsid w:val="00E22B83"/>
    <w:rsid w:val="00E6677E"/>
    <w:rsid w:val="00E70085"/>
    <w:rsid w:val="00EC05CA"/>
    <w:rsid w:val="00EC2883"/>
    <w:rsid w:val="00EC4BEF"/>
    <w:rsid w:val="00EC55D4"/>
    <w:rsid w:val="00ED2DF9"/>
    <w:rsid w:val="00F125B9"/>
    <w:rsid w:val="00F36F2D"/>
    <w:rsid w:val="00F820F6"/>
    <w:rsid w:val="00FA71F1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D6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BF0"/>
  </w:style>
  <w:style w:type="paragraph" w:styleId="a5">
    <w:name w:val="footer"/>
    <w:basedOn w:val="a"/>
    <w:link w:val="a6"/>
    <w:uiPriority w:val="99"/>
    <w:unhideWhenUsed/>
    <w:rsid w:val="00B02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BF0"/>
  </w:style>
  <w:style w:type="paragraph" w:styleId="a7">
    <w:name w:val="Balloon Text"/>
    <w:basedOn w:val="a"/>
    <w:link w:val="a8"/>
    <w:uiPriority w:val="99"/>
    <w:semiHidden/>
    <w:unhideWhenUsed/>
    <w:rsid w:val="00B02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B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02BF0"/>
  </w:style>
  <w:style w:type="character" w:customStyle="1" w:styleId="aa">
    <w:name w:val="日付 (文字)"/>
    <w:basedOn w:val="a0"/>
    <w:link w:val="a9"/>
    <w:uiPriority w:val="99"/>
    <w:semiHidden/>
    <w:rsid w:val="00B02BF0"/>
    <w:rPr>
      <w:rFonts w:ascii="ＭＳ 明朝" w:eastAsia="ＭＳ 明朝"/>
    </w:rPr>
  </w:style>
  <w:style w:type="paragraph" w:styleId="ab">
    <w:name w:val="List Paragraph"/>
    <w:basedOn w:val="a"/>
    <w:uiPriority w:val="34"/>
    <w:qFormat/>
    <w:rsid w:val="00E15C10"/>
    <w:pPr>
      <w:ind w:leftChars="400" w:left="840"/>
    </w:pPr>
  </w:style>
  <w:style w:type="table" w:styleId="ac">
    <w:name w:val="Table Grid"/>
    <w:basedOn w:val="a1"/>
    <w:uiPriority w:val="59"/>
    <w:rsid w:val="0055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2025-11-20T03:37:00Z</dcterms:created>
  <dcterms:modified xsi:type="dcterms:W3CDTF">2025-11-20T03:49:00Z</dcterms:modified>
</cp:coreProperties>
</file>