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2FEB" w:rsidRDefault="00280908" w:rsidP="007E2F33">
      <w:pPr>
        <w:wordWrap w:val="0"/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4237990</wp:posOffset>
                </wp:positionH>
                <wp:positionV relativeFrom="paragraph">
                  <wp:posOffset>-358140</wp:posOffset>
                </wp:positionV>
                <wp:extent cx="1600200" cy="762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38A" w:rsidRPr="0045238A" w:rsidRDefault="006D61BD" w:rsidP="002A4EFA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総務委員会</w:t>
                            </w:r>
                            <w:r w:rsidR="0045238A" w:rsidRPr="0045238A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資料</w:t>
                            </w:r>
                          </w:p>
                          <w:p w:rsidR="0045238A" w:rsidRDefault="0045238A" w:rsidP="002A4EFA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45238A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令和</w:t>
                            </w:r>
                            <w:r w:rsidR="007E2F3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年</w:t>
                            </w:r>
                            <w:r w:rsidR="007E2F3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月</w:t>
                            </w:r>
                            <w:r w:rsidR="007E2F33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１２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日</w:t>
                            </w:r>
                          </w:p>
                          <w:p w:rsidR="0045238A" w:rsidRPr="0045238A" w:rsidRDefault="0045238A" w:rsidP="002A4EFA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企画経営部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税務課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3.7pt;margin-top:-28.2pt;width:12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" fillcolor="white [3201]" strokeweight=".5pt">
                <v:textbox>
                  <w:txbxContent>
                    <w:p w:rsidR="0045238A" w:rsidRPr="0045238A" w:rsidRDefault="006D61BD" w:rsidP="002A4EFA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総務委員会</w:t>
                      </w:r>
                      <w:r w:rsidR="0045238A" w:rsidRPr="0045238A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資料</w:t>
                      </w:r>
                    </w:p>
                    <w:p w:rsidR="0045238A" w:rsidRDefault="0045238A" w:rsidP="002A4EFA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45238A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令和</w:t>
                      </w:r>
                      <w:r w:rsidR="007E2F33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t>年</w:t>
                      </w:r>
                      <w:r w:rsidR="007E2F33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t>月</w:t>
                      </w:r>
                      <w:r w:rsidR="007E2F33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１２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t>日</w:t>
                      </w:r>
                    </w:p>
                    <w:p w:rsidR="0045238A" w:rsidRPr="0045238A" w:rsidRDefault="0045238A" w:rsidP="002A4EFA">
                      <w:pPr>
                        <w:jc w:val="distribute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企画経営部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t>税務課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F33" w:rsidRDefault="007E2F33">
      <w:pPr>
        <w:rPr>
          <w:rFonts w:ascii="ＭＳ Ｐ明朝" w:eastAsia="ＭＳ Ｐ明朝" w:hAnsi="ＭＳ Ｐ明朝"/>
          <w:sz w:val="24"/>
          <w:szCs w:val="24"/>
        </w:rPr>
      </w:pPr>
    </w:p>
    <w:p w:rsidR="00B902C2" w:rsidRDefault="00B902C2">
      <w:pPr>
        <w:rPr>
          <w:rFonts w:ascii="ＭＳ Ｐ明朝" w:eastAsia="ＭＳ Ｐ明朝" w:hAnsi="ＭＳ Ｐ明朝"/>
          <w:sz w:val="24"/>
          <w:szCs w:val="24"/>
        </w:rPr>
      </w:pPr>
    </w:p>
    <w:p w:rsidR="002C22DC" w:rsidRDefault="00280908" w:rsidP="002C22D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令和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年度定額減税しきれないと見込まれる方への給付金（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不足額</w:t>
      </w:r>
      <w:r>
        <w:rPr>
          <w:rFonts w:ascii="ＭＳ Ｐ明朝" w:eastAsia="ＭＳ Ｐ明朝" w:hAnsi="ＭＳ Ｐ明朝" w:hint="eastAsia"/>
          <w:sz w:val="24"/>
          <w:szCs w:val="24"/>
        </w:rPr>
        <w:t>給付）</w:t>
      </w:r>
    </w:p>
    <w:p w:rsidR="00280908" w:rsidRDefault="00280908" w:rsidP="002C22DC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の支給について</w:t>
      </w:r>
    </w:p>
    <w:p w:rsidR="00280908" w:rsidRDefault="00280908">
      <w:pPr>
        <w:rPr>
          <w:rFonts w:ascii="ＭＳ Ｐ明朝" w:eastAsia="ＭＳ Ｐ明朝" w:hAnsi="ＭＳ Ｐ明朝"/>
          <w:sz w:val="24"/>
          <w:szCs w:val="24"/>
        </w:rPr>
      </w:pPr>
    </w:p>
    <w:p w:rsidR="00570D3E" w:rsidRPr="00570D3E" w:rsidRDefault="00570D3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1　目　　的</w:t>
      </w:r>
    </w:p>
    <w:p w:rsidR="00570D3E" w:rsidRDefault="00413ABC" w:rsidP="002C22DC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令和６年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度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住民税と令和６年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推計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所得税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定額減税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後に減税しきれない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額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（控除外額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）が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生じた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場合、令和６年度</w:t>
      </w:r>
      <w:r w:rsidR="00570D3E">
        <w:rPr>
          <w:rFonts w:ascii="ＭＳ Ｐ明朝" w:eastAsia="ＭＳ Ｐ明朝" w:hAnsi="ＭＳ Ｐ明朝" w:hint="eastAsia"/>
          <w:sz w:val="24"/>
          <w:szCs w:val="24"/>
        </w:rPr>
        <w:t>に調整給付金として支給を行った。</w:t>
      </w:r>
    </w:p>
    <w:p w:rsidR="00413ABC" w:rsidRDefault="00570D3E" w:rsidP="00570D3E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令和６年所得税の確定により給付済額に不足が生じた方や新た</w:t>
      </w:r>
      <w:r w:rsidR="00DF1AFB">
        <w:rPr>
          <w:rFonts w:ascii="ＭＳ Ｐ明朝" w:eastAsia="ＭＳ Ｐ明朝" w:hAnsi="ＭＳ Ｐ明朝" w:hint="eastAsia"/>
          <w:sz w:val="24"/>
          <w:szCs w:val="24"/>
        </w:rPr>
        <w:t>な</w:t>
      </w:r>
      <w:r>
        <w:rPr>
          <w:rFonts w:ascii="ＭＳ Ｐ明朝" w:eastAsia="ＭＳ Ｐ明朝" w:hAnsi="ＭＳ Ｐ明朝" w:hint="eastAsia"/>
          <w:sz w:val="24"/>
          <w:szCs w:val="24"/>
        </w:rPr>
        <w:t>支給</w:t>
      </w:r>
      <w:r w:rsidR="00DF1AFB">
        <w:rPr>
          <w:rFonts w:ascii="ＭＳ Ｐ明朝" w:eastAsia="ＭＳ Ｐ明朝" w:hAnsi="ＭＳ Ｐ明朝" w:hint="eastAsia"/>
          <w:sz w:val="24"/>
          <w:szCs w:val="24"/>
        </w:rPr>
        <w:t>要件に該当する方</w:t>
      </w:r>
      <w:r>
        <w:rPr>
          <w:rFonts w:ascii="ＭＳ Ｐ明朝" w:eastAsia="ＭＳ Ｐ明朝" w:hAnsi="ＭＳ Ｐ明朝" w:hint="eastAsia"/>
          <w:sz w:val="24"/>
          <w:szCs w:val="24"/>
        </w:rPr>
        <w:t>を対象にその不足額分を支給する</w:t>
      </w:r>
      <w:r w:rsidR="007E2F33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413ABC" w:rsidRDefault="00413ABC">
      <w:pPr>
        <w:rPr>
          <w:rFonts w:ascii="ＭＳ Ｐ明朝" w:eastAsia="ＭＳ Ｐ明朝" w:hAnsi="ＭＳ Ｐ明朝"/>
          <w:sz w:val="24"/>
          <w:szCs w:val="24"/>
        </w:rPr>
      </w:pPr>
    </w:p>
    <w:p w:rsidR="008B2EAE" w:rsidRDefault="008B2E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　定額減税</w:t>
      </w:r>
    </w:p>
    <w:p w:rsidR="008B2EAE" w:rsidRDefault="008B2E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合計所得金額</w:t>
      </w:r>
      <w:r w:rsidR="002A4EFA" w:rsidRPr="001D4B14">
        <w:rPr>
          <w:rFonts w:ascii="ＭＳ Ｐ明朝" w:eastAsia="ＭＳ Ｐ明朝" w:hAnsi="ＭＳ Ｐ明朝" w:hint="eastAsia"/>
          <w:sz w:val="24"/>
          <w:szCs w:val="24"/>
        </w:rPr>
        <w:t>1,805</w:t>
      </w:r>
      <w:r>
        <w:rPr>
          <w:rFonts w:ascii="ＭＳ Ｐ明朝" w:eastAsia="ＭＳ Ｐ明朝" w:hAnsi="ＭＳ Ｐ明朝" w:hint="eastAsia"/>
          <w:sz w:val="24"/>
          <w:szCs w:val="24"/>
        </w:rPr>
        <w:t>万円以下の方を対象に</w:t>
      </w:r>
      <w:r w:rsidR="00B10530">
        <w:rPr>
          <w:rFonts w:ascii="ＭＳ Ｐ明朝" w:eastAsia="ＭＳ Ｐ明朝" w:hAnsi="ＭＳ Ｐ明朝" w:hint="eastAsia"/>
          <w:sz w:val="24"/>
          <w:szCs w:val="24"/>
        </w:rPr>
        <w:t>以下の額を減税</w:t>
      </w:r>
    </w:p>
    <w:p w:rsidR="008B2EAE" w:rsidRDefault="008B2EAE" w:rsidP="008B2EA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１）令和６年度住民税所得割から　10</w:t>
      </w:r>
      <w:r w:rsidR="00D23FCC">
        <w:rPr>
          <w:rFonts w:ascii="ＭＳ Ｐ明朝" w:eastAsia="ＭＳ Ｐ明朝" w:hAnsi="ＭＳ Ｐ明朝"/>
          <w:sz w:val="24"/>
          <w:szCs w:val="24"/>
        </w:rPr>
        <w:t>,</w:t>
      </w:r>
      <w:r>
        <w:rPr>
          <w:rFonts w:ascii="ＭＳ Ｐ明朝" w:eastAsia="ＭＳ Ｐ明朝" w:hAnsi="ＭＳ Ｐ明朝" w:hint="eastAsia"/>
          <w:sz w:val="24"/>
          <w:szCs w:val="24"/>
        </w:rPr>
        <w:t>000円×（本人＋扶養親族）</w:t>
      </w:r>
    </w:p>
    <w:p w:rsidR="008B2EAE" w:rsidRDefault="008B2E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２）令和６年所得税から　　　　　　　30</w:t>
      </w:r>
      <w:r w:rsidR="00D23FCC">
        <w:rPr>
          <w:rFonts w:ascii="ＭＳ Ｐ明朝" w:eastAsia="ＭＳ Ｐ明朝" w:hAnsi="ＭＳ Ｐ明朝"/>
          <w:sz w:val="24"/>
          <w:szCs w:val="24"/>
        </w:rPr>
        <w:t>,</w:t>
      </w:r>
      <w:r>
        <w:rPr>
          <w:rFonts w:ascii="ＭＳ Ｐ明朝" w:eastAsia="ＭＳ Ｐ明朝" w:hAnsi="ＭＳ Ｐ明朝" w:hint="eastAsia"/>
          <w:sz w:val="24"/>
          <w:szCs w:val="24"/>
        </w:rPr>
        <w:t>000円×（本人＋扶養親族）</w:t>
      </w:r>
    </w:p>
    <w:p w:rsidR="008B2EAE" w:rsidRPr="0002739F" w:rsidRDefault="008B2EA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8B2EAE" w:rsidRDefault="0002739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　不足額給付のしくみ</w:t>
      </w:r>
    </w:p>
    <w:p w:rsidR="008B2EAE" w:rsidRPr="002A25E1" w:rsidRDefault="00DF1AF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222884</wp:posOffset>
                </wp:positionV>
                <wp:extent cx="0" cy="2028825"/>
                <wp:effectExtent l="76200" t="0" r="5715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042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3.45pt;margin-top:17.55pt;width:0;height:15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B105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10530" w:rsidRPr="002A25E1">
        <w:rPr>
          <w:rFonts w:ascii="ＭＳ Ｐ明朝" w:eastAsia="ＭＳ Ｐ明朝" w:hAnsi="ＭＳ Ｐ明朝" w:hint="eastAsia"/>
          <w:sz w:val="24"/>
          <w:szCs w:val="24"/>
        </w:rPr>
        <w:t xml:space="preserve">　①令和６年度調整給付金の支給</w:t>
      </w:r>
    </w:p>
    <w:p w:rsidR="001E105D" w:rsidRPr="002A25E1" w:rsidRDefault="00B10530">
      <w:pPr>
        <w:rPr>
          <w:rFonts w:ascii="ＭＳ Ｐ明朝" w:eastAsia="ＭＳ Ｐ明朝" w:hAnsi="ＭＳ Ｐ明朝"/>
          <w:sz w:val="24"/>
          <w:szCs w:val="24"/>
        </w:rPr>
      </w:pPr>
      <w:r w:rsidRPr="002A25E1">
        <w:rPr>
          <w:rFonts w:ascii="ＭＳ Ｐ明朝" w:eastAsia="ＭＳ Ｐ明朝" w:hAnsi="ＭＳ Ｐ明朝" w:hint="eastAsia"/>
          <w:sz w:val="24"/>
          <w:szCs w:val="24"/>
        </w:rPr>
        <w:t xml:space="preserve">　　　　　　令和６年度住民税と令和6年推計所得税（令和５年所得税）から</w:t>
      </w:r>
      <w:r w:rsidR="001E105D" w:rsidRPr="002A25E1">
        <w:rPr>
          <w:rFonts w:ascii="ＭＳ Ｐ明朝" w:eastAsia="ＭＳ Ｐ明朝" w:hAnsi="ＭＳ Ｐ明朝" w:hint="eastAsia"/>
          <w:sz w:val="24"/>
          <w:szCs w:val="24"/>
        </w:rPr>
        <w:t>各税目の</w:t>
      </w:r>
    </w:p>
    <w:p w:rsidR="001E105D" w:rsidRPr="002A25E1" w:rsidRDefault="001E105D">
      <w:pPr>
        <w:rPr>
          <w:rFonts w:ascii="ＭＳ Ｐ明朝" w:eastAsia="ＭＳ Ｐ明朝" w:hAnsi="ＭＳ Ｐ明朝"/>
          <w:sz w:val="24"/>
          <w:szCs w:val="24"/>
        </w:rPr>
      </w:pPr>
      <w:r w:rsidRPr="002A25E1">
        <w:rPr>
          <w:rFonts w:ascii="ＭＳ Ｐ明朝" w:eastAsia="ＭＳ Ｐ明朝" w:hAnsi="ＭＳ Ｐ明朝"/>
          <w:sz w:val="24"/>
          <w:szCs w:val="24"/>
        </w:rPr>
        <w:t xml:space="preserve">　　　　　　控除不足額を算出し給付金を支給</w:t>
      </w:r>
    </w:p>
    <w:p w:rsidR="00DF1AFB" w:rsidRPr="002A25E1" w:rsidRDefault="001E105D" w:rsidP="00DF1AFB">
      <w:pPr>
        <w:ind w:firstLineChars="400" w:firstLine="960"/>
        <w:rPr>
          <w:rFonts w:ascii="ＭＳ Ｐ明朝" w:eastAsia="ＭＳ Ｐ明朝" w:hAnsi="ＭＳ Ｐ明朝"/>
          <w:sz w:val="22"/>
          <w:szCs w:val="24"/>
        </w:rPr>
      </w:pPr>
      <w:r w:rsidRPr="002A25E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2A25E1">
        <w:rPr>
          <w:rFonts w:ascii="ＭＳ Ｐ明朝" w:eastAsia="ＭＳ Ｐ明朝" w:hAnsi="ＭＳ Ｐ明朝"/>
          <w:sz w:val="22"/>
          <w:szCs w:val="24"/>
        </w:rPr>
        <w:t>※物価高</w:t>
      </w:r>
      <w:r w:rsidR="00DF1AFB" w:rsidRPr="002A25E1">
        <w:rPr>
          <w:rFonts w:ascii="ＭＳ Ｐ明朝" w:eastAsia="ＭＳ Ｐ明朝" w:hAnsi="ＭＳ Ｐ明朝" w:hint="eastAsia"/>
          <w:sz w:val="22"/>
          <w:szCs w:val="24"/>
        </w:rPr>
        <w:t>への</w:t>
      </w:r>
      <w:r w:rsidRPr="002A25E1">
        <w:rPr>
          <w:rFonts w:ascii="ＭＳ Ｐ明朝" w:eastAsia="ＭＳ Ｐ明朝" w:hAnsi="ＭＳ Ｐ明朝"/>
          <w:sz w:val="22"/>
          <w:szCs w:val="24"/>
        </w:rPr>
        <w:t>速やかな支給</w:t>
      </w:r>
      <w:r w:rsidR="00B902C2" w:rsidRPr="002A25E1">
        <w:rPr>
          <w:rFonts w:ascii="ＭＳ Ｐ明朝" w:eastAsia="ＭＳ Ｐ明朝" w:hAnsi="ＭＳ Ｐ明朝"/>
          <w:sz w:val="22"/>
          <w:szCs w:val="24"/>
        </w:rPr>
        <w:t>に向け</w:t>
      </w:r>
      <w:r w:rsidRPr="002A25E1">
        <w:rPr>
          <w:rFonts w:ascii="ＭＳ Ｐ明朝" w:eastAsia="ＭＳ Ｐ明朝" w:hAnsi="ＭＳ Ｐ明朝"/>
          <w:sz w:val="22"/>
          <w:szCs w:val="24"/>
        </w:rPr>
        <w:t>令和５年所得税を活用</w:t>
      </w:r>
      <w:r w:rsidR="00DF1AFB" w:rsidRPr="002A25E1">
        <w:rPr>
          <w:rFonts w:ascii="ＭＳ Ｐ明朝" w:eastAsia="ＭＳ Ｐ明朝" w:hAnsi="ＭＳ Ｐ明朝" w:hint="eastAsia"/>
          <w:sz w:val="22"/>
          <w:szCs w:val="24"/>
        </w:rPr>
        <w:t>し算定</w:t>
      </w:r>
    </w:p>
    <w:p w:rsidR="00DF1AFB" w:rsidRPr="002A25E1" w:rsidRDefault="00DF1AFB" w:rsidP="00DF1AFB">
      <w:pPr>
        <w:ind w:firstLineChars="400" w:firstLine="880"/>
        <w:rPr>
          <w:rFonts w:ascii="ＭＳ Ｐ明朝" w:eastAsia="ＭＳ Ｐ明朝" w:hAnsi="ＭＳ Ｐ明朝"/>
          <w:sz w:val="22"/>
          <w:szCs w:val="24"/>
        </w:rPr>
      </w:pPr>
    </w:p>
    <w:p w:rsidR="0002739F" w:rsidRPr="002A25E1" w:rsidRDefault="00B10530" w:rsidP="00DF1AFB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2A25E1">
        <w:rPr>
          <w:rFonts w:ascii="ＭＳ Ｐ明朝" w:eastAsia="ＭＳ Ｐ明朝" w:hAnsi="ＭＳ Ｐ明朝" w:hint="eastAsia"/>
          <w:sz w:val="24"/>
          <w:szCs w:val="24"/>
        </w:rPr>
        <w:t xml:space="preserve">　支給額</w:t>
      </w:r>
      <w:r w:rsidR="00DF1AFB" w:rsidRPr="002A25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A4EFA" w:rsidRPr="001D4B14">
        <w:rPr>
          <w:rFonts w:ascii="ＭＳ Ｐ明朝" w:eastAsia="ＭＳ Ｐ明朝" w:hAnsi="ＭＳ Ｐ明朝" w:hint="eastAsia"/>
          <w:sz w:val="24"/>
          <w:szCs w:val="24"/>
        </w:rPr>
        <w:t>＝</w:t>
      </w:r>
      <w:r w:rsidR="00DF1AFB" w:rsidRPr="002A25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A25E1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令和６年度住民税控除不足額</w:t>
      </w:r>
      <w:r w:rsidRPr="002A25E1">
        <w:rPr>
          <w:rFonts w:ascii="ＭＳ Ｐ明朝" w:eastAsia="ＭＳ Ｐ明朝" w:hAnsi="ＭＳ Ｐ明朝" w:hint="eastAsia"/>
          <w:sz w:val="24"/>
          <w:szCs w:val="24"/>
        </w:rPr>
        <w:t>＋</w:t>
      </w:r>
      <w:r w:rsidRPr="002A25E1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令和５年所得税控除不足額</w:t>
      </w:r>
    </w:p>
    <w:p w:rsidR="00B10530" w:rsidRPr="002A25E1" w:rsidRDefault="00B10530">
      <w:pPr>
        <w:rPr>
          <w:rFonts w:ascii="ＭＳ Ｐ明朝" w:eastAsia="ＭＳ Ｐ明朝" w:hAnsi="ＭＳ Ｐ明朝"/>
          <w:sz w:val="24"/>
          <w:szCs w:val="24"/>
        </w:rPr>
      </w:pPr>
      <w:r w:rsidRPr="002A25E1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875665</wp:posOffset>
                </wp:positionH>
                <wp:positionV relativeFrom="paragraph">
                  <wp:posOffset>146685</wp:posOffset>
                </wp:positionV>
                <wp:extent cx="4695825" cy="59055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530" w:rsidRDefault="00B10530" w:rsidP="001E105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E105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・</w:t>
                            </w:r>
                            <w:r w:rsidRPr="001E105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令和６年所得税</w:t>
                            </w:r>
                            <w:r w:rsidRPr="001E105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が減額（</w:t>
                            </w:r>
                            <w:r w:rsidR="001E105D" w:rsidRPr="001E105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令和</w:t>
                            </w:r>
                            <w:r w:rsidR="001E105D" w:rsidRPr="001E105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５年と比較し</w:t>
                            </w:r>
                            <w:r w:rsidRPr="001E105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所得減</w:t>
                            </w:r>
                            <w:r w:rsidRPr="001E105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・扶養</w:t>
                            </w:r>
                            <w:r w:rsidRPr="001E105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人数</w:t>
                            </w:r>
                            <w:r w:rsidRPr="001E105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増</w:t>
                            </w:r>
                            <w:r w:rsidRPr="001E105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等に</w:t>
                            </w:r>
                            <w:r w:rsidRPr="001E105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よる）</w:t>
                            </w:r>
                          </w:p>
                          <w:p w:rsidR="001E105D" w:rsidRPr="001E105D" w:rsidRDefault="001E105D" w:rsidP="001E105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青色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等申告専従者のため定額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減税が対象外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7" style="position:absolute;left:0;text-align:left;margin-left:68.95pt;margin-top:11.55pt;width:369.75pt;height:46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" fillcolor="white [3201]" strokecolor="#a5a5a5 [2092]" strokeweight="2.25pt">
                <v:stroke joinstyle="miter"/>
                <v:textbox>
                  <w:txbxContent>
                    <w:p w:rsidR="00B10530" w:rsidRDefault="00B10530" w:rsidP="001E105D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1E105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・</w:t>
                      </w:r>
                      <w:r w:rsidRPr="001E105D">
                        <w:rPr>
                          <w:rFonts w:ascii="ＭＳ Ｐ明朝" w:eastAsia="ＭＳ Ｐ明朝" w:hAnsi="ＭＳ Ｐ明朝"/>
                          <w:sz w:val="22"/>
                        </w:rPr>
                        <w:t>令和６年所得税</w:t>
                      </w:r>
                      <w:r w:rsidRPr="001E105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が減額（</w:t>
                      </w:r>
                      <w:r w:rsidR="001E105D" w:rsidRPr="001E105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令和</w:t>
                      </w:r>
                      <w:r w:rsidR="001E105D" w:rsidRPr="001E105D">
                        <w:rPr>
                          <w:rFonts w:ascii="ＭＳ Ｐ明朝" w:eastAsia="ＭＳ Ｐ明朝" w:hAnsi="ＭＳ Ｐ明朝"/>
                          <w:sz w:val="22"/>
                        </w:rPr>
                        <w:t>５年と比較し</w:t>
                      </w:r>
                      <w:r w:rsidRPr="001E105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所得減</w:t>
                      </w:r>
                      <w:r w:rsidRPr="001E105D">
                        <w:rPr>
                          <w:rFonts w:ascii="ＭＳ Ｐ明朝" w:eastAsia="ＭＳ Ｐ明朝" w:hAnsi="ＭＳ Ｐ明朝"/>
                          <w:sz w:val="22"/>
                        </w:rPr>
                        <w:t>・扶養</w:t>
                      </w:r>
                      <w:r w:rsidRPr="001E105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人数</w:t>
                      </w:r>
                      <w:r w:rsidRPr="001E105D">
                        <w:rPr>
                          <w:rFonts w:ascii="ＭＳ Ｐ明朝" w:eastAsia="ＭＳ Ｐ明朝" w:hAnsi="ＭＳ Ｐ明朝"/>
                          <w:sz w:val="22"/>
                        </w:rPr>
                        <w:t>増</w:t>
                      </w:r>
                      <w:r w:rsidRPr="001E105D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等に</w:t>
                      </w:r>
                      <w:r w:rsidRPr="001E105D">
                        <w:rPr>
                          <w:rFonts w:ascii="ＭＳ Ｐ明朝" w:eastAsia="ＭＳ Ｐ明朝" w:hAnsi="ＭＳ Ｐ明朝"/>
                          <w:sz w:val="22"/>
                        </w:rPr>
                        <w:t>よる）</w:t>
                      </w:r>
                    </w:p>
                    <w:p w:rsidR="001E105D" w:rsidRPr="001E105D" w:rsidRDefault="001E105D" w:rsidP="001E105D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青色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等申告専従者のため定額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減税が対象外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A25E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02739F" w:rsidRPr="002A25E1" w:rsidRDefault="001E105D">
      <w:pPr>
        <w:rPr>
          <w:rFonts w:ascii="ＭＳ Ｐ明朝" w:eastAsia="ＭＳ Ｐ明朝" w:hAnsi="ＭＳ Ｐ明朝"/>
          <w:sz w:val="24"/>
          <w:szCs w:val="24"/>
        </w:rPr>
      </w:pPr>
      <w:r w:rsidRPr="002A25E1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213360</wp:posOffset>
                </wp:positionV>
                <wp:extent cx="371475" cy="0"/>
                <wp:effectExtent l="38100" t="76200" r="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BBF19" id="直線矢印コネクタ 9" o:spid="_x0000_s1026" type="#_x0000_t32" style="position:absolute;left:0;text-align:left;margin-left:38.7pt;margin-top:16.8pt;width:29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B10530" w:rsidRPr="002A25E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:rsidR="00B10530" w:rsidRPr="002A25E1" w:rsidRDefault="00B10530">
      <w:pPr>
        <w:rPr>
          <w:rFonts w:ascii="ＭＳ Ｐ明朝" w:eastAsia="ＭＳ Ｐ明朝" w:hAnsi="ＭＳ Ｐ明朝"/>
          <w:sz w:val="24"/>
          <w:szCs w:val="24"/>
        </w:rPr>
      </w:pPr>
    </w:p>
    <w:p w:rsidR="001E105D" w:rsidRPr="002A25E1" w:rsidRDefault="001E105D">
      <w:pPr>
        <w:rPr>
          <w:rFonts w:ascii="ＭＳ Ｐ明朝" w:eastAsia="ＭＳ Ｐ明朝" w:hAnsi="ＭＳ Ｐ明朝"/>
          <w:sz w:val="24"/>
          <w:szCs w:val="24"/>
        </w:rPr>
      </w:pPr>
    </w:p>
    <w:p w:rsidR="0002739F" w:rsidRPr="002A25E1" w:rsidRDefault="00B10530">
      <w:pPr>
        <w:rPr>
          <w:rFonts w:ascii="ＭＳ Ｐ明朝" w:eastAsia="ＭＳ Ｐ明朝" w:hAnsi="ＭＳ Ｐ明朝"/>
          <w:sz w:val="24"/>
          <w:szCs w:val="24"/>
        </w:rPr>
      </w:pPr>
      <w:r w:rsidRPr="002A25E1">
        <w:rPr>
          <w:rFonts w:ascii="ＭＳ Ｐ明朝" w:eastAsia="ＭＳ Ｐ明朝" w:hAnsi="ＭＳ Ｐ明朝" w:hint="eastAsia"/>
          <w:sz w:val="24"/>
          <w:szCs w:val="24"/>
        </w:rPr>
        <w:t xml:space="preserve">　　　②令和７年度不足額給付の支給</w:t>
      </w:r>
    </w:p>
    <w:p w:rsidR="00B902C2" w:rsidRDefault="001E105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　　</w:t>
      </w:r>
      <w:r w:rsidR="00B902C2">
        <w:rPr>
          <w:rFonts w:ascii="ＭＳ Ｐ明朝" w:eastAsia="ＭＳ Ｐ明朝" w:hAnsi="ＭＳ Ｐ明朝"/>
          <w:sz w:val="24"/>
          <w:szCs w:val="24"/>
        </w:rPr>
        <w:t>年末調整・確定申告により令和６年所得税が確定、または令和６年度住民</w:t>
      </w:r>
    </w:p>
    <w:p w:rsidR="00B902C2" w:rsidRDefault="00B902C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　　税額が</w:t>
      </w:r>
      <w:r w:rsidR="00E60FCA">
        <w:rPr>
          <w:rFonts w:ascii="ＭＳ Ｐ明朝" w:eastAsia="ＭＳ Ｐ明朝" w:hAnsi="ＭＳ Ｐ明朝" w:hint="eastAsia"/>
          <w:sz w:val="24"/>
          <w:szCs w:val="24"/>
        </w:rPr>
        <w:t>減額となったことにより、新た</w:t>
      </w:r>
      <w:r w:rsidR="00DF1AFB">
        <w:rPr>
          <w:rFonts w:ascii="ＭＳ Ｐ明朝" w:eastAsia="ＭＳ Ｐ明朝" w:hAnsi="ＭＳ Ｐ明朝" w:hint="eastAsia"/>
          <w:sz w:val="24"/>
          <w:szCs w:val="24"/>
        </w:rPr>
        <w:t>に生じた</w:t>
      </w:r>
      <w:r w:rsidR="00E60FCA">
        <w:rPr>
          <w:rFonts w:ascii="ＭＳ Ｐ明朝" w:eastAsia="ＭＳ Ｐ明朝" w:hAnsi="ＭＳ Ｐ明朝" w:hint="eastAsia"/>
          <w:sz w:val="24"/>
          <w:szCs w:val="24"/>
        </w:rPr>
        <w:t>控除不足額</w:t>
      </w:r>
      <w:r w:rsidR="00DF1AFB">
        <w:rPr>
          <w:rFonts w:ascii="ＭＳ Ｐ明朝" w:eastAsia="ＭＳ Ｐ明朝" w:hAnsi="ＭＳ Ｐ明朝" w:hint="eastAsia"/>
          <w:sz w:val="24"/>
          <w:szCs w:val="24"/>
        </w:rPr>
        <w:t>分</w:t>
      </w:r>
      <w:r w:rsidR="00E60FCA">
        <w:rPr>
          <w:rFonts w:ascii="ＭＳ Ｐ明朝" w:eastAsia="ＭＳ Ｐ明朝" w:hAnsi="ＭＳ Ｐ明朝" w:hint="eastAsia"/>
          <w:sz w:val="24"/>
          <w:szCs w:val="24"/>
        </w:rPr>
        <w:t>を支給する。</w:t>
      </w:r>
    </w:p>
    <w:p w:rsidR="00E60FCA" w:rsidRDefault="00E60FCA" w:rsidP="00413ABC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413ABC" w:rsidRPr="002C3216" w:rsidRDefault="00E60FCA" w:rsidP="00413ABC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BD230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不足額給付の</w:t>
      </w:r>
      <w:r w:rsidR="007E2F33">
        <w:rPr>
          <w:rFonts w:ascii="HGP創英角ｺﾞｼｯｸUB" w:eastAsia="HGP創英角ｺﾞｼｯｸUB" w:hAnsi="HGP創英角ｺﾞｼｯｸUB" w:hint="eastAsia"/>
          <w:sz w:val="24"/>
          <w:szCs w:val="24"/>
        </w:rPr>
        <w:t>対象者</w:t>
      </w:r>
      <w:r w:rsidR="00DF1AFB">
        <w:rPr>
          <w:rFonts w:ascii="HGP創英角ｺﾞｼｯｸUB" w:eastAsia="HGP創英角ｺﾞｼｯｸUB" w:hAnsi="HGP創英角ｺﾞｼｯｸUB" w:hint="eastAsia"/>
          <w:sz w:val="24"/>
          <w:szCs w:val="24"/>
        </w:rPr>
        <w:t>と支給額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516"/>
        <w:gridCol w:w="2410"/>
      </w:tblGrid>
      <w:tr w:rsidR="00DF1AFB" w:rsidRPr="00DF1AFB" w:rsidTr="002A25E1">
        <w:tc>
          <w:tcPr>
            <w:tcW w:w="6516" w:type="dxa"/>
            <w:shd w:val="clear" w:color="auto" w:fill="F2F2F2" w:themeFill="background1" w:themeFillShade="F2"/>
          </w:tcPr>
          <w:p w:rsidR="00DF1AFB" w:rsidRPr="00DF1AFB" w:rsidRDefault="00DF1AFB" w:rsidP="007E2F3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対　　　象　　　者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F1AFB" w:rsidRPr="00DF1AFB" w:rsidRDefault="00DF1AFB" w:rsidP="00DF1AFB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支　給　額</w:t>
            </w:r>
          </w:p>
        </w:tc>
      </w:tr>
      <w:tr w:rsidR="00DF1AFB" w:rsidRPr="00DF1AFB" w:rsidTr="00DF1AFB">
        <w:tc>
          <w:tcPr>
            <w:tcW w:w="6516" w:type="dxa"/>
          </w:tcPr>
          <w:p w:rsidR="00DF1AFB" w:rsidRPr="00DF1AFB" w:rsidRDefault="00DF1AFB" w:rsidP="007E2F3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A　令和６年度調整給給付額に不足が生じた方　約30,000人（推計）</w:t>
            </w:r>
          </w:p>
        </w:tc>
        <w:tc>
          <w:tcPr>
            <w:tcW w:w="2410" w:type="dxa"/>
          </w:tcPr>
          <w:p w:rsidR="00DF1AFB" w:rsidRDefault="00DF1AFB" w:rsidP="00DF1AF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控除不足額</w:t>
            </w:r>
          </w:p>
          <w:p w:rsidR="00DF1AFB" w:rsidRPr="00DF1AFB" w:rsidRDefault="00DF1AFB" w:rsidP="00DF1AF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（１万円単位に切上げ）</w:t>
            </w:r>
          </w:p>
        </w:tc>
      </w:tr>
      <w:tr w:rsidR="00DF1AFB" w:rsidRPr="00DF1AFB" w:rsidTr="00DF1AFB">
        <w:tc>
          <w:tcPr>
            <w:tcW w:w="6516" w:type="dxa"/>
          </w:tcPr>
          <w:p w:rsidR="00DF1AFB" w:rsidRPr="00DF1AFB" w:rsidRDefault="00DF1AFB" w:rsidP="00DF1AFB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B　定額</w:t>
            </w:r>
            <w:r w:rsidRPr="00DF1AFB">
              <w:rPr>
                <w:rFonts w:ascii="ＭＳ Ｐ明朝" w:eastAsia="ＭＳ Ｐ明朝" w:hAnsi="ＭＳ Ｐ明朝"/>
                <w:sz w:val="22"/>
                <w:szCs w:val="24"/>
              </w:rPr>
              <w:t>減税対象外の方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で令和</w:t>
            </w:r>
            <w:r w:rsidRPr="00DF1AFB">
              <w:rPr>
                <w:rFonts w:ascii="ＭＳ Ｐ明朝" w:eastAsia="ＭＳ Ｐ明朝" w:hAnsi="ＭＳ Ｐ明朝"/>
                <w:sz w:val="22"/>
                <w:szCs w:val="24"/>
              </w:rPr>
              <w:t>６年度住民税、令和６年所得税がともに０円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で</w:t>
            </w:r>
            <w:r w:rsidRPr="00DF1AFB">
              <w:rPr>
                <w:rFonts w:ascii="ＭＳ Ｐ明朝" w:eastAsia="ＭＳ Ｐ明朝" w:hAnsi="ＭＳ Ｐ明朝"/>
                <w:sz w:val="22"/>
                <w:szCs w:val="24"/>
              </w:rPr>
              <w:t>以下の要件を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ともに</w:t>
            </w:r>
            <w:r w:rsidRPr="00DF1AFB">
              <w:rPr>
                <w:rFonts w:ascii="ＭＳ Ｐ明朝" w:eastAsia="ＭＳ Ｐ明朝" w:hAnsi="ＭＳ Ｐ明朝"/>
                <w:sz w:val="22"/>
                <w:szCs w:val="24"/>
              </w:rPr>
              <w:t>満たす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方　約3,000人（推計）  </w:t>
            </w:r>
          </w:p>
          <w:p w:rsidR="00DF1AFB" w:rsidRPr="00DF1AFB" w:rsidRDefault="00DF1AFB" w:rsidP="00DF1AFB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F1AFB">
              <w:rPr>
                <w:rFonts w:ascii="ＭＳ Ｐ明朝" w:eastAsia="ＭＳ Ｐ明朝" w:hAnsi="ＭＳ Ｐ明朝" w:hint="eastAsia"/>
                <w:sz w:val="22"/>
                <w:szCs w:val="20"/>
              </w:rPr>
              <w:t>①低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所得者世帯向給付金の支給対象世帯の構成員でないこと</w:t>
            </w:r>
          </w:p>
          <w:p w:rsidR="00DF1AFB" w:rsidRPr="00DF1AFB" w:rsidRDefault="00DF1AFB" w:rsidP="00DF1AFB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F1AFB">
              <w:rPr>
                <w:rFonts w:ascii="ＭＳ Ｐ明朝" w:eastAsia="ＭＳ Ｐ明朝" w:hAnsi="ＭＳ Ｐ明朝" w:hint="eastAsia"/>
                <w:sz w:val="22"/>
              </w:rPr>
              <w:t>②税法上の被扶養親族となっていないこと</w:t>
            </w:r>
          </w:p>
        </w:tc>
        <w:tc>
          <w:tcPr>
            <w:tcW w:w="2410" w:type="dxa"/>
            <w:vAlign w:val="center"/>
          </w:tcPr>
          <w:p w:rsidR="00DF1AFB" w:rsidRPr="00DF1AFB" w:rsidRDefault="00DF1AFB" w:rsidP="00DF1AFB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一律４万円</w:t>
            </w:r>
          </w:p>
        </w:tc>
      </w:tr>
    </w:tbl>
    <w:p w:rsidR="00BD230F" w:rsidRDefault="00E60FCA" w:rsidP="00DF1AF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　</w:t>
      </w:r>
    </w:p>
    <w:p w:rsidR="00BD230F" w:rsidRDefault="00BD230F" w:rsidP="007E2F33">
      <w:pPr>
        <w:rPr>
          <w:rFonts w:ascii="ＭＳ Ｐ明朝" w:eastAsia="ＭＳ Ｐ明朝" w:hAnsi="ＭＳ Ｐ明朝"/>
          <w:sz w:val="24"/>
          <w:szCs w:val="24"/>
        </w:rPr>
      </w:pPr>
    </w:p>
    <w:p w:rsidR="00D23FCC" w:rsidRDefault="00D23FCC" w:rsidP="007E2F33">
      <w:pPr>
        <w:rPr>
          <w:rFonts w:ascii="ＭＳ Ｐ明朝" w:eastAsia="ＭＳ Ｐ明朝" w:hAnsi="ＭＳ Ｐ明朝"/>
          <w:sz w:val="24"/>
          <w:szCs w:val="24"/>
        </w:rPr>
      </w:pPr>
    </w:p>
    <w:p w:rsidR="00BD230F" w:rsidRPr="00D572F3" w:rsidRDefault="00D23FCC" w:rsidP="00BD230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BD230F" w:rsidRPr="00D572F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事務処理基準日</w:t>
      </w:r>
    </w:p>
    <w:p w:rsidR="00BD230F" w:rsidRDefault="00BD230F" w:rsidP="00BD230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令和７年６月２日</w:t>
      </w:r>
    </w:p>
    <w:p w:rsidR="00BD230F" w:rsidRDefault="00BD230F" w:rsidP="00BD230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※本基準日時点での</w:t>
      </w:r>
      <w:r w:rsidR="002B7FF3">
        <w:rPr>
          <w:rFonts w:ascii="ＭＳ Ｐ明朝" w:eastAsia="ＭＳ Ｐ明朝" w:hAnsi="ＭＳ Ｐ明朝" w:hint="eastAsia"/>
          <w:sz w:val="24"/>
          <w:szCs w:val="24"/>
        </w:rPr>
        <w:t>住民税賦課情報</w:t>
      </w:r>
      <w:r>
        <w:rPr>
          <w:rFonts w:ascii="ＭＳ Ｐ明朝" w:eastAsia="ＭＳ Ｐ明朝" w:hAnsi="ＭＳ Ｐ明朝" w:hint="eastAsia"/>
          <w:sz w:val="24"/>
          <w:szCs w:val="24"/>
        </w:rPr>
        <w:t>から支給額を算定する。</w:t>
      </w:r>
    </w:p>
    <w:p w:rsidR="007A0DA4" w:rsidRDefault="007A0DA4" w:rsidP="00BD230F">
      <w:pPr>
        <w:rPr>
          <w:rFonts w:ascii="ＭＳ Ｐ明朝" w:eastAsia="ＭＳ Ｐ明朝" w:hAnsi="ＭＳ Ｐ明朝"/>
          <w:sz w:val="24"/>
          <w:szCs w:val="24"/>
        </w:rPr>
      </w:pPr>
    </w:p>
    <w:p w:rsidR="00BD230F" w:rsidRPr="00B516A3" w:rsidRDefault="00D23FCC" w:rsidP="00BD230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25655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BD230F" w:rsidRPr="00B516A3">
        <w:rPr>
          <w:rFonts w:ascii="HGP創英角ｺﾞｼｯｸUB" w:eastAsia="HGP創英角ｺﾞｼｯｸUB" w:hAnsi="HGP創英角ｺﾞｼｯｸUB" w:hint="eastAsia"/>
          <w:sz w:val="24"/>
          <w:szCs w:val="24"/>
        </w:rPr>
        <w:t>事業スケジュール</w:t>
      </w: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5233"/>
      </w:tblGrid>
      <w:tr w:rsidR="00BD230F" w:rsidTr="002B7FF3">
        <w:tc>
          <w:tcPr>
            <w:tcW w:w="2557" w:type="dxa"/>
            <w:tcBorders>
              <w:right w:val="single" w:sz="4" w:space="0" w:color="auto"/>
            </w:tcBorders>
          </w:tcPr>
          <w:p w:rsidR="00BD230F" w:rsidRDefault="00BD230F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令和７年６月２日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BD230F" w:rsidRDefault="00BD230F" w:rsidP="00FF1D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支給額算定</w:t>
            </w:r>
            <w:r w:rsidR="00FF1DF2">
              <w:rPr>
                <w:rFonts w:ascii="ＭＳ Ｐ明朝" w:eastAsia="ＭＳ Ｐ明朝" w:hAnsi="ＭＳ Ｐ明朝" w:hint="eastAsia"/>
                <w:sz w:val="24"/>
                <w:szCs w:val="24"/>
              </w:rPr>
              <w:t>・対象者抽出　開始</w:t>
            </w:r>
          </w:p>
        </w:tc>
      </w:tr>
      <w:tr w:rsidR="00BD230F" w:rsidTr="002B7FF3">
        <w:tc>
          <w:tcPr>
            <w:tcW w:w="2557" w:type="dxa"/>
            <w:tcBorders>
              <w:right w:val="single" w:sz="4" w:space="0" w:color="auto"/>
            </w:tcBorders>
          </w:tcPr>
          <w:p w:rsidR="00BD230F" w:rsidRDefault="00BD230F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７月上旬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BD230F" w:rsidRDefault="00BD230F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コールセンター・事務処理センター開設</w:t>
            </w:r>
          </w:p>
        </w:tc>
      </w:tr>
      <w:tr w:rsidR="00BD230F" w:rsidTr="002B7FF3">
        <w:tc>
          <w:tcPr>
            <w:tcW w:w="2557" w:type="dxa"/>
            <w:tcBorders>
              <w:right w:val="single" w:sz="4" w:space="0" w:color="auto"/>
            </w:tcBorders>
          </w:tcPr>
          <w:p w:rsidR="00BD230F" w:rsidRDefault="00FF1DF2" w:rsidP="00FF1DF2">
            <w:pPr>
              <w:ind w:firstLineChars="350" w:firstLine="8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７月下旬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BD230F" w:rsidRDefault="00BD230F" w:rsidP="006175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支給決定書</w:t>
            </w:r>
            <w:r w:rsidR="002B7F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発送（振込口座が判明）</w:t>
            </w:r>
          </w:p>
          <w:p w:rsidR="00BD230F" w:rsidRDefault="00BD230F" w:rsidP="006175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支給確認書</w:t>
            </w:r>
            <w:r w:rsidR="002B7F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発送（振込口座不明）</w:t>
            </w:r>
          </w:p>
          <w:p w:rsidR="006175DE" w:rsidRDefault="006175DE" w:rsidP="002B7FF3">
            <w:pPr>
              <w:ind w:left="240" w:hangingChars="100" w:hanging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D230F" w:rsidRPr="00DF1AFB" w:rsidRDefault="002B7FF3" w:rsidP="002B7FF3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※昨年度支給実績がある方は、支給</w:t>
            </w:r>
            <w:r w:rsidR="00D23FCC"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済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口座に直接振込</w:t>
            </w:r>
            <w:r w:rsidR="00D23FCC"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む</w:t>
            </w:r>
            <w:r w:rsidRPr="00DF1AFB"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</w:p>
          <w:p w:rsidR="00BD230F" w:rsidRDefault="006175DE" w:rsidP="006175DE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※令和6年中の区内転入者で</w:t>
            </w:r>
            <w:r w:rsidR="002A4EFA"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他自治体での</w:t>
            </w:r>
            <w:r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令和６年度中の調整給付</w:t>
            </w:r>
            <w:r w:rsidR="002A4EFA"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の</w:t>
            </w:r>
            <w:r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支給額が品川区で</w:t>
            </w:r>
            <w:r w:rsidR="002A4EFA"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確認</w:t>
            </w:r>
            <w:r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できない方</w:t>
            </w:r>
            <w:r w:rsidR="002A4EFA"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に</w:t>
            </w:r>
            <w:r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は</w:t>
            </w:r>
            <w:r w:rsidR="00BD230F"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申請書</w:t>
            </w:r>
            <w:r w:rsidR="002A4EFA" w:rsidRPr="001D4B14">
              <w:rPr>
                <w:rFonts w:ascii="ＭＳ Ｐ明朝" w:eastAsia="ＭＳ Ｐ明朝" w:hAnsi="ＭＳ Ｐ明朝" w:hint="eastAsia"/>
                <w:sz w:val="22"/>
                <w:szCs w:val="24"/>
              </w:rPr>
              <w:t>を送付する。</w:t>
            </w:r>
          </w:p>
          <w:p w:rsidR="005125EC" w:rsidRPr="00B516A3" w:rsidRDefault="005125EC" w:rsidP="006175DE">
            <w:pPr>
              <w:ind w:left="240" w:hangingChars="100" w:hanging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D230F" w:rsidTr="002B7FF3">
        <w:tc>
          <w:tcPr>
            <w:tcW w:w="2557" w:type="dxa"/>
            <w:tcBorders>
              <w:right w:val="single" w:sz="4" w:space="0" w:color="auto"/>
            </w:tcBorders>
          </w:tcPr>
          <w:p w:rsidR="00BD230F" w:rsidRDefault="00FF1DF2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 </w:t>
            </w:r>
            <w:r w:rsidR="00BD230F">
              <w:rPr>
                <w:rFonts w:ascii="ＭＳ Ｐ明朝" w:eastAsia="ＭＳ Ｐ明朝" w:hAnsi="ＭＳ Ｐ明朝" w:hint="eastAsia"/>
                <w:sz w:val="24"/>
                <w:szCs w:val="24"/>
              </w:rPr>
              <w:t>８月支給開始</w:t>
            </w:r>
          </w:p>
          <w:p w:rsidR="00DF1AFB" w:rsidRDefault="00DF1AFB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BD230F" w:rsidRPr="00B516A3" w:rsidRDefault="00DF1AFB" w:rsidP="002A4EF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申請受付</w:t>
            </w:r>
            <w:r w:rsidRPr="001D4B14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2A4EFA" w:rsidRPr="001D4B14">
              <w:rPr>
                <w:rFonts w:ascii="ＭＳ Ｐ明朝" w:eastAsia="ＭＳ Ｐ明朝" w:hAnsi="ＭＳ Ｐ明朝" w:hint="eastAsia"/>
                <w:sz w:val="24"/>
                <w:szCs w:val="24"/>
              </w:rPr>
              <w:t>オンライン</w:t>
            </w:r>
            <w:r w:rsidRPr="001D4B14">
              <w:rPr>
                <w:rFonts w:ascii="ＭＳ Ｐ明朝" w:eastAsia="ＭＳ Ｐ明朝" w:hAnsi="ＭＳ Ｐ明朝" w:hint="eastAsia"/>
                <w:sz w:val="24"/>
                <w:szCs w:val="24"/>
              </w:rPr>
              <w:t>または</w:t>
            </w:r>
            <w:r w:rsidR="002A4EFA" w:rsidRPr="001D4B14">
              <w:rPr>
                <w:rFonts w:ascii="ＭＳ Ｐ明朝" w:eastAsia="ＭＳ Ｐ明朝" w:hAnsi="ＭＳ Ｐ明朝" w:hint="eastAsia"/>
                <w:sz w:val="24"/>
                <w:szCs w:val="24"/>
              </w:rPr>
              <w:t>郵送</w:t>
            </w:r>
            <w:r w:rsidRPr="001D4B14">
              <w:rPr>
                <w:rFonts w:ascii="ＭＳ Ｐ明朝" w:eastAsia="ＭＳ Ｐ明朝" w:hAnsi="ＭＳ Ｐ明朝" w:hint="eastAsia"/>
                <w:sz w:val="24"/>
                <w:szCs w:val="24"/>
              </w:rPr>
              <w:t>）、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審査支給</w:t>
            </w:r>
          </w:p>
        </w:tc>
      </w:tr>
      <w:tr w:rsidR="00BD230F" w:rsidTr="002B7FF3">
        <w:tc>
          <w:tcPr>
            <w:tcW w:w="2557" w:type="dxa"/>
            <w:tcBorders>
              <w:right w:val="single" w:sz="4" w:space="0" w:color="auto"/>
            </w:tcBorders>
          </w:tcPr>
          <w:p w:rsidR="00BD230F" w:rsidRDefault="00BD230F" w:rsidP="00FF1D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FF1DF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１０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2A4EFA">
              <w:rPr>
                <w:rFonts w:ascii="ＭＳ Ｐ明朝" w:eastAsia="ＭＳ Ｐ明朝" w:hAnsi="ＭＳ Ｐ明朝" w:hint="eastAsia"/>
                <w:sz w:val="24"/>
                <w:szCs w:val="24"/>
              </w:rPr>
              <w:t>３１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BD230F" w:rsidRPr="00B516A3" w:rsidRDefault="00BD230F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申請期限（郵送申請の場合　10/31消印有効）</w:t>
            </w:r>
          </w:p>
        </w:tc>
      </w:tr>
      <w:tr w:rsidR="00BD230F" w:rsidTr="002B7FF3">
        <w:tc>
          <w:tcPr>
            <w:tcW w:w="2557" w:type="dxa"/>
            <w:tcBorders>
              <w:right w:val="single" w:sz="4" w:space="0" w:color="auto"/>
            </w:tcBorders>
          </w:tcPr>
          <w:p w:rsidR="00BD230F" w:rsidRDefault="00FF1DF2" w:rsidP="00FF1DF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 </w:t>
            </w:r>
            <w:r w:rsidR="00BD230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  <w:r w:rsidR="00BD230F">
              <w:rPr>
                <w:rFonts w:ascii="ＭＳ Ｐ明朝" w:eastAsia="ＭＳ Ｐ明朝" w:hAnsi="ＭＳ Ｐ明朝" w:hint="eastAsia"/>
                <w:sz w:val="24"/>
                <w:szCs w:val="24"/>
              </w:rPr>
              <w:t>月末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:rsidR="00BD230F" w:rsidRPr="00B516A3" w:rsidRDefault="00BD230F" w:rsidP="00F828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コールセンター終了</w:t>
            </w:r>
          </w:p>
        </w:tc>
      </w:tr>
    </w:tbl>
    <w:p w:rsidR="00BD230F" w:rsidRPr="00BD230F" w:rsidRDefault="00BD230F" w:rsidP="007E2F33">
      <w:pPr>
        <w:rPr>
          <w:rFonts w:ascii="ＭＳ Ｐ明朝" w:eastAsia="ＭＳ Ｐ明朝" w:hAnsi="ＭＳ Ｐ明朝"/>
          <w:sz w:val="24"/>
          <w:szCs w:val="24"/>
        </w:rPr>
      </w:pPr>
    </w:p>
    <w:sectPr w:rsidR="00BD230F" w:rsidRPr="00BD230F" w:rsidSect="00C53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40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06" w:rsidRDefault="00C53806" w:rsidP="00C53806">
      <w:r>
        <w:separator/>
      </w:r>
    </w:p>
  </w:endnote>
  <w:endnote w:type="continuationSeparator" w:id="0">
    <w:p w:rsidR="00C53806" w:rsidRDefault="00C53806" w:rsidP="00C5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A" w:rsidRDefault="007B74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568799"/>
      <w:docPartObj>
        <w:docPartGallery w:val="Page Numbers (Bottom of Page)"/>
        <w:docPartUnique/>
      </w:docPartObj>
    </w:sdtPr>
    <w:sdtEndPr/>
    <w:sdtContent>
      <w:p w:rsidR="00C53806" w:rsidRDefault="00C53806" w:rsidP="00C538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1A" w:rsidRPr="007B741A">
          <w:rPr>
            <w:noProof/>
            <w:lang w:val="ja-JP"/>
          </w:rPr>
          <w:t>-</w:t>
        </w:r>
        <w:r w:rsidR="007B741A">
          <w:rPr>
            <w:noProof/>
          </w:rPr>
          <w:t xml:space="preserve"> 2 -</w:t>
        </w:r>
        <w:r>
          <w:fldChar w:fldCharType="end"/>
        </w:r>
      </w:p>
    </w:sdtContent>
  </w:sdt>
  <w:p w:rsidR="00C53806" w:rsidRDefault="00C538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A" w:rsidRDefault="007B74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06" w:rsidRDefault="00C53806" w:rsidP="00C53806">
      <w:r>
        <w:separator/>
      </w:r>
    </w:p>
  </w:footnote>
  <w:footnote w:type="continuationSeparator" w:id="0">
    <w:p w:rsidR="00C53806" w:rsidRDefault="00C53806" w:rsidP="00C5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A" w:rsidRDefault="007B74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A" w:rsidRDefault="007B74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41A" w:rsidRDefault="007B74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uU4ugj/m6wzyxJ/zEgz23ZMUxCWFOwGrZKR0wrV/+VzXt7gJT7AsAIRRhL1YYiRk4xflCjzzPKub7jHIc9N8A==" w:salt="omNsr4hTDc5+VLrs4/QHag==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90"/>
    <w:rsid w:val="0002739F"/>
    <w:rsid w:val="0003156A"/>
    <w:rsid w:val="000528D7"/>
    <w:rsid w:val="00182274"/>
    <w:rsid w:val="001D4B14"/>
    <w:rsid w:val="001D7341"/>
    <w:rsid w:val="001E105D"/>
    <w:rsid w:val="001F1387"/>
    <w:rsid w:val="00251287"/>
    <w:rsid w:val="00254F99"/>
    <w:rsid w:val="0025655C"/>
    <w:rsid w:val="00280908"/>
    <w:rsid w:val="002A25E1"/>
    <w:rsid w:val="002A4EFA"/>
    <w:rsid w:val="002B7FF3"/>
    <w:rsid w:val="002C22DC"/>
    <w:rsid w:val="002C3216"/>
    <w:rsid w:val="00332981"/>
    <w:rsid w:val="00376584"/>
    <w:rsid w:val="0037710F"/>
    <w:rsid w:val="004029AD"/>
    <w:rsid w:val="00413ABC"/>
    <w:rsid w:val="00436A93"/>
    <w:rsid w:val="0045238A"/>
    <w:rsid w:val="004700D1"/>
    <w:rsid w:val="00497C15"/>
    <w:rsid w:val="004C6A13"/>
    <w:rsid w:val="004E1290"/>
    <w:rsid w:val="004E22AD"/>
    <w:rsid w:val="00510297"/>
    <w:rsid w:val="005125EC"/>
    <w:rsid w:val="00520D86"/>
    <w:rsid w:val="00570D3E"/>
    <w:rsid w:val="005817E9"/>
    <w:rsid w:val="006175DE"/>
    <w:rsid w:val="006A6B1F"/>
    <w:rsid w:val="006D61BD"/>
    <w:rsid w:val="006E66FF"/>
    <w:rsid w:val="007A0DA4"/>
    <w:rsid w:val="007A668D"/>
    <w:rsid w:val="007B741A"/>
    <w:rsid w:val="007E2F33"/>
    <w:rsid w:val="00885835"/>
    <w:rsid w:val="008B2EAE"/>
    <w:rsid w:val="008B3B94"/>
    <w:rsid w:val="009D434E"/>
    <w:rsid w:val="00A006EF"/>
    <w:rsid w:val="00A32FEB"/>
    <w:rsid w:val="00AD3427"/>
    <w:rsid w:val="00B02D3C"/>
    <w:rsid w:val="00B10530"/>
    <w:rsid w:val="00B54ED1"/>
    <w:rsid w:val="00B61FEC"/>
    <w:rsid w:val="00B902C2"/>
    <w:rsid w:val="00BD2135"/>
    <w:rsid w:val="00BD230F"/>
    <w:rsid w:val="00C53806"/>
    <w:rsid w:val="00CD1146"/>
    <w:rsid w:val="00D03282"/>
    <w:rsid w:val="00D17703"/>
    <w:rsid w:val="00D23FCC"/>
    <w:rsid w:val="00D73AC2"/>
    <w:rsid w:val="00DF1AFB"/>
    <w:rsid w:val="00DF36BA"/>
    <w:rsid w:val="00E5131A"/>
    <w:rsid w:val="00E60FCA"/>
    <w:rsid w:val="00E62A59"/>
    <w:rsid w:val="00E653E0"/>
    <w:rsid w:val="00EC4A10"/>
    <w:rsid w:val="00EF6082"/>
    <w:rsid w:val="00F21936"/>
    <w:rsid w:val="00F3151A"/>
    <w:rsid w:val="00F503C1"/>
    <w:rsid w:val="00FE6BBF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3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5238A"/>
  </w:style>
  <w:style w:type="character" w:customStyle="1" w:styleId="a7">
    <w:name w:val="日付 (文字)"/>
    <w:basedOn w:val="a0"/>
    <w:link w:val="a6"/>
    <w:uiPriority w:val="99"/>
    <w:semiHidden/>
    <w:rsid w:val="0045238A"/>
  </w:style>
  <w:style w:type="paragraph" w:styleId="a8">
    <w:name w:val="header"/>
    <w:basedOn w:val="a"/>
    <w:link w:val="a9"/>
    <w:uiPriority w:val="99"/>
    <w:unhideWhenUsed/>
    <w:rsid w:val="00C53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3806"/>
  </w:style>
  <w:style w:type="paragraph" w:styleId="aa">
    <w:name w:val="footer"/>
    <w:basedOn w:val="a"/>
    <w:link w:val="ab"/>
    <w:uiPriority w:val="99"/>
    <w:unhideWhenUsed/>
    <w:rsid w:val="00C53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8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2025-05-07T08:15:00Z</dcterms:created>
  <dcterms:modified xsi:type="dcterms:W3CDTF">2025-05-07T08:16:00Z</dcterms:modified>
</cp:coreProperties>
</file>