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B91D96" w:rsidRDefault="009327EF" w:rsidP="008F2D8E">
      <w:pPr>
        <w:jc w:val="center"/>
        <w:rPr>
          <w:sz w:val="28"/>
        </w:rPr>
      </w:pPr>
      <w:r w:rsidRPr="009327EF">
        <w:rPr>
          <w:rFonts w:ascii="BIZ UDP明朝 Medium" w:eastAsia="BIZ UD明朝 Medium" w:hAnsi="BIZ UDP明朝 Medium" w:hint="eastAsia"/>
          <w:noProof/>
        </w:rPr>
        <mc:AlternateContent>
          <mc:Choice Requires="wps">
            <w:drawing>
              <wp:anchor distT="0" distB="0" distL="114300" distR="114300" simplePos="0" relativeHeight="251659264" behindDoc="0" locked="0" layoutInCell="1" allowOverlap="1" wp14:anchorId="3BCCB901" wp14:editId="37E22DEF">
                <wp:simplePos x="0" y="0"/>
                <wp:positionH relativeFrom="margin">
                  <wp:posOffset>4575810</wp:posOffset>
                </wp:positionH>
                <wp:positionV relativeFrom="paragraph">
                  <wp:posOffset>-262890</wp:posOffset>
                </wp:positionV>
                <wp:extent cx="1937385" cy="819150"/>
                <wp:effectExtent l="0" t="0" r="24765" b="19050"/>
                <wp:wrapNone/>
                <wp:docPr id="1" name="テキスト ボックス 1"/>
                <wp:cNvGraphicFramePr/>
                <a:graphic xmlns:a="http://schemas.openxmlformats.org/drawingml/2006/main">
                  <a:graphicData uri="http://schemas.microsoft.com/office/word/2010/wordprocessingShape">
                    <wps:wsp>
                      <wps:cNvSpPr txBox="1"/>
                      <wps:spPr>
                        <a:xfrm>
                          <a:off x="0" y="0"/>
                          <a:ext cx="1937385" cy="819150"/>
                        </a:xfrm>
                        <a:prstGeom prst="rect">
                          <a:avLst/>
                        </a:prstGeom>
                        <a:solidFill>
                          <a:sysClr val="window" lastClr="FFFFFF"/>
                        </a:solidFill>
                        <a:ln w="6350">
                          <a:solidFill>
                            <a:prstClr val="black"/>
                          </a:solidFill>
                        </a:ln>
                      </wps:spPr>
                      <wps:txbx>
                        <w:txbxContent>
                          <w:p w:rsidR="009327EF" w:rsidRDefault="009327EF" w:rsidP="009327EF">
                            <w:pPr>
                              <w:snapToGrid w:val="0"/>
                              <w:jc w:val="distribute"/>
                            </w:pPr>
                            <w:r>
                              <w:rPr>
                                <w:rFonts w:hint="eastAsia"/>
                              </w:rPr>
                              <w:t>令和７</w:t>
                            </w:r>
                            <w:r>
                              <w:t>年１月</w:t>
                            </w:r>
                            <w:r>
                              <w:rPr>
                                <w:rFonts w:hint="eastAsia"/>
                              </w:rPr>
                              <w:t>２０</w:t>
                            </w:r>
                            <w:r>
                              <w:t>日</w:t>
                            </w:r>
                          </w:p>
                          <w:p w:rsidR="009327EF" w:rsidRDefault="009327EF" w:rsidP="009327EF">
                            <w:pPr>
                              <w:snapToGrid w:val="0"/>
                              <w:jc w:val="distribute"/>
                            </w:pPr>
                            <w:r>
                              <w:rPr>
                                <w:rFonts w:hint="eastAsia"/>
                              </w:rPr>
                              <w:t>文教委員会資料</w:t>
                            </w:r>
                          </w:p>
                          <w:p w:rsidR="009327EF" w:rsidRDefault="009327EF" w:rsidP="009327EF">
                            <w:pPr>
                              <w:snapToGrid w:val="0"/>
                              <w:jc w:val="distribute"/>
                            </w:pPr>
                            <w:r>
                              <w:rPr>
                                <w:rFonts w:hint="eastAsia"/>
                              </w:rPr>
                              <w:t>教育総合支援センター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CCB901" id="_x0000_t202" coordsize="21600,21600" o:spt="202" path="m,l,21600r21600,l21600,xe">
                <v:stroke joinstyle="miter"/>
                <v:path gradientshapeok="t" o:connecttype="rect"/>
              </v:shapetype>
              <v:shape id="テキスト ボックス 1" o:spid="_x0000_s1026" type="#_x0000_t202" style="position:absolute;left:0;text-align:left;margin-left:360.3pt;margin-top:-20.7pt;width:152.55pt;height:6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" fillcolor="window" strokeweight=".5pt">
                <v:textbox>
                  <w:txbxContent>
                    <w:p w:rsidR="009327EF" w:rsidRDefault="009327EF" w:rsidP="009327EF">
                      <w:pPr>
                        <w:snapToGrid w:val="0"/>
                        <w:jc w:val="distribute"/>
                      </w:pPr>
                      <w:r>
                        <w:rPr>
                          <w:rFonts w:hint="eastAsia"/>
                        </w:rPr>
                        <w:t>令和</w:t>
                      </w:r>
                      <w:r>
                        <w:rPr>
                          <w:rFonts w:hint="eastAsia"/>
                        </w:rPr>
                        <w:t>７</w:t>
                      </w:r>
                      <w:r>
                        <w:t>年１月</w:t>
                      </w:r>
                      <w:r>
                        <w:rPr>
                          <w:rFonts w:hint="eastAsia"/>
                        </w:rPr>
                        <w:t>２０</w:t>
                      </w:r>
                      <w:r>
                        <w:t>日</w:t>
                      </w:r>
                    </w:p>
                    <w:p w:rsidR="009327EF" w:rsidRDefault="009327EF" w:rsidP="009327EF">
                      <w:pPr>
                        <w:snapToGrid w:val="0"/>
                        <w:jc w:val="distribute"/>
                      </w:pPr>
                      <w:r>
                        <w:rPr>
                          <w:rFonts w:hint="eastAsia"/>
                        </w:rPr>
                        <w:t>文教委員会資料</w:t>
                      </w:r>
                    </w:p>
                    <w:p w:rsidR="009327EF" w:rsidRDefault="009327EF" w:rsidP="009327EF">
                      <w:pPr>
                        <w:snapToGrid w:val="0"/>
                        <w:jc w:val="distribute"/>
                      </w:pPr>
                      <w:r>
                        <w:rPr>
                          <w:rFonts w:hint="eastAsia"/>
                        </w:rPr>
                        <w:t>教育総合支援センター</w:t>
                      </w:r>
                    </w:p>
                  </w:txbxContent>
                </v:textbox>
                <w10:wrap anchorx="margin"/>
              </v:shape>
            </w:pict>
          </mc:Fallback>
        </mc:AlternateContent>
      </w:r>
    </w:p>
    <w:bookmarkEnd w:id="0"/>
    <w:p w:rsidR="002A727C" w:rsidRDefault="002A727C" w:rsidP="008F2D8E">
      <w:pPr>
        <w:jc w:val="center"/>
        <w:rPr>
          <w:sz w:val="28"/>
        </w:rPr>
      </w:pPr>
    </w:p>
    <w:p w:rsidR="0037022B" w:rsidRDefault="00287D38" w:rsidP="008F2D8E">
      <w:pPr>
        <w:jc w:val="center"/>
      </w:pPr>
      <w:r>
        <w:rPr>
          <w:rFonts w:hint="eastAsia"/>
          <w:sz w:val="28"/>
        </w:rPr>
        <w:t>自閉症・情緒障害特別支援学級の新設</w:t>
      </w:r>
      <w:r w:rsidR="008F2D8E" w:rsidRPr="00501DD2">
        <w:rPr>
          <w:rFonts w:hint="eastAsia"/>
          <w:sz w:val="28"/>
        </w:rPr>
        <w:t>について</w:t>
      </w:r>
    </w:p>
    <w:p w:rsidR="008F2D8E" w:rsidRDefault="008F2D8E" w:rsidP="002A727C">
      <w:pPr>
        <w:spacing w:line="360" w:lineRule="exact"/>
        <w:jc w:val="center"/>
      </w:pPr>
    </w:p>
    <w:p w:rsidR="00B91D96" w:rsidRDefault="00B91D96" w:rsidP="002A727C">
      <w:pPr>
        <w:spacing w:line="360" w:lineRule="exact"/>
        <w:jc w:val="center"/>
      </w:pPr>
    </w:p>
    <w:p w:rsidR="008F2D8E" w:rsidRDefault="008F2D8E" w:rsidP="002A727C">
      <w:pPr>
        <w:spacing w:line="360" w:lineRule="exact"/>
        <w:jc w:val="left"/>
      </w:pPr>
      <w:r>
        <w:rPr>
          <w:rFonts w:hint="eastAsia"/>
        </w:rPr>
        <w:t xml:space="preserve">１　</w:t>
      </w:r>
      <w:r w:rsidR="00287D38">
        <w:rPr>
          <w:rFonts w:hint="eastAsia"/>
        </w:rPr>
        <w:t>現状</w:t>
      </w:r>
    </w:p>
    <w:p w:rsidR="00287D38" w:rsidRDefault="00287D38" w:rsidP="00287D38">
      <w:pPr>
        <w:snapToGrid w:val="0"/>
        <w:spacing w:line="360" w:lineRule="exact"/>
        <w:ind w:leftChars="100" w:left="240" w:firstLineChars="100" w:firstLine="240"/>
      </w:pPr>
      <w:r>
        <w:rPr>
          <w:rFonts w:hint="eastAsia"/>
        </w:rPr>
        <w:t>自閉症・情緒障害特別支援学級は、知的発達の全般的な遅れがなく、自閉症または情緒障害があり、特別支援教室での指導では十分にその成果を挙げることが難しい児童・生徒のために、小集団（１学級８人編成）で日常的に指導を行う固定の学級である。</w:t>
      </w:r>
    </w:p>
    <w:p w:rsidR="008F2D8E" w:rsidRDefault="00287D38" w:rsidP="0062746E">
      <w:pPr>
        <w:snapToGrid w:val="0"/>
        <w:spacing w:line="360" w:lineRule="exact"/>
        <w:ind w:leftChars="100" w:left="240" w:firstLineChars="100" w:firstLine="240"/>
      </w:pPr>
      <w:r>
        <w:rPr>
          <w:rFonts w:hint="eastAsia"/>
        </w:rPr>
        <w:t>品川区では、浜川中学校（</w:t>
      </w:r>
      <w:r>
        <w:t>H30）、大崎中学校（R4）において、自閉症・情緒障害特別支援学級を設置</w:t>
      </w:r>
      <w:r>
        <w:rPr>
          <w:rFonts w:hint="eastAsia"/>
        </w:rPr>
        <w:t>している</w:t>
      </w:r>
      <w:r>
        <w:t>。</w:t>
      </w:r>
      <w:r w:rsidR="00CC6377">
        <w:rPr>
          <w:rFonts w:hint="eastAsia"/>
        </w:rPr>
        <w:t>また、今年度より宮前小学校において自閉症・情緒障害特別支援学級を開設した。小学校において、今後児童増が見込まれるため、新たな学級設置が望まれる</w:t>
      </w:r>
      <w:r w:rsidR="00B91D96">
        <w:rPr>
          <w:rFonts w:hint="eastAsia"/>
        </w:rPr>
        <w:t>。</w:t>
      </w:r>
    </w:p>
    <w:p w:rsidR="008F2D8E" w:rsidRDefault="008F2D8E" w:rsidP="002A727C">
      <w:pPr>
        <w:spacing w:line="360" w:lineRule="exact"/>
        <w:jc w:val="left"/>
      </w:pPr>
      <w:r>
        <w:rPr>
          <w:rFonts w:hint="eastAsia"/>
        </w:rPr>
        <w:t xml:space="preserve">　</w:t>
      </w:r>
    </w:p>
    <w:p w:rsidR="00991C0C" w:rsidRDefault="008F2D8E" w:rsidP="00287D38">
      <w:pPr>
        <w:spacing w:line="360" w:lineRule="exact"/>
        <w:jc w:val="left"/>
      </w:pPr>
      <w:r>
        <w:rPr>
          <w:rFonts w:hint="eastAsia"/>
        </w:rPr>
        <w:t xml:space="preserve">２　</w:t>
      </w:r>
      <w:r w:rsidR="00287D38">
        <w:rPr>
          <w:rFonts w:hint="eastAsia"/>
        </w:rPr>
        <w:t>対象者</w:t>
      </w:r>
    </w:p>
    <w:p w:rsidR="00287D38" w:rsidRPr="00084245" w:rsidRDefault="00287D38" w:rsidP="00287D38">
      <w:pPr>
        <w:snapToGrid w:val="0"/>
        <w:spacing w:line="360" w:lineRule="exact"/>
        <w:ind w:leftChars="100" w:left="480" w:hangingChars="100" w:hanging="240"/>
      </w:pPr>
      <w:r>
        <w:rPr>
          <w:rFonts w:hint="eastAsia"/>
        </w:rPr>
        <w:t>・知的発達の全</w:t>
      </w:r>
      <w:r w:rsidRPr="00084245">
        <w:rPr>
          <w:rFonts w:hint="eastAsia"/>
        </w:rPr>
        <w:t>般的な遅れがな</w:t>
      </w:r>
      <w:r w:rsidR="00E76493" w:rsidRPr="00084245">
        <w:rPr>
          <w:rFonts w:hint="eastAsia"/>
        </w:rPr>
        <w:t>く、</w:t>
      </w:r>
      <w:r w:rsidRPr="00084245">
        <w:rPr>
          <w:rFonts w:hint="eastAsia"/>
        </w:rPr>
        <w:t>「自閉症または</w:t>
      </w:r>
      <w:r w:rsidR="007A225A" w:rsidRPr="00084245">
        <w:rPr>
          <w:rFonts w:hint="eastAsia"/>
        </w:rPr>
        <w:t>それに類するもの</w:t>
      </w:r>
      <w:r w:rsidRPr="00084245">
        <w:rPr>
          <w:rFonts w:hint="eastAsia"/>
        </w:rPr>
        <w:t>で、他人との意思疎通および対人関係の形成が困難である程度のもの」または「主として心理的な要因による選択</w:t>
      </w:r>
      <w:r w:rsidR="007A225A" w:rsidRPr="00084245">
        <w:rPr>
          <w:rFonts w:hint="eastAsia"/>
        </w:rPr>
        <w:t>性かん</w:t>
      </w:r>
      <w:r w:rsidRPr="00084245">
        <w:rPr>
          <w:rFonts w:hint="eastAsia"/>
        </w:rPr>
        <w:t>黙等があり、社会生活への適応が困難である程度のもの」</w:t>
      </w:r>
      <w:r w:rsidR="00E76493" w:rsidRPr="00084245">
        <w:rPr>
          <w:rFonts w:hint="eastAsia"/>
        </w:rPr>
        <w:t>のいずれかに</w:t>
      </w:r>
      <w:r w:rsidRPr="00084245">
        <w:rPr>
          <w:rFonts w:hint="eastAsia"/>
        </w:rPr>
        <w:t>該当する児童</w:t>
      </w:r>
      <w:r w:rsidR="00991C0C" w:rsidRPr="00084245">
        <w:rPr>
          <w:rFonts w:hint="eastAsia"/>
        </w:rPr>
        <w:t>（医師の診断</w:t>
      </w:r>
      <w:r w:rsidR="00307773" w:rsidRPr="00084245">
        <w:rPr>
          <w:rFonts w:hint="eastAsia"/>
        </w:rPr>
        <w:t>が必</w:t>
      </w:r>
      <w:r w:rsidR="00991C0C" w:rsidRPr="00084245">
        <w:rPr>
          <w:rFonts w:hint="eastAsia"/>
        </w:rPr>
        <w:t>要）</w:t>
      </w:r>
    </w:p>
    <w:p w:rsidR="00287D38" w:rsidRDefault="00287D38" w:rsidP="00287D38">
      <w:pPr>
        <w:snapToGrid w:val="0"/>
        <w:spacing w:line="360" w:lineRule="exact"/>
        <w:ind w:leftChars="100" w:left="480" w:hangingChars="100" w:hanging="240"/>
      </w:pPr>
      <w:r w:rsidRPr="00084245">
        <w:rPr>
          <w:rFonts w:hint="eastAsia"/>
        </w:rPr>
        <w:t>・</w:t>
      </w:r>
      <w:r w:rsidR="00991C0C" w:rsidRPr="00084245">
        <w:rPr>
          <w:rFonts w:hint="eastAsia"/>
        </w:rPr>
        <w:t>上記の該当であり、</w:t>
      </w:r>
      <w:r w:rsidRPr="00084245">
        <w:rPr>
          <w:rFonts w:hint="eastAsia"/>
        </w:rPr>
        <w:t>品川区教育委員会の就学相談</w:t>
      </w:r>
      <w:r w:rsidR="006135BD" w:rsidRPr="00084245">
        <w:rPr>
          <w:rFonts w:hint="eastAsia"/>
        </w:rPr>
        <w:t>または転学相談</w:t>
      </w:r>
      <w:r w:rsidRPr="00084245">
        <w:rPr>
          <w:rFonts w:hint="eastAsia"/>
        </w:rPr>
        <w:t>で「自閉症・情緒障害特別支援学級」での指導が必要であると意見を受けた児童</w:t>
      </w:r>
    </w:p>
    <w:p w:rsidR="008F2D8E" w:rsidRPr="00991C0C" w:rsidRDefault="008F2D8E" w:rsidP="00287D38">
      <w:pPr>
        <w:snapToGrid w:val="0"/>
        <w:spacing w:line="360" w:lineRule="exact"/>
        <w:ind w:leftChars="100" w:left="480" w:hangingChars="100" w:hanging="240"/>
      </w:pPr>
    </w:p>
    <w:p w:rsidR="00287D38" w:rsidRDefault="008F2D8E" w:rsidP="00E76493">
      <w:pPr>
        <w:snapToGrid w:val="0"/>
        <w:spacing w:line="360" w:lineRule="exact"/>
        <w:ind w:left="240" w:hangingChars="100" w:hanging="240"/>
      </w:pPr>
      <w:r>
        <w:rPr>
          <w:rFonts w:hint="eastAsia"/>
        </w:rPr>
        <w:t xml:space="preserve">３　</w:t>
      </w:r>
      <w:r w:rsidR="00287D38">
        <w:rPr>
          <w:rFonts w:hint="eastAsia"/>
        </w:rPr>
        <w:t>施設</w:t>
      </w:r>
    </w:p>
    <w:p w:rsidR="00E76493" w:rsidRDefault="00CC6377" w:rsidP="00E76493">
      <w:pPr>
        <w:snapToGrid w:val="0"/>
        <w:spacing w:line="360" w:lineRule="exact"/>
        <w:ind w:firstLineChars="100" w:firstLine="240"/>
      </w:pPr>
      <w:r>
        <w:rPr>
          <w:rFonts w:hint="eastAsia"/>
        </w:rPr>
        <w:t>・</w:t>
      </w:r>
      <w:r w:rsidR="00084245">
        <w:rPr>
          <w:rFonts w:hint="eastAsia"/>
        </w:rPr>
        <w:t>伊藤幼稚園の閉園後の施設を活用し、</w:t>
      </w:r>
      <w:r>
        <w:rPr>
          <w:rFonts w:hint="eastAsia"/>
        </w:rPr>
        <w:t>伊藤</w:t>
      </w:r>
      <w:r w:rsidR="00E76493">
        <w:rPr>
          <w:rFonts w:hint="eastAsia"/>
        </w:rPr>
        <w:t>小学校に開設する（令和</w:t>
      </w:r>
      <w:r>
        <w:rPr>
          <w:rFonts w:hint="eastAsia"/>
        </w:rPr>
        <w:t>８</w:t>
      </w:r>
      <w:r w:rsidR="00E76493">
        <w:rPr>
          <w:rFonts w:hint="eastAsia"/>
        </w:rPr>
        <w:t>年４月開設）。</w:t>
      </w:r>
    </w:p>
    <w:p w:rsidR="008F2D8E" w:rsidRDefault="00280F06" w:rsidP="00287D38">
      <w:pPr>
        <w:snapToGrid w:val="0"/>
        <w:spacing w:line="360" w:lineRule="exact"/>
        <w:ind w:leftChars="100" w:left="240" w:firstLineChars="100" w:firstLine="240"/>
      </w:pPr>
      <w:r>
        <w:rPr>
          <w:rFonts w:hint="eastAsia"/>
        </w:rPr>
        <w:t>※</w:t>
      </w:r>
      <w:r w:rsidR="00287D38">
        <w:rPr>
          <w:rFonts w:hint="eastAsia"/>
        </w:rPr>
        <w:t>通学の安全性を考慮し、保護者等による送迎を原則とする。</w:t>
      </w:r>
    </w:p>
    <w:p w:rsidR="00E76493" w:rsidRPr="00991C0C" w:rsidRDefault="00E76493" w:rsidP="00287D38">
      <w:pPr>
        <w:snapToGrid w:val="0"/>
        <w:spacing w:line="360" w:lineRule="exact"/>
      </w:pPr>
    </w:p>
    <w:p w:rsidR="00287D38" w:rsidRDefault="00287D38" w:rsidP="00B91D96">
      <w:pPr>
        <w:snapToGrid w:val="0"/>
        <w:spacing w:line="360" w:lineRule="exact"/>
      </w:pPr>
      <w:r>
        <w:rPr>
          <w:rFonts w:hint="eastAsia"/>
        </w:rPr>
        <w:t>４</w:t>
      </w:r>
      <w:r w:rsidR="00E76493">
        <w:rPr>
          <w:rFonts w:hint="eastAsia"/>
        </w:rPr>
        <w:t xml:space="preserve">　</w:t>
      </w:r>
      <w:r>
        <w:rPr>
          <w:rFonts w:hint="eastAsia"/>
        </w:rPr>
        <w:t>今後の</w:t>
      </w:r>
      <w:r w:rsidR="00E76493">
        <w:rPr>
          <w:rFonts w:hint="eastAsia"/>
        </w:rPr>
        <w:t>スケジュール</w:t>
      </w:r>
    </w:p>
    <w:p w:rsidR="001C7BE5" w:rsidRDefault="001C7BE5" w:rsidP="00B91D96">
      <w:pPr>
        <w:snapToGrid w:val="0"/>
        <w:spacing w:line="360" w:lineRule="exact"/>
      </w:pPr>
      <w:r>
        <w:rPr>
          <w:rFonts w:hint="eastAsia"/>
        </w:rPr>
        <w:t xml:space="preserve">　○令和６年度</w:t>
      </w:r>
    </w:p>
    <w:p w:rsidR="00CC6377" w:rsidRDefault="00CC6377" w:rsidP="00A40277">
      <w:pPr>
        <w:snapToGrid w:val="0"/>
        <w:spacing w:line="360" w:lineRule="exact"/>
        <w:ind w:firstLineChars="200" w:firstLine="480"/>
      </w:pPr>
      <w:r>
        <w:rPr>
          <w:rFonts w:hint="eastAsia"/>
        </w:rPr>
        <w:t>・地域、学校等への説明</w:t>
      </w:r>
    </w:p>
    <w:p w:rsidR="00CC6377" w:rsidRDefault="00CC6377" w:rsidP="00A40277">
      <w:pPr>
        <w:snapToGrid w:val="0"/>
        <w:spacing w:line="360" w:lineRule="exact"/>
        <w:ind w:firstLineChars="200" w:firstLine="480"/>
      </w:pPr>
      <w:r>
        <w:t>・</w:t>
      </w:r>
      <w:r>
        <w:rPr>
          <w:rFonts w:hint="eastAsia"/>
        </w:rPr>
        <w:t>予算プレス発表</w:t>
      </w:r>
      <w:r w:rsidR="001C7BE5">
        <w:rPr>
          <w:rFonts w:hint="eastAsia"/>
        </w:rPr>
        <w:t xml:space="preserve">　など</w:t>
      </w:r>
    </w:p>
    <w:p w:rsidR="001C7BE5" w:rsidRDefault="001C7BE5" w:rsidP="001C7BE5">
      <w:pPr>
        <w:snapToGrid w:val="0"/>
        <w:spacing w:line="360" w:lineRule="exact"/>
      </w:pPr>
      <w:r>
        <w:rPr>
          <w:rFonts w:hint="eastAsia"/>
        </w:rPr>
        <w:t xml:space="preserve">　○令和７年度</w:t>
      </w:r>
    </w:p>
    <w:p w:rsidR="001C7BE5" w:rsidRDefault="001C7BE5" w:rsidP="001C7BE5">
      <w:pPr>
        <w:snapToGrid w:val="0"/>
        <w:spacing w:line="360" w:lineRule="exact"/>
      </w:pPr>
      <w:r>
        <w:rPr>
          <w:rFonts w:hint="eastAsia"/>
        </w:rPr>
        <w:t xml:space="preserve">　　・就学相談、転学相談の周知（説明会や区HP）</w:t>
      </w:r>
    </w:p>
    <w:p w:rsidR="001C7BE5" w:rsidRDefault="001C7BE5" w:rsidP="001C7BE5">
      <w:pPr>
        <w:snapToGrid w:val="0"/>
        <w:spacing w:line="360" w:lineRule="exact"/>
      </w:pPr>
      <w:r>
        <w:rPr>
          <w:rFonts w:hint="eastAsia"/>
        </w:rPr>
        <w:t xml:space="preserve">　　・就学相談、転学相談の実施</w:t>
      </w:r>
    </w:p>
    <w:p w:rsidR="001C7BE5" w:rsidRPr="001C7BE5" w:rsidRDefault="001C7BE5" w:rsidP="001C7BE5">
      <w:pPr>
        <w:snapToGrid w:val="0"/>
        <w:spacing w:line="360" w:lineRule="exact"/>
      </w:pPr>
      <w:r>
        <w:rPr>
          <w:rFonts w:hint="eastAsia"/>
        </w:rPr>
        <w:t xml:space="preserve">　　・学級開設準備</w:t>
      </w:r>
      <w:r w:rsidR="00656331">
        <w:rPr>
          <w:rFonts w:hint="eastAsia"/>
        </w:rPr>
        <w:t>（伊藤幼稚園改修工事）</w:t>
      </w:r>
      <w:r>
        <w:rPr>
          <w:rFonts w:hint="eastAsia"/>
        </w:rPr>
        <w:t xml:space="preserve">　など</w:t>
      </w:r>
    </w:p>
    <w:sectPr w:rsidR="001C7BE5" w:rsidRPr="001C7BE5" w:rsidSect="008F2D8E">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0FE" w:rsidRDefault="00C560FE" w:rsidP="00C560FE">
      <w:r>
        <w:separator/>
      </w:r>
    </w:p>
  </w:endnote>
  <w:endnote w:type="continuationSeparator" w:id="0">
    <w:p w:rsidR="00C560FE" w:rsidRDefault="00C560FE" w:rsidP="00C56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211" w:rsidRDefault="003A021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211" w:rsidRDefault="003A021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211" w:rsidRDefault="003A021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0FE" w:rsidRDefault="00C560FE" w:rsidP="00C560FE">
      <w:r>
        <w:separator/>
      </w:r>
    </w:p>
  </w:footnote>
  <w:footnote w:type="continuationSeparator" w:id="0">
    <w:p w:rsidR="00C560FE" w:rsidRDefault="00C560FE" w:rsidP="00C56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211" w:rsidRDefault="003A021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211" w:rsidRDefault="003A021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211" w:rsidRDefault="003A021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cUmYVyRK1Vkc4t1SjRwUBYxaKWqNky+ixn7msaeaOQr2grlhJXPGT/LXRVcPZjvJWyY6ztQi53w/9pu3VsnydQ==" w:salt="TqZFmoRHBss5PsRRPCF8xw=="/>
  <w:defaultTabStop w:val="840"/>
  <w:drawingGridHorizontalSpacing w:val="12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D8E"/>
    <w:rsid w:val="00064FBD"/>
    <w:rsid w:val="00084245"/>
    <w:rsid w:val="001C7BE5"/>
    <w:rsid w:val="00280F06"/>
    <w:rsid w:val="00287D38"/>
    <w:rsid w:val="002A727C"/>
    <w:rsid w:val="002D2ED9"/>
    <w:rsid w:val="00307773"/>
    <w:rsid w:val="0037022B"/>
    <w:rsid w:val="003A0211"/>
    <w:rsid w:val="00401E23"/>
    <w:rsid w:val="00501DD2"/>
    <w:rsid w:val="00521C79"/>
    <w:rsid w:val="00597778"/>
    <w:rsid w:val="006135BD"/>
    <w:rsid w:val="0062746E"/>
    <w:rsid w:val="00647934"/>
    <w:rsid w:val="00656331"/>
    <w:rsid w:val="00775D0F"/>
    <w:rsid w:val="00781669"/>
    <w:rsid w:val="007A225A"/>
    <w:rsid w:val="008D08AF"/>
    <w:rsid w:val="008F2D8E"/>
    <w:rsid w:val="009327EF"/>
    <w:rsid w:val="00991C0C"/>
    <w:rsid w:val="00A40277"/>
    <w:rsid w:val="00A6194C"/>
    <w:rsid w:val="00B20A42"/>
    <w:rsid w:val="00B91D96"/>
    <w:rsid w:val="00BA6984"/>
    <w:rsid w:val="00BF40B8"/>
    <w:rsid w:val="00C560FE"/>
    <w:rsid w:val="00CB45A9"/>
    <w:rsid w:val="00CC6377"/>
    <w:rsid w:val="00DD4951"/>
    <w:rsid w:val="00DE0D54"/>
    <w:rsid w:val="00E76493"/>
    <w:rsid w:val="00EA0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D8E"/>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8F2D8E"/>
    <w:pPr>
      <w:jc w:val="right"/>
    </w:pPr>
  </w:style>
  <w:style w:type="character" w:customStyle="1" w:styleId="a4">
    <w:name w:val="結語 (文字)"/>
    <w:basedOn w:val="a0"/>
    <w:link w:val="a3"/>
    <w:uiPriority w:val="99"/>
    <w:rsid w:val="008F2D8E"/>
    <w:rPr>
      <w:rFonts w:asciiTheme="minorEastAsia"/>
      <w:sz w:val="24"/>
    </w:rPr>
  </w:style>
  <w:style w:type="paragraph" w:styleId="Web">
    <w:name w:val="Normal (Web)"/>
    <w:basedOn w:val="a"/>
    <w:uiPriority w:val="99"/>
    <w:unhideWhenUsed/>
    <w:rsid w:val="00501DD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5">
    <w:name w:val="header"/>
    <w:basedOn w:val="a"/>
    <w:link w:val="a6"/>
    <w:uiPriority w:val="99"/>
    <w:unhideWhenUsed/>
    <w:rsid w:val="00C560FE"/>
    <w:pPr>
      <w:tabs>
        <w:tab w:val="center" w:pos="4252"/>
        <w:tab w:val="right" w:pos="8504"/>
      </w:tabs>
      <w:snapToGrid w:val="0"/>
    </w:pPr>
  </w:style>
  <w:style w:type="character" w:customStyle="1" w:styleId="a6">
    <w:name w:val="ヘッダー (文字)"/>
    <w:basedOn w:val="a0"/>
    <w:link w:val="a5"/>
    <w:uiPriority w:val="99"/>
    <w:rsid w:val="00C560FE"/>
    <w:rPr>
      <w:rFonts w:asciiTheme="minorEastAsia"/>
      <w:sz w:val="24"/>
    </w:rPr>
  </w:style>
  <w:style w:type="paragraph" w:styleId="a7">
    <w:name w:val="footer"/>
    <w:basedOn w:val="a"/>
    <w:link w:val="a8"/>
    <w:uiPriority w:val="99"/>
    <w:unhideWhenUsed/>
    <w:rsid w:val="00C560FE"/>
    <w:pPr>
      <w:tabs>
        <w:tab w:val="center" w:pos="4252"/>
        <w:tab w:val="right" w:pos="8504"/>
      </w:tabs>
      <w:snapToGrid w:val="0"/>
    </w:pPr>
  </w:style>
  <w:style w:type="character" w:customStyle="1" w:styleId="a8">
    <w:name w:val="フッター (文字)"/>
    <w:basedOn w:val="a0"/>
    <w:link w:val="a7"/>
    <w:uiPriority w:val="99"/>
    <w:rsid w:val="00C560FE"/>
    <w:rPr>
      <w:rFonts w:asciiTheme="minorEastAsia"/>
      <w:sz w:val="24"/>
    </w:rPr>
  </w:style>
  <w:style w:type="paragraph" w:styleId="a9">
    <w:name w:val="Date"/>
    <w:basedOn w:val="a"/>
    <w:next w:val="a"/>
    <w:link w:val="aa"/>
    <w:uiPriority w:val="99"/>
    <w:semiHidden/>
    <w:unhideWhenUsed/>
    <w:rsid w:val="00B91D96"/>
  </w:style>
  <w:style w:type="character" w:customStyle="1" w:styleId="aa">
    <w:name w:val="日付 (文字)"/>
    <w:basedOn w:val="a0"/>
    <w:link w:val="a9"/>
    <w:uiPriority w:val="99"/>
    <w:semiHidden/>
    <w:rsid w:val="00B91D96"/>
    <w:rPr>
      <w:rFonts w:asci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2025-01-15T05:58:00Z</dcterms:created>
  <dcterms:modified xsi:type="dcterms:W3CDTF">2025-01-21T03:44:00Z</dcterms:modified>
</cp:coreProperties>
</file>