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</w:tblGrid>
      <w:tr w:rsidR="00AE6E90" w:rsidRPr="000649E7" w14:paraId="00DEBD02" w14:textId="77777777" w:rsidTr="00AE6E90">
        <w:tc>
          <w:tcPr>
            <w:tcW w:w="0" w:type="auto"/>
            <w:shd w:val="clear" w:color="auto" w:fill="auto"/>
          </w:tcPr>
          <w:p w14:paraId="7C99F8DB" w14:textId="77777777" w:rsidR="00AE6E90" w:rsidRPr="000649E7" w:rsidRDefault="00AE6E90" w:rsidP="00AE6E90">
            <w:pPr>
              <w:jc w:val="distribute"/>
              <w:rPr>
                <w:rFonts w:ascii="ＭＳ 明朝" w:hAnsi="ＭＳ 明朝"/>
              </w:rPr>
            </w:pPr>
            <w:bookmarkStart w:id="0" w:name="_GoBack"/>
            <w:bookmarkEnd w:id="0"/>
            <w:r w:rsidRPr="000649E7">
              <w:rPr>
                <w:rFonts w:ascii="ＭＳ 明朝" w:hAnsi="ＭＳ 明朝" w:hint="eastAsia"/>
              </w:rPr>
              <w:t>総務委員会資料</w:t>
            </w:r>
          </w:p>
          <w:p w14:paraId="39ECE21E" w14:textId="77777777" w:rsidR="00AE6E90" w:rsidRPr="000649E7" w:rsidRDefault="00AE6E90" w:rsidP="00AE6E9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令和6</w:t>
            </w:r>
            <w:r w:rsidRPr="000649E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>11</w:t>
            </w:r>
            <w:r w:rsidRPr="000649E7">
              <w:rPr>
                <w:rFonts w:ascii="ＭＳ 明朝" w:hAnsi="ＭＳ 明朝" w:hint="eastAsia"/>
              </w:rPr>
              <w:t>月</w:t>
            </w:r>
            <w:r w:rsidR="00B50020">
              <w:rPr>
                <w:rFonts w:ascii="ＭＳ 明朝" w:hAnsi="ＭＳ 明朝" w:hint="eastAsia"/>
              </w:rPr>
              <w:t>26</w:t>
            </w:r>
            <w:r w:rsidRPr="000649E7">
              <w:rPr>
                <w:rFonts w:ascii="ＭＳ 明朝" w:hAnsi="ＭＳ 明朝" w:hint="eastAsia"/>
              </w:rPr>
              <w:t>日</w:t>
            </w:r>
          </w:p>
          <w:p w14:paraId="4FAB7CC7" w14:textId="77777777" w:rsidR="00AE6E90" w:rsidRPr="000649E7" w:rsidRDefault="00AE6E90" w:rsidP="00AE6E90">
            <w:pPr>
              <w:rPr>
                <w:rFonts w:ascii="ＭＳ 明朝" w:hAnsi="ＭＳ 明朝"/>
              </w:rPr>
            </w:pPr>
            <w:r w:rsidRPr="00927D4C">
              <w:rPr>
                <w:rFonts w:ascii="ＭＳ 明朝" w:hAnsi="ＭＳ 明朝" w:hint="eastAsia"/>
                <w:spacing w:val="32"/>
                <w:kern w:val="0"/>
                <w:fitText w:val="2130" w:id="-889977600"/>
              </w:rPr>
              <w:t>区長室戦略広報</w:t>
            </w:r>
            <w:r w:rsidRPr="00927D4C">
              <w:rPr>
                <w:rFonts w:ascii="ＭＳ 明朝" w:hAnsi="ＭＳ 明朝" w:hint="eastAsia"/>
                <w:spacing w:val="1"/>
                <w:kern w:val="0"/>
                <w:fitText w:val="2130" w:id="-889977600"/>
              </w:rPr>
              <w:t>課</w:t>
            </w:r>
          </w:p>
        </w:tc>
      </w:tr>
    </w:tbl>
    <w:p w14:paraId="7C05999D" w14:textId="77777777" w:rsidR="002F75EB" w:rsidRPr="00BB407E" w:rsidRDefault="008358DF" w:rsidP="00A553F6">
      <w:pPr>
        <w:spacing w:after="240"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都市ブランディング</w:t>
      </w:r>
      <w:r w:rsidR="00DD51B1">
        <w:rPr>
          <w:rFonts w:ascii="ＭＳ ゴシック" w:eastAsia="ＭＳ ゴシック" w:hAnsi="ＭＳ ゴシック" w:hint="eastAsia"/>
          <w:b/>
          <w:sz w:val="28"/>
          <w:szCs w:val="28"/>
        </w:rPr>
        <w:t>推進に向けた取り組み</w:t>
      </w:r>
      <w:r w:rsidR="00DA6E9E" w:rsidRPr="00BB407E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0CC7CCFD" w14:textId="77777777" w:rsidR="00DA6E9E" w:rsidRPr="00BD5D3C" w:rsidRDefault="00DA6E9E" w:rsidP="00A106A6">
      <w:pPr>
        <w:tabs>
          <w:tab w:val="left" w:pos="426"/>
        </w:tabs>
        <w:spacing w:line="276" w:lineRule="auto"/>
        <w:rPr>
          <w:rFonts w:ascii="ＭＳ ゴシック" w:eastAsia="ＭＳ ゴシック" w:hAnsi="ＭＳ ゴシック"/>
          <w:b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１</w:t>
      </w:r>
      <w:r w:rsidR="00002838">
        <w:rPr>
          <w:rFonts w:ascii="ＭＳ ゴシック" w:eastAsia="ＭＳ ゴシック" w:hAnsi="ＭＳ ゴシック"/>
          <w:b/>
          <w:sz w:val="24"/>
        </w:rPr>
        <w:tab/>
      </w:r>
      <w:r w:rsidRPr="00927D4C">
        <w:rPr>
          <w:rFonts w:ascii="ＭＳ ゴシック" w:eastAsia="ＭＳ ゴシック" w:hAnsi="ＭＳ ゴシック" w:hint="eastAsia"/>
          <w:b/>
          <w:spacing w:val="125"/>
          <w:kern w:val="0"/>
          <w:sz w:val="24"/>
          <w:fitText w:val="732" w:id="-885893888"/>
        </w:rPr>
        <w:t>目</w:t>
      </w:r>
      <w:r w:rsidRPr="00927D4C">
        <w:rPr>
          <w:rFonts w:ascii="ＭＳ ゴシック" w:eastAsia="ＭＳ ゴシック" w:hAnsi="ＭＳ ゴシック" w:hint="eastAsia"/>
          <w:b/>
          <w:kern w:val="0"/>
          <w:sz w:val="24"/>
          <w:fitText w:val="732" w:id="-885893888"/>
        </w:rPr>
        <w:t>的</w:t>
      </w:r>
    </w:p>
    <w:p w14:paraId="680FAB99" w14:textId="77777777" w:rsidR="00D1364D" w:rsidRPr="00BA756F" w:rsidRDefault="005B53A3" w:rsidP="00A106A6">
      <w:pPr>
        <w:spacing w:line="276" w:lineRule="auto"/>
        <w:ind w:leftChars="133" w:left="283" w:firstLineChars="95" w:firstLine="2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これまで</w:t>
      </w:r>
      <w:r w:rsidR="00AF2EF7">
        <w:rPr>
          <w:rFonts w:ascii="ＭＳ 明朝" w:hAnsi="ＭＳ 明朝" w:hint="eastAsia"/>
          <w:sz w:val="24"/>
        </w:rPr>
        <w:t>進めてきたシティ</w:t>
      </w:r>
      <w:r w:rsidR="005D0A45" w:rsidRPr="005D0A45">
        <w:rPr>
          <w:rFonts w:ascii="ＭＳ 明朝" w:hAnsi="ＭＳ 明朝" w:hint="eastAsia"/>
          <w:sz w:val="24"/>
        </w:rPr>
        <w:t>プロモーション施策を</w:t>
      </w:r>
      <w:r w:rsidR="00AF2EF7">
        <w:rPr>
          <w:rFonts w:ascii="ＭＳ 明朝" w:hAnsi="ＭＳ 明朝" w:hint="eastAsia"/>
          <w:sz w:val="24"/>
        </w:rPr>
        <w:t>発展的に見直し、</w:t>
      </w:r>
      <w:r w:rsidR="005D0A45" w:rsidRPr="005D0A45">
        <w:rPr>
          <w:rFonts w:ascii="ＭＳ 明朝" w:hAnsi="ＭＳ 明朝" w:hint="eastAsia"/>
          <w:sz w:val="24"/>
        </w:rPr>
        <w:t>これからも選ばれる地域になるために、</w:t>
      </w:r>
      <w:r w:rsidR="00AF2EF7">
        <w:rPr>
          <w:rFonts w:ascii="ＭＳ 明朝" w:hAnsi="ＭＳ 明朝" w:hint="eastAsia"/>
          <w:sz w:val="24"/>
        </w:rPr>
        <w:t>区と区民・ステークホルダーが一体となって</w:t>
      </w:r>
      <w:r w:rsidR="005D0A45" w:rsidRPr="005D0A45">
        <w:rPr>
          <w:rFonts w:ascii="ＭＳ 明朝" w:hAnsi="ＭＳ 明朝" w:hint="eastAsia"/>
          <w:sz w:val="24"/>
        </w:rPr>
        <w:t>品川の魅力を未来に向けて再構築</w:t>
      </w:r>
      <w:r w:rsidR="00305171">
        <w:rPr>
          <w:rFonts w:ascii="ＭＳ 明朝" w:hAnsi="ＭＳ 明朝" w:hint="eastAsia"/>
          <w:sz w:val="24"/>
        </w:rPr>
        <w:t>し、</w:t>
      </w:r>
      <w:r>
        <w:rPr>
          <w:rFonts w:ascii="ＭＳ 明朝" w:hAnsi="ＭＳ 明朝" w:hint="eastAsia"/>
          <w:sz w:val="24"/>
        </w:rPr>
        <w:t>シビックプライドの醸成とともに地域の付加価値</w:t>
      </w:r>
      <w:r w:rsidR="00305171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高めていく</w:t>
      </w:r>
      <w:r w:rsidR="005D0A45" w:rsidRPr="005D0A45">
        <w:rPr>
          <w:rFonts w:ascii="ＭＳ 明朝" w:hAnsi="ＭＳ 明朝" w:hint="eastAsia"/>
          <w:sz w:val="24"/>
        </w:rPr>
        <w:t>「都市ブランディング」を</w:t>
      </w:r>
      <w:r w:rsidR="00AF2EF7">
        <w:rPr>
          <w:rFonts w:ascii="ＭＳ 明朝" w:hAnsi="ＭＳ 明朝" w:hint="eastAsia"/>
          <w:sz w:val="24"/>
        </w:rPr>
        <w:t>推進</w:t>
      </w:r>
      <w:r w:rsidR="005D0A45">
        <w:rPr>
          <w:rFonts w:ascii="ＭＳ 明朝" w:hAnsi="ＭＳ 明朝" w:hint="eastAsia"/>
          <w:sz w:val="24"/>
        </w:rPr>
        <w:t>する</w:t>
      </w:r>
      <w:r w:rsidR="005D0A45" w:rsidRPr="005D0A45">
        <w:rPr>
          <w:rFonts w:ascii="ＭＳ 明朝" w:hAnsi="ＭＳ 明朝" w:hint="eastAsia"/>
          <w:sz w:val="24"/>
        </w:rPr>
        <w:t>。</w:t>
      </w:r>
    </w:p>
    <w:p w14:paraId="3C36F46F" w14:textId="77777777" w:rsidR="00DD51B1" w:rsidRDefault="00D1364D" w:rsidP="00A106A6">
      <w:pPr>
        <w:tabs>
          <w:tab w:val="left" w:pos="426"/>
        </w:tabs>
        <w:spacing w:before="240" w:line="276" w:lineRule="auto"/>
        <w:rPr>
          <w:rFonts w:ascii="ＭＳ ゴシック" w:eastAsia="ＭＳ ゴシック" w:hAnsi="ＭＳ ゴシック"/>
          <w:b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２</w:t>
      </w:r>
      <w:r w:rsidR="00002838">
        <w:rPr>
          <w:rFonts w:ascii="ＭＳ ゴシック" w:eastAsia="ＭＳ ゴシック" w:hAnsi="ＭＳ ゴシック"/>
          <w:b/>
          <w:sz w:val="24"/>
        </w:rPr>
        <w:tab/>
      </w:r>
      <w:r w:rsidR="005D0A45">
        <w:rPr>
          <w:rFonts w:ascii="ＭＳ ゴシック" w:eastAsia="ＭＳ ゴシック" w:hAnsi="ＭＳ ゴシック" w:hint="eastAsia"/>
          <w:b/>
          <w:sz w:val="24"/>
        </w:rPr>
        <w:t>都市ブランディング区民調査</w:t>
      </w:r>
      <w:r w:rsidR="00F11DE6">
        <w:rPr>
          <w:rFonts w:ascii="ＭＳ ゴシック" w:eastAsia="ＭＳ ゴシック" w:hAnsi="ＭＳ ゴシック" w:hint="eastAsia"/>
          <w:b/>
          <w:sz w:val="24"/>
        </w:rPr>
        <w:t>（令和5年度実施）</w:t>
      </w:r>
    </w:p>
    <w:p w14:paraId="234C16B9" w14:textId="36D0D0F2" w:rsidR="005D0A45" w:rsidRPr="00A106A6" w:rsidRDefault="005D0A45" w:rsidP="00A106A6">
      <w:pPr>
        <w:tabs>
          <w:tab w:val="left" w:pos="426"/>
        </w:tabs>
        <w:spacing w:line="276" w:lineRule="auto"/>
        <w:ind w:leftChars="132" w:left="281" w:firstLineChars="100" w:firstLine="243"/>
        <w:rPr>
          <w:rFonts w:ascii="ＭＳ 明朝" w:hAnsi="ＭＳ 明朝"/>
          <w:sz w:val="24"/>
        </w:rPr>
      </w:pPr>
      <w:r w:rsidRPr="00A106A6">
        <w:rPr>
          <w:rFonts w:ascii="ＭＳ 明朝" w:hAnsi="ＭＳ 明朝" w:hint="eastAsia"/>
          <w:sz w:val="24"/>
        </w:rPr>
        <w:t>区で活動する人々や区民から、品川区の魅力をどのように捉え、自身がこれから先どのような価値を作って</w:t>
      </w:r>
      <w:r w:rsidR="00677219">
        <w:rPr>
          <w:rFonts w:ascii="ＭＳ 明朝" w:hAnsi="ＭＳ 明朝" w:hint="eastAsia"/>
          <w:sz w:val="24"/>
        </w:rPr>
        <w:t>い</w:t>
      </w:r>
      <w:r w:rsidRPr="00A106A6">
        <w:rPr>
          <w:rFonts w:ascii="ＭＳ 明朝" w:hAnsi="ＭＳ 明朝" w:hint="eastAsia"/>
          <w:sz w:val="24"/>
        </w:rPr>
        <w:t>きたいかを把握するために、インタビューやアンケート調査を行い、調査分析を行った。</w:t>
      </w:r>
    </w:p>
    <w:p w14:paraId="39108D3A" w14:textId="77777777" w:rsidR="005D0A45" w:rsidRDefault="004D08D2" w:rsidP="00A106A6">
      <w:pPr>
        <w:spacing w:line="276" w:lineRule="auto"/>
        <w:ind w:leftChars="66" w:left="2337" w:hangingChars="902" w:hanging="2197"/>
        <w:rPr>
          <w:rFonts w:ascii="ＭＳ ゴシック" w:eastAsia="ＭＳ ゴシック" w:hAnsi="ＭＳ ゴシック"/>
          <w:b/>
          <w:kern w:val="0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(1</w:t>
      </w:r>
      <w:r w:rsidR="00167421" w:rsidRPr="00BD5D3C">
        <w:rPr>
          <w:rFonts w:ascii="ＭＳ ゴシック" w:eastAsia="ＭＳ ゴシック" w:hAnsi="ＭＳ ゴシック" w:hint="eastAsia"/>
          <w:b/>
          <w:sz w:val="24"/>
        </w:rPr>
        <w:t>)</w:t>
      </w:r>
      <w:r w:rsidR="00BB407E" w:rsidRPr="00BD5D3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5B53A3">
        <w:rPr>
          <w:rFonts w:ascii="ＭＳ ゴシック" w:eastAsia="ＭＳ ゴシック" w:hAnsi="ＭＳ ゴシック" w:hint="eastAsia"/>
          <w:b/>
          <w:kern w:val="0"/>
          <w:sz w:val="24"/>
        </w:rPr>
        <w:t>個別</w:t>
      </w:r>
      <w:r w:rsidR="005D0A45">
        <w:rPr>
          <w:rFonts w:ascii="ＭＳ ゴシック" w:eastAsia="ＭＳ ゴシック" w:hAnsi="ＭＳ ゴシック" w:hint="eastAsia"/>
          <w:b/>
          <w:kern w:val="0"/>
          <w:sz w:val="24"/>
        </w:rPr>
        <w:t>ヒアリング・アンケート</w:t>
      </w:r>
      <w:r w:rsidR="00002838">
        <w:rPr>
          <w:rFonts w:ascii="ＭＳ ゴシック" w:eastAsia="ＭＳ ゴシック" w:hAnsi="ＭＳ ゴシック"/>
          <w:b/>
          <w:kern w:val="0"/>
          <w:sz w:val="24"/>
        </w:rPr>
        <w:tab/>
      </w:r>
    </w:p>
    <w:p w14:paraId="4B06B1A0" w14:textId="77777777" w:rsidR="005D0A45" w:rsidRDefault="005D0A45" w:rsidP="00A106A6">
      <w:pPr>
        <w:tabs>
          <w:tab w:val="left" w:pos="1985"/>
        </w:tabs>
        <w:spacing w:line="276" w:lineRule="auto"/>
        <w:ind w:leftChars="200" w:left="2332" w:hangingChars="783" w:hanging="1907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①</w:t>
      </w:r>
      <w:r w:rsidRPr="00927D4C">
        <w:rPr>
          <w:rFonts w:ascii="ＭＳ ゴシック" w:eastAsia="ＭＳ ゴシック" w:hAnsi="ＭＳ ゴシック" w:hint="eastAsia"/>
          <w:b/>
          <w:spacing w:val="247"/>
          <w:kern w:val="0"/>
          <w:sz w:val="24"/>
          <w:fitText w:val="976" w:id="-885767168"/>
        </w:rPr>
        <w:t>対</w:t>
      </w:r>
      <w:r w:rsidRPr="00927D4C">
        <w:rPr>
          <w:rFonts w:ascii="ＭＳ ゴシック" w:eastAsia="ＭＳ ゴシック" w:hAnsi="ＭＳ ゴシック" w:hint="eastAsia"/>
          <w:b/>
          <w:kern w:val="0"/>
          <w:sz w:val="24"/>
          <w:fitText w:val="976" w:id="-885767168"/>
        </w:rPr>
        <w:t>象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  <w:r w:rsidRPr="00A106A6">
        <w:rPr>
          <w:rFonts w:ascii="ＭＳ 明朝" w:hAnsi="ＭＳ 明朝" w:hint="eastAsia"/>
          <w:kern w:val="0"/>
          <w:sz w:val="24"/>
        </w:rPr>
        <w:t>地域、文化、多様性、スポーツ等の各領域で活躍する方</w:t>
      </w:r>
      <w:r w:rsidRPr="00A106A6">
        <w:rPr>
          <w:rFonts w:ascii="ＭＳ 明朝" w:hAnsi="ＭＳ 明朝"/>
          <w:kern w:val="0"/>
          <w:sz w:val="24"/>
        </w:rPr>
        <w:tab/>
        <w:t>32名</w:t>
      </w:r>
    </w:p>
    <w:p w14:paraId="5AD932DF" w14:textId="77777777" w:rsidR="008A14A6" w:rsidRDefault="005D0A45" w:rsidP="00A106A6">
      <w:pPr>
        <w:tabs>
          <w:tab w:val="left" w:pos="1985"/>
        </w:tabs>
        <w:spacing w:line="276" w:lineRule="auto"/>
        <w:ind w:leftChars="200" w:left="2332" w:hangingChars="783" w:hanging="1907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②実施方法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  <w:r w:rsidR="00F11DE6" w:rsidRPr="00A106A6">
        <w:rPr>
          <w:rFonts w:ascii="ＭＳ 明朝" w:hAnsi="ＭＳ 明朝" w:hint="eastAsia"/>
          <w:kern w:val="0"/>
          <w:sz w:val="24"/>
        </w:rPr>
        <w:t>対面インタビューまたは書面アンケート</w:t>
      </w:r>
    </w:p>
    <w:p w14:paraId="5981767E" w14:textId="77777777" w:rsidR="00F11DE6" w:rsidRDefault="00D1364D" w:rsidP="00A106A6">
      <w:pPr>
        <w:spacing w:line="276" w:lineRule="auto"/>
        <w:ind w:leftChars="66" w:left="2337" w:hangingChars="902" w:hanging="2197"/>
        <w:rPr>
          <w:rFonts w:ascii="ＭＳ ゴシック" w:eastAsia="ＭＳ ゴシック" w:hAnsi="ＭＳ ゴシック"/>
          <w:b/>
          <w:kern w:val="0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 w:rsidR="004D08D2" w:rsidRPr="00BD5D3C">
        <w:rPr>
          <w:rFonts w:ascii="ＭＳ ゴシック" w:eastAsia="ＭＳ ゴシック" w:hAnsi="ＭＳ ゴシック" w:hint="eastAsia"/>
          <w:b/>
          <w:sz w:val="24"/>
        </w:rPr>
        <w:t>2</w:t>
      </w:r>
      <w:r w:rsidRPr="00BD5D3C">
        <w:rPr>
          <w:rFonts w:ascii="ＭＳ ゴシック" w:eastAsia="ＭＳ ゴシック" w:hAnsi="ＭＳ ゴシック" w:hint="eastAsia"/>
          <w:b/>
          <w:sz w:val="24"/>
        </w:rPr>
        <w:t>)</w:t>
      </w:r>
      <w:r w:rsidR="00987E03">
        <w:rPr>
          <w:rFonts w:ascii="ＭＳ ゴシック" w:eastAsia="ＭＳ ゴシック" w:hAnsi="ＭＳ ゴシック"/>
          <w:b/>
          <w:sz w:val="24"/>
        </w:rPr>
        <w:t xml:space="preserve"> </w:t>
      </w:r>
      <w:r w:rsidR="00F11DE6">
        <w:rPr>
          <w:rFonts w:ascii="ＭＳ ゴシック" w:eastAsia="ＭＳ ゴシック" w:hAnsi="ＭＳ ゴシック" w:hint="eastAsia"/>
          <w:b/>
          <w:kern w:val="0"/>
          <w:sz w:val="24"/>
        </w:rPr>
        <w:t>WEBアンケート</w:t>
      </w:r>
    </w:p>
    <w:p w14:paraId="56ABA5AD" w14:textId="77777777" w:rsidR="00F11DE6" w:rsidRDefault="00F11DE6" w:rsidP="00A106A6">
      <w:pPr>
        <w:spacing w:line="276" w:lineRule="auto"/>
        <w:ind w:leftChars="199" w:left="1977" w:hangingChars="638" w:hanging="1554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①</w:t>
      </w:r>
      <w:r w:rsidRPr="00927D4C">
        <w:rPr>
          <w:rFonts w:ascii="ＭＳ ゴシック" w:eastAsia="ＭＳ ゴシック" w:hAnsi="ＭＳ ゴシック" w:hint="eastAsia"/>
          <w:b/>
          <w:spacing w:val="247"/>
          <w:kern w:val="0"/>
          <w:sz w:val="24"/>
          <w:fitText w:val="976" w:id="-885766400"/>
        </w:rPr>
        <w:t>対</w:t>
      </w:r>
      <w:r w:rsidRPr="00927D4C">
        <w:rPr>
          <w:rFonts w:ascii="ＭＳ ゴシック" w:eastAsia="ＭＳ ゴシック" w:hAnsi="ＭＳ ゴシック" w:hint="eastAsia"/>
          <w:b/>
          <w:kern w:val="0"/>
          <w:sz w:val="24"/>
          <w:fitText w:val="976" w:id="-885766400"/>
        </w:rPr>
        <w:t>象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  <w:r w:rsidRPr="00A106A6">
        <w:rPr>
          <w:rFonts w:ascii="ＭＳ 明朝" w:hAnsi="ＭＳ 明朝" w:hint="eastAsia"/>
          <w:kern w:val="0"/>
          <w:sz w:val="24"/>
        </w:rPr>
        <w:t>一般区民および職員</w:t>
      </w:r>
      <w:r w:rsidRPr="00A106A6">
        <w:rPr>
          <w:rFonts w:ascii="ＭＳ 明朝" w:hAnsi="ＭＳ 明朝"/>
          <w:b/>
          <w:kern w:val="0"/>
          <w:sz w:val="24"/>
        </w:rPr>
        <w:tab/>
      </w:r>
      <w:r w:rsidRPr="00A106A6">
        <w:rPr>
          <w:rFonts w:ascii="ＭＳ 明朝" w:hAnsi="ＭＳ 明朝" w:hint="eastAsia"/>
          <w:kern w:val="0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回答者数：</w:t>
      </w:r>
      <w:r w:rsidR="00B2383F">
        <w:rPr>
          <w:rFonts w:ascii="ＭＳ 明朝" w:hAnsi="ＭＳ 明朝" w:hint="eastAsia"/>
          <w:kern w:val="0"/>
          <w:sz w:val="24"/>
        </w:rPr>
        <w:t>区民</w:t>
      </w:r>
      <w:r w:rsidR="00F62CDD">
        <w:rPr>
          <w:rFonts w:ascii="ＭＳ 明朝" w:hAnsi="ＭＳ 明朝" w:hint="eastAsia"/>
          <w:kern w:val="0"/>
          <w:sz w:val="24"/>
        </w:rPr>
        <w:t>1,333名、職員2,173</w:t>
      </w:r>
      <w:r>
        <w:rPr>
          <w:rFonts w:ascii="ＭＳ 明朝" w:hAnsi="ＭＳ 明朝" w:hint="eastAsia"/>
          <w:kern w:val="0"/>
          <w:sz w:val="24"/>
        </w:rPr>
        <w:t>名</w:t>
      </w:r>
      <w:r w:rsidRPr="00A106A6">
        <w:rPr>
          <w:rFonts w:ascii="ＭＳ 明朝" w:hAnsi="ＭＳ 明朝" w:hint="eastAsia"/>
          <w:kern w:val="0"/>
          <w:sz w:val="24"/>
        </w:rPr>
        <w:t>）</w:t>
      </w:r>
    </w:p>
    <w:p w14:paraId="11FFB8E3" w14:textId="77777777" w:rsidR="00533005" w:rsidRDefault="00F11DE6" w:rsidP="00A106A6">
      <w:pPr>
        <w:spacing w:after="240" w:line="276" w:lineRule="auto"/>
        <w:ind w:leftChars="199" w:left="1977" w:rightChars="-40" w:right="-85" w:hangingChars="638" w:hanging="1554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②実施方法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  <w:r w:rsidRPr="00A106A6">
        <w:rPr>
          <w:rFonts w:ascii="ＭＳ 明朝" w:hAnsi="ＭＳ 明朝" w:hint="eastAsia"/>
          <w:kern w:val="0"/>
          <w:sz w:val="24"/>
        </w:rPr>
        <w:t>品川区電子</w:t>
      </w:r>
      <w:r>
        <w:rPr>
          <w:rFonts w:ascii="ＭＳ 明朝" w:hAnsi="ＭＳ 明朝" w:hint="eastAsia"/>
          <w:kern w:val="0"/>
          <w:sz w:val="24"/>
        </w:rPr>
        <w:t>申請サービス、公式LINEアンケート、職員電子アンケート</w:t>
      </w:r>
    </w:p>
    <w:p w14:paraId="1A64AA8B" w14:textId="5DD55A94" w:rsidR="00AE6E90" w:rsidRPr="00987E03" w:rsidRDefault="00AE6E90" w:rsidP="00A106A6">
      <w:pPr>
        <w:tabs>
          <w:tab w:val="left" w:pos="426"/>
        </w:tabs>
        <w:spacing w:line="276" w:lineRule="auto"/>
        <w:rPr>
          <w:rFonts w:ascii="ＭＳ ゴシック" w:eastAsia="ＭＳ ゴシック" w:hAnsi="ＭＳ ゴシック"/>
          <w:b/>
          <w:sz w:val="24"/>
        </w:rPr>
      </w:pPr>
      <w:r w:rsidRPr="00987E03">
        <w:rPr>
          <w:rFonts w:ascii="ＭＳ ゴシック" w:eastAsia="ＭＳ ゴシック" w:hAnsi="ＭＳ ゴシック" w:hint="eastAsia"/>
          <w:b/>
          <w:sz w:val="24"/>
        </w:rPr>
        <w:t>３</w:t>
      </w:r>
      <w:r w:rsidR="00002838">
        <w:rPr>
          <w:rFonts w:ascii="ＭＳ ゴシック" w:eastAsia="ＭＳ ゴシック" w:hAnsi="ＭＳ ゴシック"/>
          <w:b/>
          <w:sz w:val="24"/>
        </w:rPr>
        <w:tab/>
      </w:r>
      <w:r w:rsidR="000B79E5">
        <w:rPr>
          <w:rFonts w:ascii="ＭＳ ゴシック" w:eastAsia="ＭＳ ゴシック" w:hAnsi="ＭＳ ゴシック" w:hint="eastAsia"/>
          <w:b/>
          <w:sz w:val="24"/>
        </w:rPr>
        <w:t>都市ブランディングの方向性</w:t>
      </w:r>
    </w:p>
    <w:p w14:paraId="265542D4" w14:textId="4218BD80" w:rsidR="000B79E5" w:rsidRDefault="00B217D4" w:rsidP="00A553F6">
      <w:pPr>
        <w:pStyle w:val="a9"/>
        <w:tabs>
          <w:tab w:val="left" w:pos="567"/>
        </w:tabs>
        <w:spacing w:line="276" w:lineRule="auto"/>
        <w:ind w:leftChars="-1" w:left="-2" w:firstLineChars="59" w:firstLine="144"/>
        <w:rPr>
          <w:rFonts w:ascii="ＭＳ ゴシック" w:eastAsia="ＭＳ ゴシック" w:hAnsi="ＭＳ ゴシック"/>
          <w:b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(1)</w:t>
      </w:r>
      <w:r>
        <w:rPr>
          <w:rFonts w:ascii="ＭＳ ゴシック" w:eastAsia="ＭＳ ゴシック" w:hAnsi="ＭＳ ゴシック"/>
          <w:b/>
          <w:sz w:val="24"/>
        </w:rPr>
        <w:tab/>
      </w:r>
      <w:r w:rsidR="000B79E5">
        <w:rPr>
          <w:rFonts w:ascii="ＭＳ ゴシック" w:eastAsia="ＭＳ ゴシック" w:hAnsi="ＭＳ ゴシック" w:hint="eastAsia"/>
          <w:b/>
          <w:sz w:val="24"/>
        </w:rPr>
        <w:t>未来に</w:t>
      </w:r>
      <w:r w:rsidR="00041B5E">
        <w:rPr>
          <w:rFonts w:ascii="ＭＳ ゴシック" w:eastAsia="ＭＳ ゴシック" w:hAnsi="ＭＳ ゴシック" w:hint="eastAsia"/>
          <w:b/>
          <w:sz w:val="24"/>
        </w:rPr>
        <w:t>向けて目指す姿</w:t>
      </w:r>
    </w:p>
    <w:p w14:paraId="79445800" w14:textId="2C52D293" w:rsidR="000B79E5" w:rsidRPr="00A553F6" w:rsidRDefault="000B79E5" w:rsidP="00A553F6">
      <w:pPr>
        <w:pStyle w:val="a9"/>
        <w:tabs>
          <w:tab w:val="left" w:pos="567"/>
        </w:tabs>
        <w:spacing w:line="276" w:lineRule="auto"/>
        <w:ind w:leftChars="-1" w:left="-2" w:firstLineChars="176" w:firstLine="427"/>
        <w:rPr>
          <w:rFonts w:ascii="ＭＳ 明朝" w:hAnsi="ＭＳ 明朝"/>
          <w:sz w:val="24"/>
        </w:rPr>
      </w:pPr>
      <w:r w:rsidRPr="00A553F6">
        <w:rPr>
          <w:rFonts w:ascii="ＭＳ 明朝" w:hAnsi="ＭＳ 明朝" w:hint="eastAsia"/>
          <w:sz w:val="24"/>
        </w:rPr>
        <w:t>品川と関わる人たちに意欲と共感を生み出し、未来に向けた活動を活発化させる</w:t>
      </w:r>
    </w:p>
    <w:p w14:paraId="336380D9" w14:textId="528F2579" w:rsidR="000B79E5" w:rsidRDefault="000B79E5" w:rsidP="00A553F6">
      <w:pPr>
        <w:pStyle w:val="a9"/>
        <w:tabs>
          <w:tab w:val="left" w:pos="567"/>
        </w:tabs>
        <w:spacing w:line="276" w:lineRule="auto"/>
        <w:ind w:leftChars="0" w:left="0" w:firstLineChars="59" w:firstLine="144"/>
        <w:rPr>
          <w:rFonts w:ascii="ＭＳ ゴシック" w:eastAsia="ＭＳ ゴシック" w:hAnsi="ＭＳ ゴシック"/>
          <w:b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>
        <w:rPr>
          <w:rFonts w:ascii="ＭＳ ゴシック" w:eastAsia="ＭＳ ゴシック" w:hAnsi="ＭＳ ゴシック" w:hint="eastAsia"/>
          <w:b/>
          <w:sz w:val="24"/>
        </w:rPr>
        <w:t>2</w:t>
      </w:r>
      <w:r w:rsidRPr="00BD5D3C">
        <w:rPr>
          <w:rFonts w:ascii="ＭＳ ゴシック" w:eastAsia="ＭＳ ゴシック" w:hAnsi="ＭＳ ゴシック" w:hint="eastAsia"/>
          <w:b/>
          <w:sz w:val="24"/>
        </w:rPr>
        <w:t>)</w:t>
      </w:r>
      <w:r>
        <w:rPr>
          <w:rFonts w:ascii="ＭＳ ゴシック" w:eastAsia="ＭＳ ゴシック" w:hAnsi="ＭＳ ゴシック"/>
          <w:b/>
          <w:sz w:val="24"/>
        </w:rPr>
        <w:tab/>
      </w:r>
      <w:r>
        <w:rPr>
          <w:rFonts w:ascii="ＭＳ ゴシック" w:eastAsia="ＭＳ ゴシック" w:hAnsi="ＭＳ ゴシック" w:hint="eastAsia"/>
          <w:b/>
          <w:sz w:val="24"/>
        </w:rPr>
        <w:t>ターゲット</w:t>
      </w:r>
    </w:p>
    <w:p w14:paraId="589D79E8" w14:textId="154D45D6" w:rsidR="000B79E5" w:rsidRPr="00A553F6" w:rsidRDefault="000B79E5" w:rsidP="00A553F6">
      <w:pPr>
        <w:pStyle w:val="a9"/>
        <w:tabs>
          <w:tab w:val="left" w:pos="567"/>
        </w:tabs>
        <w:spacing w:line="276" w:lineRule="auto"/>
        <w:ind w:leftChars="-1" w:left="-2" w:firstLineChars="176" w:firstLine="427"/>
        <w:rPr>
          <w:rFonts w:ascii="ＭＳ 明朝" w:hAnsi="ＭＳ 明朝"/>
          <w:sz w:val="24"/>
        </w:rPr>
      </w:pPr>
      <w:r w:rsidRPr="00A553F6">
        <w:rPr>
          <w:rFonts w:ascii="ＭＳ 明朝" w:hAnsi="ＭＳ 明朝" w:hint="eastAsia"/>
          <w:sz w:val="24"/>
        </w:rPr>
        <w:t>未来の品川を作る人たち</w:t>
      </w:r>
    </w:p>
    <w:p w14:paraId="507CDA6A" w14:textId="05B3157E" w:rsidR="000B79E5" w:rsidRPr="00A553F6" w:rsidRDefault="000B79E5" w:rsidP="00A553F6">
      <w:pPr>
        <w:pStyle w:val="a9"/>
        <w:tabs>
          <w:tab w:val="left" w:pos="567"/>
        </w:tabs>
        <w:spacing w:line="276" w:lineRule="auto"/>
        <w:ind w:leftChars="-1" w:left="-2" w:firstLineChars="233" w:firstLine="565"/>
        <w:rPr>
          <w:rFonts w:ascii="ＭＳ 明朝" w:hAnsi="ＭＳ 明朝"/>
          <w:sz w:val="24"/>
        </w:rPr>
      </w:pPr>
      <w:r w:rsidRPr="00A553F6">
        <w:rPr>
          <w:rFonts w:ascii="ＭＳ 明朝" w:hAnsi="ＭＳ 明朝" w:hint="eastAsia"/>
          <w:sz w:val="24"/>
        </w:rPr>
        <w:t>・未来を変えていきたいと思い活動する人たち</w:t>
      </w:r>
    </w:p>
    <w:p w14:paraId="424C320E" w14:textId="20227455" w:rsidR="000B79E5" w:rsidRPr="00A553F6" w:rsidRDefault="000B79E5" w:rsidP="00A553F6">
      <w:pPr>
        <w:pStyle w:val="a9"/>
        <w:tabs>
          <w:tab w:val="left" w:pos="567"/>
        </w:tabs>
        <w:spacing w:line="276" w:lineRule="auto"/>
        <w:ind w:leftChars="-1" w:left="-2" w:firstLineChars="233" w:firstLine="565"/>
        <w:rPr>
          <w:rFonts w:ascii="ＭＳ 明朝" w:hAnsi="ＭＳ 明朝"/>
          <w:sz w:val="24"/>
        </w:rPr>
      </w:pPr>
      <w:r w:rsidRPr="00A553F6">
        <w:rPr>
          <w:rFonts w:ascii="ＭＳ 明朝" w:hAnsi="ＭＳ 明朝" w:hint="eastAsia"/>
          <w:sz w:val="24"/>
        </w:rPr>
        <w:t>・未来の品川で活躍する若い世代、こどもたち</w:t>
      </w:r>
    </w:p>
    <w:p w14:paraId="64D594F4" w14:textId="7AFED62D" w:rsidR="000B79E5" w:rsidRPr="00A553F6" w:rsidRDefault="000B79E5" w:rsidP="00A553F6">
      <w:pPr>
        <w:pStyle w:val="a9"/>
        <w:tabs>
          <w:tab w:val="left" w:pos="567"/>
        </w:tabs>
        <w:spacing w:line="276" w:lineRule="auto"/>
        <w:ind w:leftChars="-1" w:left="-2" w:firstLineChars="233" w:firstLine="565"/>
        <w:rPr>
          <w:rFonts w:ascii="ＭＳ ゴシック" w:eastAsia="ＭＳ ゴシック" w:hAnsi="ＭＳ ゴシック"/>
          <w:sz w:val="24"/>
        </w:rPr>
      </w:pPr>
      <w:r w:rsidRPr="00A553F6">
        <w:rPr>
          <w:rFonts w:ascii="ＭＳ 明朝" w:hAnsi="ＭＳ 明朝" w:hint="eastAsia"/>
          <w:sz w:val="24"/>
        </w:rPr>
        <w:t>・品川の新旧を混ぜ合わせ、つなぐ存在の人たち</w:t>
      </w:r>
    </w:p>
    <w:p w14:paraId="22EF5450" w14:textId="168E7776" w:rsidR="007A1611" w:rsidRDefault="000B79E5" w:rsidP="00A553F6">
      <w:pPr>
        <w:pStyle w:val="a9"/>
        <w:tabs>
          <w:tab w:val="left" w:pos="567"/>
        </w:tabs>
        <w:spacing w:line="276" w:lineRule="auto"/>
        <w:ind w:leftChars="-1" w:left="-2" w:firstLineChars="59" w:firstLine="144"/>
        <w:rPr>
          <w:rFonts w:ascii="ＭＳ 明朝" w:hAnsi="ＭＳ 明朝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 w:rsidR="00041B5E">
        <w:rPr>
          <w:rFonts w:ascii="ＭＳ ゴシック" w:eastAsia="ＭＳ ゴシック" w:hAnsi="ＭＳ ゴシック" w:hint="eastAsia"/>
          <w:b/>
          <w:sz w:val="24"/>
        </w:rPr>
        <w:t>3</w:t>
      </w:r>
      <w:r w:rsidRPr="00BD5D3C">
        <w:rPr>
          <w:rFonts w:ascii="ＭＳ ゴシック" w:eastAsia="ＭＳ ゴシック" w:hAnsi="ＭＳ ゴシック" w:hint="eastAsia"/>
          <w:b/>
          <w:sz w:val="24"/>
        </w:rPr>
        <w:t>)</w:t>
      </w:r>
      <w:r>
        <w:rPr>
          <w:rFonts w:ascii="ＭＳ ゴシック" w:eastAsia="ＭＳ ゴシック" w:hAnsi="ＭＳ ゴシック"/>
          <w:b/>
          <w:sz w:val="24"/>
        </w:rPr>
        <w:tab/>
      </w:r>
      <w:r w:rsidR="00F11DE6" w:rsidRPr="00B217D4">
        <w:rPr>
          <w:rFonts w:ascii="ＭＳ ゴシック" w:eastAsia="ＭＳ ゴシック" w:hAnsi="ＭＳ ゴシック" w:hint="eastAsia"/>
          <w:b/>
          <w:sz w:val="24"/>
        </w:rPr>
        <w:t>未来に実現したい“価値”</w:t>
      </w:r>
    </w:p>
    <w:p w14:paraId="52825548" w14:textId="5351F555" w:rsidR="00B50020" w:rsidRPr="00A553F6" w:rsidRDefault="00B50020" w:rsidP="00B217D4">
      <w:pPr>
        <w:pStyle w:val="a9"/>
        <w:spacing w:line="276" w:lineRule="auto"/>
        <w:ind w:leftChars="0" w:left="1" w:firstLineChars="174" w:firstLine="422"/>
        <w:rPr>
          <w:rFonts w:ascii="ＭＳ 明朝" w:hAnsi="ＭＳ 明朝"/>
          <w:sz w:val="24"/>
        </w:rPr>
      </w:pPr>
      <w:r w:rsidRPr="00A553F6">
        <w:rPr>
          <w:rFonts w:ascii="ＭＳ 明朝" w:hAnsi="ＭＳ 明朝" w:hint="eastAsia"/>
          <w:sz w:val="24"/>
        </w:rPr>
        <w:t>品川だからできる「多様性の実現」</w:t>
      </w:r>
    </w:p>
    <w:p w14:paraId="1FD541F5" w14:textId="77777777" w:rsidR="009346D8" w:rsidRDefault="009346D8" w:rsidP="00A553F6">
      <w:pPr>
        <w:tabs>
          <w:tab w:val="left" w:pos="567"/>
        </w:tabs>
        <w:spacing w:line="276" w:lineRule="auto"/>
        <w:ind w:leftChars="66" w:left="282" w:hanging="142"/>
        <w:rPr>
          <w:rFonts w:ascii="ＭＳ ゴシック" w:eastAsia="ＭＳ ゴシック" w:hAnsi="ＭＳ ゴシック"/>
          <w:b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>
        <w:rPr>
          <w:rFonts w:ascii="ＭＳ ゴシック" w:eastAsia="ＭＳ ゴシック" w:hAnsi="ＭＳ ゴシック"/>
          <w:b/>
          <w:sz w:val="24"/>
        </w:rPr>
        <w:t>4</w:t>
      </w:r>
      <w:r w:rsidRPr="00BD5D3C">
        <w:rPr>
          <w:rFonts w:ascii="ＭＳ ゴシック" w:eastAsia="ＭＳ ゴシック" w:hAnsi="ＭＳ ゴシック" w:hint="eastAsia"/>
          <w:b/>
          <w:sz w:val="24"/>
        </w:rPr>
        <w:t>)</w:t>
      </w:r>
      <w:r>
        <w:rPr>
          <w:rFonts w:ascii="ＭＳ ゴシック" w:eastAsia="ＭＳ ゴシック" w:hAnsi="ＭＳ ゴシック"/>
          <w:b/>
          <w:sz w:val="24"/>
        </w:rPr>
        <w:tab/>
      </w:r>
      <w:r>
        <w:rPr>
          <w:rFonts w:ascii="ＭＳ ゴシック" w:eastAsia="ＭＳ ゴシック" w:hAnsi="ＭＳ ゴシック" w:hint="eastAsia"/>
          <w:b/>
          <w:sz w:val="24"/>
        </w:rPr>
        <w:t>ブランデングの推進で起きてほしい変化</w:t>
      </w:r>
    </w:p>
    <w:p w14:paraId="3090FE3F" w14:textId="7E4E06A8" w:rsidR="009346D8" w:rsidRDefault="009346D8" w:rsidP="00A553F6">
      <w:pPr>
        <w:tabs>
          <w:tab w:val="left" w:pos="567"/>
        </w:tabs>
        <w:spacing w:line="276" w:lineRule="auto"/>
        <w:ind w:leftChars="66" w:left="282" w:hanging="142"/>
        <w:rPr>
          <w:rFonts w:ascii="ＭＳ 明朝" w:hAnsi="ＭＳ 明朝"/>
          <w:iCs/>
          <w:sz w:val="24"/>
        </w:rPr>
      </w:pPr>
      <w:r>
        <w:rPr>
          <w:rFonts w:ascii="ＭＳ 明朝" w:hAnsi="ＭＳ 明朝" w:hint="eastAsia"/>
          <w:iCs/>
          <w:sz w:val="24"/>
        </w:rPr>
        <w:t>・人と人とがつながり、</w:t>
      </w:r>
      <w:r w:rsidR="00AF08EC">
        <w:rPr>
          <w:rFonts w:ascii="ＭＳ 明朝" w:hAnsi="ＭＳ 明朝" w:hint="eastAsia"/>
          <w:iCs/>
          <w:sz w:val="24"/>
        </w:rPr>
        <w:t>一体となって</w:t>
      </w:r>
      <w:r>
        <w:rPr>
          <w:rFonts w:ascii="ＭＳ 明朝" w:hAnsi="ＭＳ 明朝" w:hint="eastAsia"/>
          <w:iCs/>
          <w:sz w:val="24"/>
        </w:rPr>
        <w:t>ブランデングを推進するアクションが発生する。</w:t>
      </w:r>
    </w:p>
    <w:p w14:paraId="12C6FB0F" w14:textId="53BCD889" w:rsidR="00B50020" w:rsidRPr="009F6D75" w:rsidRDefault="009346D8" w:rsidP="00A553F6">
      <w:pPr>
        <w:tabs>
          <w:tab w:val="left" w:pos="567"/>
        </w:tabs>
        <w:spacing w:after="240" w:line="276" w:lineRule="auto"/>
        <w:ind w:leftChars="66" w:left="282" w:hanging="1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iCs/>
          <w:sz w:val="24"/>
        </w:rPr>
        <w:t>・区民全体のアクションを通じて、人を介しながら品川の価値が広く伝わることで、多様な交流が生まれ、ブランド価値が高まっていく好循環が生まれる。</w:t>
      </w:r>
    </w:p>
    <w:p w14:paraId="3DE37492" w14:textId="77777777" w:rsidR="00350F00" w:rsidRDefault="00AE6E90" w:rsidP="00A553F6">
      <w:pPr>
        <w:tabs>
          <w:tab w:val="left" w:pos="426"/>
        </w:tabs>
        <w:spacing w:line="340" w:lineRule="exact"/>
        <w:ind w:rightChars="-53" w:right="-11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="00002838">
        <w:rPr>
          <w:rFonts w:ascii="ＭＳ ゴシック" w:eastAsia="ＭＳ ゴシック" w:hAnsi="ＭＳ ゴシック"/>
          <w:b/>
          <w:sz w:val="24"/>
        </w:rPr>
        <w:tab/>
      </w:r>
      <w:r w:rsidR="000E5D98">
        <w:rPr>
          <w:rFonts w:ascii="ＭＳ ゴシック" w:eastAsia="ＭＳ ゴシック" w:hAnsi="ＭＳ ゴシック" w:hint="eastAsia"/>
          <w:b/>
          <w:sz w:val="24"/>
        </w:rPr>
        <w:t>今後</w:t>
      </w:r>
      <w:r w:rsidR="001225CB">
        <w:rPr>
          <w:rFonts w:ascii="ＭＳ ゴシック" w:eastAsia="ＭＳ ゴシック" w:hAnsi="ＭＳ ゴシック" w:hint="eastAsia"/>
          <w:b/>
          <w:sz w:val="24"/>
        </w:rPr>
        <w:t>の</w:t>
      </w:r>
      <w:r w:rsidR="00002838">
        <w:rPr>
          <w:rFonts w:ascii="ＭＳ ゴシック" w:eastAsia="ＭＳ ゴシック" w:hAnsi="ＭＳ ゴシック" w:hint="eastAsia"/>
          <w:b/>
          <w:sz w:val="24"/>
        </w:rPr>
        <w:t>予定</w:t>
      </w:r>
    </w:p>
    <w:p w14:paraId="59FBC853" w14:textId="77777777" w:rsidR="00350F00" w:rsidRPr="00A106A6" w:rsidRDefault="00EC2D52" w:rsidP="00A553F6">
      <w:pPr>
        <w:spacing w:line="276" w:lineRule="auto"/>
        <w:ind w:firstLineChars="58" w:firstLine="141"/>
        <w:rPr>
          <w:rFonts w:ascii="ＭＳ 明朝" w:hAnsi="ＭＳ 明朝"/>
          <w:sz w:val="24"/>
        </w:rPr>
      </w:pPr>
      <w:r w:rsidRPr="00A27123">
        <w:rPr>
          <w:rFonts w:ascii="ＭＳ 明朝" w:hAnsi="ＭＳ 明朝" w:hint="eastAsia"/>
          <w:sz w:val="24"/>
        </w:rPr>
        <w:t>・</w:t>
      </w:r>
      <w:r w:rsidR="00BD5566">
        <w:rPr>
          <w:rFonts w:ascii="ＭＳ 明朝" w:hAnsi="ＭＳ 明朝" w:hint="eastAsia"/>
          <w:sz w:val="24"/>
        </w:rPr>
        <w:t>ブランドメッセージ、ブランドデザイン（ロゴ＆アート）の策定</w:t>
      </w:r>
      <w:r w:rsidR="00AB7598">
        <w:rPr>
          <w:rFonts w:ascii="ＭＳ 明朝" w:hAnsi="ＭＳ 明朝" w:hint="eastAsia"/>
          <w:sz w:val="24"/>
        </w:rPr>
        <w:t>（令和6年度）</w:t>
      </w:r>
    </w:p>
    <w:p w14:paraId="2B40F657" w14:textId="7DF1644D" w:rsidR="00305171" w:rsidRDefault="00002838" w:rsidP="00A553F6">
      <w:pPr>
        <w:spacing w:line="276" w:lineRule="auto"/>
        <w:ind w:leftChars="68" w:left="244" w:hangingChars="41" w:hanging="99"/>
        <w:rPr>
          <w:rFonts w:ascii="ＭＳ 明朝" w:hAnsi="ＭＳ 明朝"/>
          <w:sz w:val="24"/>
        </w:rPr>
      </w:pPr>
      <w:r w:rsidRPr="00A106A6">
        <w:rPr>
          <w:rFonts w:ascii="ＭＳ 明朝" w:hAnsi="ＭＳ 明朝" w:hint="eastAsia"/>
          <w:sz w:val="24"/>
        </w:rPr>
        <w:t>・</w:t>
      </w:r>
      <w:r w:rsidR="00BD5566">
        <w:rPr>
          <w:rFonts w:ascii="ＭＳ 明朝" w:hAnsi="ＭＳ 明朝" w:hint="eastAsia"/>
          <w:sz w:val="24"/>
        </w:rPr>
        <w:t>メッセージやデザイン</w:t>
      </w:r>
      <w:r w:rsidR="00AF08EC">
        <w:rPr>
          <w:rFonts w:ascii="ＭＳ 明朝" w:hAnsi="ＭＳ 明朝" w:hint="eastAsia"/>
          <w:sz w:val="24"/>
        </w:rPr>
        <w:t>の活用を通じ</w:t>
      </w:r>
      <w:r w:rsidR="00BD5566">
        <w:rPr>
          <w:rFonts w:ascii="ＭＳ 明朝" w:hAnsi="ＭＳ 明朝" w:hint="eastAsia"/>
          <w:sz w:val="24"/>
        </w:rPr>
        <w:t>、区内外に共感を拡大</w:t>
      </w:r>
      <w:r w:rsidR="00AB7598">
        <w:rPr>
          <w:rFonts w:ascii="ＭＳ 明朝" w:hAnsi="ＭＳ 明朝" w:hint="eastAsia"/>
          <w:sz w:val="24"/>
        </w:rPr>
        <w:t>（令和7年度～）</w:t>
      </w:r>
    </w:p>
    <w:p w14:paraId="76372771" w14:textId="77777777" w:rsidR="001C3F9A" w:rsidRPr="00EC2D52" w:rsidRDefault="00305171" w:rsidP="00A553F6">
      <w:pPr>
        <w:spacing w:line="276" w:lineRule="auto"/>
        <w:ind w:leftChars="68" w:left="244" w:hangingChars="41" w:hanging="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・民間調査等を活用した効果測定（例．魅力度、情報接触度、居住意欲度　他）</w:t>
      </w:r>
    </w:p>
    <w:sectPr w:rsidR="001C3F9A" w:rsidRPr="00EC2D52" w:rsidSect="00A55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992" w:bottom="1361" w:left="1247" w:header="851" w:footer="992" w:gutter="0"/>
      <w:cols w:space="425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111D" w14:textId="77777777" w:rsidR="00ED2E5F" w:rsidRDefault="00ED2E5F" w:rsidP="00996FAE">
      <w:r>
        <w:separator/>
      </w:r>
    </w:p>
  </w:endnote>
  <w:endnote w:type="continuationSeparator" w:id="0">
    <w:p w14:paraId="63B2DFD7" w14:textId="77777777" w:rsidR="00ED2E5F" w:rsidRDefault="00ED2E5F" w:rsidP="0099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2F7C9" w14:textId="77777777" w:rsidR="00927D4C" w:rsidRDefault="00927D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5B66" w14:textId="77777777" w:rsidR="00927D4C" w:rsidRDefault="00927D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C596D" w14:textId="77777777" w:rsidR="00927D4C" w:rsidRDefault="00927D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553FB" w14:textId="77777777" w:rsidR="00ED2E5F" w:rsidRDefault="00ED2E5F" w:rsidP="00996FAE">
      <w:r>
        <w:separator/>
      </w:r>
    </w:p>
  </w:footnote>
  <w:footnote w:type="continuationSeparator" w:id="0">
    <w:p w14:paraId="1ED97E3E" w14:textId="77777777" w:rsidR="00ED2E5F" w:rsidRDefault="00ED2E5F" w:rsidP="0099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610F" w14:textId="77777777" w:rsidR="00927D4C" w:rsidRDefault="00927D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12D8" w14:textId="77777777" w:rsidR="00927D4C" w:rsidRDefault="00927D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EBEF" w14:textId="77777777" w:rsidR="00927D4C" w:rsidRDefault="00927D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302C"/>
    <w:multiLevelType w:val="hybridMultilevel"/>
    <w:tmpl w:val="94D40DC0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D1C342B"/>
    <w:multiLevelType w:val="hybridMultilevel"/>
    <w:tmpl w:val="2A72C088"/>
    <w:lvl w:ilvl="0" w:tplc="C5E81196">
      <w:start w:val="1"/>
      <w:numFmt w:val="decimal"/>
      <w:lvlText w:val="（%1）"/>
      <w:lvlJc w:val="left"/>
      <w:pPr>
        <w:ind w:left="420" w:hanging="420"/>
      </w:pPr>
      <w:rPr>
        <w:rFonts w:eastAsia="游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E00EB"/>
    <w:multiLevelType w:val="hybridMultilevel"/>
    <w:tmpl w:val="63182854"/>
    <w:lvl w:ilvl="0" w:tplc="76E6D9A6">
      <w:start w:val="1"/>
      <w:numFmt w:val="decimal"/>
      <w:lvlText w:val="（%1）"/>
      <w:lvlJc w:val="left"/>
      <w:pPr>
        <w:ind w:left="981" w:hanging="4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3" w15:restartNumberingAfterBreak="0">
    <w:nsid w:val="35F9562D"/>
    <w:multiLevelType w:val="hybridMultilevel"/>
    <w:tmpl w:val="6D582B02"/>
    <w:lvl w:ilvl="0" w:tplc="D1D8E39C">
      <w:start w:val="1"/>
      <w:numFmt w:val="decimal"/>
      <w:lvlText w:val="(%1)"/>
      <w:lvlJc w:val="left"/>
      <w:pPr>
        <w:ind w:left="963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652872F0"/>
    <w:multiLevelType w:val="hybridMultilevel"/>
    <w:tmpl w:val="FBB27E90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" w15:restartNumberingAfterBreak="0">
    <w:nsid w:val="6D9F47A3"/>
    <w:multiLevelType w:val="hybridMultilevel"/>
    <w:tmpl w:val="9FD2A922"/>
    <w:lvl w:ilvl="0" w:tplc="EABCE03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82D2504"/>
    <w:multiLevelType w:val="hybridMultilevel"/>
    <w:tmpl w:val="7152F97E"/>
    <w:lvl w:ilvl="0" w:tplc="54162F5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C10LCNuBmzK7ghds2nnXUUW2+fbLQcFe5mGQOgnF19vmCFyz+L0Y3X5MgB4tbi32maECkDyBHdBhOlR8dueyA==" w:salt="3RjbySrNgtvM5cQL2tz3Fw==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9E"/>
    <w:rsid w:val="00001824"/>
    <w:rsid w:val="00002838"/>
    <w:rsid w:val="00006CEA"/>
    <w:rsid w:val="00006D55"/>
    <w:rsid w:val="00013BFA"/>
    <w:rsid w:val="0002032E"/>
    <w:rsid w:val="00025E48"/>
    <w:rsid w:val="00027FE0"/>
    <w:rsid w:val="00037300"/>
    <w:rsid w:val="00041B5E"/>
    <w:rsid w:val="00044B27"/>
    <w:rsid w:val="00047E78"/>
    <w:rsid w:val="00052336"/>
    <w:rsid w:val="0005324C"/>
    <w:rsid w:val="0005642F"/>
    <w:rsid w:val="0006111B"/>
    <w:rsid w:val="000649E7"/>
    <w:rsid w:val="00077B60"/>
    <w:rsid w:val="00091D59"/>
    <w:rsid w:val="000B79E5"/>
    <w:rsid w:val="000C0D7E"/>
    <w:rsid w:val="000C5481"/>
    <w:rsid w:val="000D0300"/>
    <w:rsid w:val="000D1576"/>
    <w:rsid w:val="000D7A6E"/>
    <w:rsid w:val="000E11D1"/>
    <w:rsid w:val="000E24F9"/>
    <w:rsid w:val="000E4686"/>
    <w:rsid w:val="000E5D98"/>
    <w:rsid w:val="000E7793"/>
    <w:rsid w:val="000F287C"/>
    <w:rsid w:val="000F29BA"/>
    <w:rsid w:val="001058D9"/>
    <w:rsid w:val="00114949"/>
    <w:rsid w:val="00114E2A"/>
    <w:rsid w:val="001225CB"/>
    <w:rsid w:val="0012453A"/>
    <w:rsid w:val="00127184"/>
    <w:rsid w:val="00132650"/>
    <w:rsid w:val="00144015"/>
    <w:rsid w:val="00145AF2"/>
    <w:rsid w:val="001473C3"/>
    <w:rsid w:val="0015374F"/>
    <w:rsid w:val="00153ADB"/>
    <w:rsid w:val="00164A6A"/>
    <w:rsid w:val="00165062"/>
    <w:rsid w:val="00167421"/>
    <w:rsid w:val="001708DD"/>
    <w:rsid w:val="001823C0"/>
    <w:rsid w:val="001851B3"/>
    <w:rsid w:val="001A56B7"/>
    <w:rsid w:val="001B0CE4"/>
    <w:rsid w:val="001C11C5"/>
    <w:rsid w:val="001C3F9A"/>
    <w:rsid w:val="001C651D"/>
    <w:rsid w:val="001C71CE"/>
    <w:rsid w:val="001D19E8"/>
    <w:rsid w:val="001E20FE"/>
    <w:rsid w:val="001E315B"/>
    <w:rsid w:val="001E518D"/>
    <w:rsid w:val="001F3F10"/>
    <w:rsid w:val="001F6DB5"/>
    <w:rsid w:val="00206689"/>
    <w:rsid w:val="00227691"/>
    <w:rsid w:val="00231941"/>
    <w:rsid w:val="002746C7"/>
    <w:rsid w:val="00287F9E"/>
    <w:rsid w:val="00290F97"/>
    <w:rsid w:val="002A1E18"/>
    <w:rsid w:val="002B319D"/>
    <w:rsid w:val="002D1A82"/>
    <w:rsid w:val="002E2E41"/>
    <w:rsid w:val="002F75EB"/>
    <w:rsid w:val="00301E04"/>
    <w:rsid w:val="00305171"/>
    <w:rsid w:val="00341D10"/>
    <w:rsid w:val="00343F44"/>
    <w:rsid w:val="00350F00"/>
    <w:rsid w:val="00354A4D"/>
    <w:rsid w:val="00362ACF"/>
    <w:rsid w:val="0037491A"/>
    <w:rsid w:val="00391904"/>
    <w:rsid w:val="003A4E63"/>
    <w:rsid w:val="003A6D69"/>
    <w:rsid w:val="003D09ED"/>
    <w:rsid w:val="003D1DF9"/>
    <w:rsid w:val="003F7FA3"/>
    <w:rsid w:val="00405DF4"/>
    <w:rsid w:val="00407692"/>
    <w:rsid w:val="00410D2A"/>
    <w:rsid w:val="00430F70"/>
    <w:rsid w:val="00460711"/>
    <w:rsid w:val="00467521"/>
    <w:rsid w:val="00476DEC"/>
    <w:rsid w:val="004842DB"/>
    <w:rsid w:val="00496ECF"/>
    <w:rsid w:val="004B6D48"/>
    <w:rsid w:val="004C5E7A"/>
    <w:rsid w:val="004D08D2"/>
    <w:rsid w:val="004D1710"/>
    <w:rsid w:val="004E462B"/>
    <w:rsid w:val="004E6E45"/>
    <w:rsid w:val="004F44F8"/>
    <w:rsid w:val="004F5ABB"/>
    <w:rsid w:val="00510E28"/>
    <w:rsid w:val="00512C1C"/>
    <w:rsid w:val="00533005"/>
    <w:rsid w:val="005332A8"/>
    <w:rsid w:val="0053503F"/>
    <w:rsid w:val="00555085"/>
    <w:rsid w:val="005618E8"/>
    <w:rsid w:val="00561E88"/>
    <w:rsid w:val="005656AD"/>
    <w:rsid w:val="00576EBA"/>
    <w:rsid w:val="005779AE"/>
    <w:rsid w:val="005819DF"/>
    <w:rsid w:val="005851BB"/>
    <w:rsid w:val="00597924"/>
    <w:rsid w:val="005A38AA"/>
    <w:rsid w:val="005B23ED"/>
    <w:rsid w:val="005B53A3"/>
    <w:rsid w:val="005C6BF1"/>
    <w:rsid w:val="005D0A45"/>
    <w:rsid w:val="005D1494"/>
    <w:rsid w:val="005D285A"/>
    <w:rsid w:val="005D581B"/>
    <w:rsid w:val="005E37E9"/>
    <w:rsid w:val="005E7B3A"/>
    <w:rsid w:val="005F2B91"/>
    <w:rsid w:val="005F42B3"/>
    <w:rsid w:val="00600208"/>
    <w:rsid w:val="00600AE1"/>
    <w:rsid w:val="0060139C"/>
    <w:rsid w:val="00603C95"/>
    <w:rsid w:val="006041DA"/>
    <w:rsid w:val="00615E50"/>
    <w:rsid w:val="00623DEE"/>
    <w:rsid w:val="0062520C"/>
    <w:rsid w:val="00630F6D"/>
    <w:rsid w:val="00633408"/>
    <w:rsid w:val="00646236"/>
    <w:rsid w:val="006544FB"/>
    <w:rsid w:val="0066254F"/>
    <w:rsid w:val="00666A43"/>
    <w:rsid w:val="00677219"/>
    <w:rsid w:val="006A3918"/>
    <w:rsid w:val="006A643F"/>
    <w:rsid w:val="006A7379"/>
    <w:rsid w:val="006B2795"/>
    <w:rsid w:val="006B42C1"/>
    <w:rsid w:val="006B48F2"/>
    <w:rsid w:val="006C14FB"/>
    <w:rsid w:val="006D0CD0"/>
    <w:rsid w:val="006E1C1B"/>
    <w:rsid w:val="006F0687"/>
    <w:rsid w:val="007031AA"/>
    <w:rsid w:val="00704DE4"/>
    <w:rsid w:val="00737AD8"/>
    <w:rsid w:val="00740F74"/>
    <w:rsid w:val="007418AA"/>
    <w:rsid w:val="00751A8E"/>
    <w:rsid w:val="007530CB"/>
    <w:rsid w:val="00783325"/>
    <w:rsid w:val="00792162"/>
    <w:rsid w:val="00796948"/>
    <w:rsid w:val="007A12DB"/>
    <w:rsid w:val="007A1611"/>
    <w:rsid w:val="007A2DBB"/>
    <w:rsid w:val="007C5034"/>
    <w:rsid w:val="007D6BA2"/>
    <w:rsid w:val="007E1E2B"/>
    <w:rsid w:val="007F1846"/>
    <w:rsid w:val="007F4EAB"/>
    <w:rsid w:val="007F503D"/>
    <w:rsid w:val="0081462D"/>
    <w:rsid w:val="008150D0"/>
    <w:rsid w:val="008358DF"/>
    <w:rsid w:val="00843036"/>
    <w:rsid w:val="008603A6"/>
    <w:rsid w:val="008605E8"/>
    <w:rsid w:val="0086433B"/>
    <w:rsid w:val="00864B0D"/>
    <w:rsid w:val="00872EF4"/>
    <w:rsid w:val="0088363F"/>
    <w:rsid w:val="0088421E"/>
    <w:rsid w:val="0088459E"/>
    <w:rsid w:val="008A14A6"/>
    <w:rsid w:val="008A2517"/>
    <w:rsid w:val="008A7F21"/>
    <w:rsid w:val="008B4828"/>
    <w:rsid w:val="008C2A67"/>
    <w:rsid w:val="008C5D64"/>
    <w:rsid w:val="008D37F2"/>
    <w:rsid w:val="008D3D40"/>
    <w:rsid w:val="008D5056"/>
    <w:rsid w:val="00900DA4"/>
    <w:rsid w:val="00900F04"/>
    <w:rsid w:val="0092040B"/>
    <w:rsid w:val="00921E4E"/>
    <w:rsid w:val="00927D4C"/>
    <w:rsid w:val="009346D8"/>
    <w:rsid w:val="009349F0"/>
    <w:rsid w:val="009455A4"/>
    <w:rsid w:val="00951A41"/>
    <w:rsid w:val="0095575B"/>
    <w:rsid w:val="009702B3"/>
    <w:rsid w:val="00970F12"/>
    <w:rsid w:val="00970F46"/>
    <w:rsid w:val="00977450"/>
    <w:rsid w:val="00987E03"/>
    <w:rsid w:val="00992D4A"/>
    <w:rsid w:val="00993CB9"/>
    <w:rsid w:val="00996FAE"/>
    <w:rsid w:val="009A44CD"/>
    <w:rsid w:val="009C4432"/>
    <w:rsid w:val="009D1D36"/>
    <w:rsid w:val="009D72DE"/>
    <w:rsid w:val="009F1B9B"/>
    <w:rsid w:val="009F3F89"/>
    <w:rsid w:val="009F5E87"/>
    <w:rsid w:val="009F5EC4"/>
    <w:rsid w:val="009F6D75"/>
    <w:rsid w:val="00A01407"/>
    <w:rsid w:val="00A05AB3"/>
    <w:rsid w:val="00A101A5"/>
    <w:rsid w:val="00A106A6"/>
    <w:rsid w:val="00A2465A"/>
    <w:rsid w:val="00A24E37"/>
    <w:rsid w:val="00A27123"/>
    <w:rsid w:val="00A553F6"/>
    <w:rsid w:val="00A55878"/>
    <w:rsid w:val="00A60CF2"/>
    <w:rsid w:val="00A61C3B"/>
    <w:rsid w:val="00A85DFA"/>
    <w:rsid w:val="00A87230"/>
    <w:rsid w:val="00A90A55"/>
    <w:rsid w:val="00A97A6F"/>
    <w:rsid w:val="00AA30A8"/>
    <w:rsid w:val="00AB11BC"/>
    <w:rsid w:val="00AB7598"/>
    <w:rsid w:val="00AD0208"/>
    <w:rsid w:val="00AD0C41"/>
    <w:rsid w:val="00AD761E"/>
    <w:rsid w:val="00AE66D2"/>
    <w:rsid w:val="00AE6E90"/>
    <w:rsid w:val="00AF08EC"/>
    <w:rsid w:val="00AF2EF7"/>
    <w:rsid w:val="00AF2F71"/>
    <w:rsid w:val="00AF727D"/>
    <w:rsid w:val="00B021C5"/>
    <w:rsid w:val="00B0441D"/>
    <w:rsid w:val="00B217D4"/>
    <w:rsid w:val="00B2383F"/>
    <w:rsid w:val="00B265D4"/>
    <w:rsid w:val="00B272D7"/>
    <w:rsid w:val="00B274C8"/>
    <w:rsid w:val="00B27E19"/>
    <w:rsid w:val="00B33D3D"/>
    <w:rsid w:val="00B50020"/>
    <w:rsid w:val="00B53F2A"/>
    <w:rsid w:val="00B70CF9"/>
    <w:rsid w:val="00B806AC"/>
    <w:rsid w:val="00B82A16"/>
    <w:rsid w:val="00B869F9"/>
    <w:rsid w:val="00B96D54"/>
    <w:rsid w:val="00BA739C"/>
    <w:rsid w:val="00BA756F"/>
    <w:rsid w:val="00BB0FDC"/>
    <w:rsid w:val="00BB28B7"/>
    <w:rsid w:val="00BB407E"/>
    <w:rsid w:val="00BD5566"/>
    <w:rsid w:val="00BD5D3C"/>
    <w:rsid w:val="00BE1B29"/>
    <w:rsid w:val="00BF1B3C"/>
    <w:rsid w:val="00C001E0"/>
    <w:rsid w:val="00C20637"/>
    <w:rsid w:val="00C24F7A"/>
    <w:rsid w:val="00C27466"/>
    <w:rsid w:val="00C35E7D"/>
    <w:rsid w:val="00C502F7"/>
    <w:rsid w:val="00C61B87"/>
    <w:rsid w:val="00C621FB"/>
    <w:rsid w:val="00C70FE2"/>
    <w:rsid w:val="00C92CCB"/>
    <w:rsid w:val="00CA0B1D"/>
    <w:rsid w:val="00CC16AF"/>
    <w:rsid w:val="00CD625E"/>
    <w:rsid w:val="00CF1BDC"/>
    <w:rsid w:val="00CF2D28"/>
    <w:rsid w:val="00CF39D8"/>
    <w:rsid w:val="00D03FDE"/>
    <w:rsid w:val="00D1364D"/>
    <w:rsid w:val="00D167A4"/>
    <w:rsid w:val="00D21E7F"/>
    <w:rsid w:val="00D5332E"/>
    <w:rsid w:val="00D63BFE"/>
    <w:rsid w:val="00D6407B"/>
    <w:rsid w:val="00D718F5"/>
    <w:rsid w:val="00D72E8E"/>
    <w:rsid w:val="00D76606"/>
    <w:rsid w:val="00D83904"/>
    <w:rsid w:val="00DA2477"/>
    <w:rsid w:val="00DA5F25"/>
    <w:rsid w:val="00DA6E9E"/>
    <w:rsid w:val="00DB09EE"/>
    <w:rsid w:val="00DB5305"/>
    <w:rsid w:val="00DC6C98"/>
    <w:rsid w:val="00DD51B1"/>
    <w:rsid w:val="00DE7A58"/>
    <w:rsid w:val="00DF628B"/>
    <w:rsid w:val="00E1448C"/>
    <w:rsid w:val="00E16611"/>
    <w:rsid w:val="00E33244"/>
    <w:rsid w:val="00E44821"/>
    <w:rsid w:val="00E656CB"/>
    <w:rsid w:val="00E67F7F"/>
    <w:rsid w:val="00E75F54"/>
    <w:rsid w:val="00E764D4"/>
    <w:rsid w:val="00E97C8E"/>
    <w:rsid w:val="00EB3BAE"/>
    <w:rsid w:val="00EC2D52"/>
    <w:rsid w:val="00EC63F6"/>
    <w:rsid w:val="00ED247C"/>
    <w:rsid w:val="00ED2E5F"/>
    <w:rsid w:val="00ED4FE0"/>
    <w:rsid w:val="00EE3C39"/>
    <w:rsid w:val="00EF1482"/>
    <w:rsid w:val="00EF3B2B"/>
    <w:rsid w:val="00F11DE6"/>
    <w:rsid w:val="00F17EF7"/>
    <w:rsid w:val="00F2027B"/>
    <w:rsid w:val="00F26FC6"/>
    <w:rsid w:val="00F35271"/>
    <w:rsid w:val="00F37D5E"/>
    <w:rsid w:val="00F408A0"/>
    <w:rsid w:val="00F40A2F"/>
    <w:rsid w:val="00F62CDD"/>
    <w:rsid w:val="00F83C20"/>
    <w:rsid w:val="00F8565F"/>
    <w:rsid w:val="00F9107D"/>
    <w:rsid w:val="00F91E9E"/>
    <w:rsid w:val="00F94297"/>
    <w:rsid w:val="00FA6294"/>
    <w:rsid w:val="00FA79FD"/>
    <w:rsid w:val="00FB53C8"/>
    <w:rsid w:val="00FB5AD4"/>
    <w:rsid w:val="00FC3D2F"/>
    <w:rsid w:val="00FC592E"/>
    <w:rsid w:val="00FC6AFB"/>
    <w:rsid w:val="00FF5F2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64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3A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6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6FAE"/>
    <w:rPr>
      <w:kern w:val="2"/>
      <w:sz w:val="21"/>
      <w:szCs w:val="24"/>
    </w:rPr>
  </w:style>
  <w:style w:type="paragraph" w:styleId="a7">
    <w:name w:val="footer"/>
    <w:basedOn w:val="a"/>
    <w:link w:val="a8"/>
    <w:rsid w:val="00996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6FA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11DE6"/>
    <w:pPr>
      <w:ind w:leftChars="400" w:left="840"/>
    </w:pPr>
  </w:style>
  <w:style w:type="character" w:styleId="aa">
    <w:name w:val="annotation reference"/>
    <w:basedOn w:val="a0"/>
    <w:rsid w:val="007A12DB"/>
    <w:rPr>
      <w:sz w:val="18"/>
      <w:szCs w:val="18"/>
    </w:rPr>
  </w:style>
  <w:style w:type="paragraph" w:styleId="ab">
    <w:name w:val="annotation text"/>
    <w:basedOn w:val="a"/>
    <w:link w:val="ac"/>
    <w:rsid w:val="007A12DB"/>
    <w:pPr>
      <w:jc w:val="left"/>
    </w:pPr>
  </w:style>
  <w:style w:type="character" w:customStyle="1" w:styleId="ac">
    <w:name w:val="コメント文字列 (文字)"/>
    <w:basedOn w:val="a0"/>
    <w:link w:val="ab"/>
    <w:rsid w:val="007A12D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A12DB"/>
    <w:rPr>
      <w:b/>
      <w:bCs/>
    </w:rPr>
  </w:style>
  <w:style w:type="character" w:customStyle="1" w:styleId="ae">
    <w:name w:val="コメント内容 (文字)"/>
    <w:basedOn w:val="ac"/>
    <w:link w:val="ad"/>
    <w:rsid w:val="007A12D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78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2024-11-20T05:01:00Z</dcterms:created>
  <dcterms:modified xsi:type="dcterms:W3CDTF">2024-11-27T08:42:00Z</dcterms:modified>
</cp:coreProperties>
</file>