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3913" w:rsidRPr="00A23913" w:rsidRDefault="00201AC2" w:rsidP="0056762A">
      <w:pPr>
        <w:snapToGrid w:val="0"/>
        <w:spacing w:line="560" w:lineRule="exact"/>
        <w:jc w:val="center"/>
        <w:rPr>
          <w:rFonts w:ascii="ＭＳ ゴシック" w:eastAsia="ＭＳ ゴシック" w:hAnsi="ＭＳ ゴシック"/>
          <w:sz w:val="28"/>
        </w:rPr>
      </w:pPr>
      <w:r w:rsidRPr="00C60308">
        <w:rPr>
          <w:rFonts w:ascii="ＭＳ ゴシック" w:eastAsia="ＭＳ ゴシック" w:hAnsi="ＭＳ ゴシック" w:hint="eastAsia"/>
          <w:noProof/>
          <w:sz w:val="28"/>
        </w:rPr>
        <mc:AlternateContent>
          <mc:Choice Requires="wps">
            <w:drawing>
              <wp:anchor distT="0" distB="0" distL="114300" distR="114300" simplePos="0" relativeHeight="251741184" behindDoc="0" locked="0" layoutInCell="1" allowOverlap="1" wp14:anchorId="21B80070" wp14:editId="2AF5865B">
                <wp:simplePos x="0" y="0"/>
                <wp:positionH relativeFrom="margin">
                  <wp:posOffset>4928870</wp:posOffset>
                </wp:positionH>
                <wp:positionV relativeFrom="paragraph">
                  <wp:posOffset>-848995</wp:posOffset>
                </wp:positionV>
                <wp:extent cx="1694180" cy="666750"/>
                <wp:effectExtent l="0" t="0" r="2032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666750"/>
                        </a:xfrm>
                        <a:prstGeom prst="rect">
                          <a:avLst/>
                        </a:prstGeom>
                        <a:solidFill>
                          <a:srgbClr val="FFFFFF"/>
                        </a:solidFill>
                        <a:ln w="9525">
                          <a:solidFill>
                            <a:srgbClr val="000000"/>
                          </a:solidFill>
                          <a:miter lim="800000"/>
                          <a:headEnd/>
                          <a:tailEnd/>
                        </a:ln>
                      </wps:spPr>
                      <wps:txbx>
                        <w:txbxContent>
                          <w:p w:rsidR="00201AC2" w:rsidRPr="00A85377" w:rsidRDefault="00187CB8" w:rsidP="00201AC2">
                            <w:pPr>
                              <w:spacing w:line="300" w:lineRule="exact"/>
                              <w:jc w:val="distribute"/>
                              <w:rPr>
                                <w:rFonts w:hAnsi="ＭＳ 明朝"/>
                                <w:sz w:val="20"/>
                                <w:szCs w:val="20"/>
                                <w:lang w:eastAsia="zh-CN"/>
                              </w:rPr>
                            </w:pPr>
                            <w:r>
                              <w:rPr>
                                <w:rFonts w:hAnsi="ＭＳ 明朝" w:hint="eastAsia"/>
                                <w:sz w:val="20"/>
                                <w:szCs w:val="20"/>
                                <w:lang w:eastAsia="zh-CN"/>
                              </w:rPr>
                              <w:t>文教</w:t>
                            </w:r>
                            <w:r w:rsidR="001051B3">
                              <w:rPr>
                                <w:rFonts w:hAnsi="ＭＳ 明朝" w:hint="eastAsia"/>
                                <w:sz w:val="20"/>
                                <w:szCs w:val="20"/>
                                <w:lang w:eastAsia="zh-CN"/>
                              </w:rPr>
                              <w:t>委員会</w:t>
                            </w:r>
                            <w:r w:rsidR="00201AC2" w:rsidRPr="00A85377">
                              <w:rPr>
                                <w:rFonts w:hAnsi="ＭＳ 明朝" w:hint="eastAsia"/>
                                <w:sz w:val="20"/>
                                <w:szCs w:val="20"/>
                                <w:lang w:eastAsia="zh-CN"/>
                              </w:rPr>
                              <w:t>資料</w:t>
                            </w:r>
                          </w:p>
                          <w:p w:rsidR="00201AC2" w:rsidRPr="00A85377" w:rsidRDefault="00201AC2" w:rsidP="00201AC2">
                            <w:pPr>
                              <w:spacing w:line="300" w:lineRule="exact"/>
                              <w:jc w:val="distribute"/>
                              <w:rPr>
                                <w:rFonts w:hAnsi="ＭＳ 明朝"/>
                                <w:sz w:val="20"/>
                                <w:szCs w:val="20"/>
                                <w:lang w:eastAsia="zh-CN"/>
                              </w:rPr>
                            </w:pPr>
                            <w:r>
                              <w:rPr>
                                <w:rFonts w:hAnsi="ＭＳ 明朝" w:hint="eastAsia"/>
                                <w:sz w:val="20"/>
                                <w:szCs w:val="20"/>
                                <w:lang w:eastAsia="zh-CN"/>
                              </w:rPr>
                              <w:t>令和６年</w:t>
                            </w:r>
                            <w:r w:rsidR="001051B3">
                              <w:rPr>
                                <w:rFonts w:hAnsi="ＭＳ 明朝" w:hint="eastAsia"/>
                                <w:sz w:val="20"/>
                                <w:szCs w:val="20"/>
                                <w:lang w:eastAsia="zh-CN"/>
                              </w:rPr>
                              <w:t>２</w:t>
                            </w:r>
                            <w:r w:rsidRPr="00A85377">
                              <w:rPr>
                                <w:rFonts w:hAnsi="ＭＳ 明朝" w:hint="eastAsia"/>
                                <w:sz w:val="20"/>
                                <w:szCs w:val="20"/>
                                <w:lang w:eastAsia="zh-CN"/>
                              </w:rPr>
                              <w:t>月</w:t>
                            </w:r>
                            <w:r w:rsidR="007C4474">
                              <w:rPr>
                                <w:rFonts w:hAnsi="ＭＳ 明朝" w:hint="eastAsia"/>
                                <w:sz w:val="20"/>
                                <w:szCs w:val="20"/>
                                <w:lang w:eastAsia="zh-CN"/>
                              </w:rPr>
                              <w:t>２７</w:t>
                            </w:r>
                            <w:r w:rsidRPr="00A85377">
                              <w:rPr>
                                <w:rFonts w:hAnsi="ＭＳ 明朝" w:hint="eastAsia"/>
                                <w:sz w:val="20"/>
                                <w:szCs w:val="20"/>
                                <w:lang w:eastAsia="zh-CN"/>
                              </w:rPr>
                              <w:t>日</w:t>
                            </w:r>
                          </w:p>
                          <w:p w:rsidR="00201AC2" w:rsidRPr="00A85377" w:rsidRDefault="00187CB8" w:rsidP="00201AC2">
                            <w:pPr>
                              <w:spacing w:line="300" w:lineRule="exact"/>
                              <w:jc w:val="distribute"/>
                              <w:rPr>
                                <w:rFonts w:hAnsi="ＭＳ 明朝"/>
                                <w:sz w:val="20"/>
                                <w:szCs w:val="20"/>
                              </w:rPr>
                            </w:pPr>
                            <w:r>
                              <w:rPr>
                                <w:rFonts w:hAnsi="ＭＳ 明朝" w:hint="eastAsia"/>
                                <w:sz w:val="20"/>
                                <w:szCs w:val="20"/>
                              </w:rPr>
                              <w:t>教育総合支援センター</w:t>
                            </w:r>
                          </w:p>
                          <w:p w:rsidR="00201AC2" w:rsidRPr="00610097" w:rsidRDefault="00201AC2" w:rsidP="00201AC2">
                            <w:pPr>
                              <w:rPr>
                                <w:sz w:val="18"/>
                                <w:szCs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80070" id="_x0000_t202" coordsize="21600,21600" o:spt="202" path="m,l,21600r21600,l21600,xe">
                <v:stroke joinstyle="miter"/>
                <v:path gradientshapeok="t" o:connecttype="rect"/>
              </v:shapetype>
              <v:shape id="Text Box 8" o:spid="_x0000_s1026" type="#_x0000_t202" style="position:absolute;left:0;text-align:left;margin-left:388.1pt;margin-top:-66.85pt;width:133.4pt;height:5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">
                <v:textbox inset="1mm,1mm,1mm,1mm">
                  <w:txbxContent>
                    <w:p w:rsidR="00201AC2" w:rsidRPr="00A85377" w:rsidRDefault="00187CB8" w:rsidP="00201AC2">
                      <w:pPr>
                        <w:spacing w:line="300" w:lineRule="exact"/>
                        <w:jc w:val="distribute"/>
                        <w:rPr>
                          <w:rFonts w:hAnsi="ＭＳ 明朝"/>
                          <w:sz w:val="20"/>
                          <w:szCs w:val="20"/>
                        </w:rPr>
                      </w:pPr>
                      <w:r>
                        <w:rPr>
                          <w:rFonts w:hAnsi="ＭＳ 明朝" w:hint="eastAsia"/>
                          <w:sz w:val="20"/>
                          <w:szCs w:val="20"/>
                        </w:rPr>
                        <w:t>文教</w:t>
                      </w:r>
                      <w:r w:rsidR="001051B3">
                        <w:rPr>
                          <w:rFonts w:hAnsi="ＭＳ 明朝" w:hint="eastAsia"/>
                          <w:sz w:val="20"/>
                          <w:szCs w:val="20"/>
                        </w:rPr>
                        <w:t>委員会</w:t>
                      </w:r>
                      <w:r w:rsidR="00201AC2" w:rsidRPr="00A85377">
                        <w:rPr>
                          <w:rFonts w:hAnsi="ＭＳ 明朝" w:hint="eastAsia"/>
                          <w:sz w:val="20"/>
                          <w:szCs w:val="20"/>
                        </w:rPr>
                        <w:t>資料</w:t>
                      </w:r>
                    </w:p>
                    <w:p w:rsidR="00201AC2" w:rsidRPr="00A85377" w:rsidRDefault="00201AC2" w:rsidP="00201AC2">
                      <w:pPr>
                        <w:spacing w:line="300" w:lineRule="exact"/>
                        <w:jc w:val="distribute"/>
                        <w:rPr>
                          <w:rFonts w:hAnsi="ＭＳ 明朝"/>
                          <w:sz w:val="20"/>
                          <w:szCs w:val="20"/>
                        </w:rPr>
                      </w:pPr>
                      <w:r>
                        <w:rPr>
                          <w:rFonts w:hAnsi="ＭＳ 明朝" w:hint="eastAsia"/>
                          <w:sz w:val="20"/>
                          <w:szCs w:val="20"/>
                        </w:rPr>
                        <w:t>令和６年</w:t>
                      </w:r>
                      <w:r w:rsidR="001051B3">
                        <w:rPr>
                          <w:rFonts w:hAnsi="ＭＳ 明朝" w:hint="eastAsia"/>
                          <w:sz w:val="20"/>
                          <w:szCs w:val="20"/>
                        </w:rPr>
                        <w:t>２</w:t>
                      </w:r>
                      <w:r w:rsidRPr="00A85377">
                        <w:rPr>
                          <w:rFonts w:hAnsi="ＭＳ 明朝" w:hint="eastAsia"/>
                          <w:sz w:val="20"/>
                          <w:szCs w:val="20"/>
                        </w:rPr>
                        <w:t>月</w:t>
                      </w:r>
                      <w:r w:rsidR="007C4474">
                        <w:rPr>
                          <w:rFonts w:hAnsi="ＭＳ 明朝" w:hint="eastAsia"/>
                          <w:sz w:val="20"/>
                          <w:szCs w:val="20"/>
                        </w:rPr>
                        <w:t>２７</w:t>
                      </w:r>
                      <w:r w:rsidRPr="00A85377">
                        <w:rPr>
                          <w:rFonts w:hAnsi="ＭＳ 明朝" w:hint="eastAsia"/>
                          <w:sz w:val="20"/>
                          <w:szCs w:val="20"/>
                        </w:rPr>
                        <w:t>日</w:t>
                      </w:r>
                    </w:p>
                    <w:p w:rsidR="00201AC2" w:rsidRPr="00A85377" w:rsidRDefault="00187CB8" w:rsidP="00201AC2">
                      <w:pPr>
                        <w:spacing w:line="300" w:lineRule="exact"/>
                        <w:jc w:val="distribute"/>
                        <w:rPr>
                          <w:rFonts w:hAnsi="ＭＳ 明朝"/>
                          <w:sz w:val="20"/>
                          <w:szCs w:val="20"/>
                        </w:rPr>
                      </w:pPr>
                      <w:r>
                        <w:rPr>
                          <w:rFonts w:hAnsi="ＭＳ 明朝" w:hint="eastAsia"/>
                          <w:sz w:val="20"/>
                          <w:szCs w:val="20"/>
                        </w:rPr>
                        <w:t>教育総合支援センター</w:t>
                      </w:r>
                    </w:p>
                    <w:p w:rsidR="00201AC2" w:rsidRPr="00610097" w:rsidRDefault="00201AC2" w:rsidP="00201AC2">
                      <w:pPr>
                        <w:rPr>
                          <w:sz w:val="18"/>
                          <w:szCs w:val="18"/>
                        </w:rPr>
                      </w:pPr>
                    </w:p>
                  </w:txbxContent>
                </v:textbox>
                <w10:wrap anchorx="margin"/>
              </v:shape>
            </w:pict>
          </mc:Fallback>
        </mc:AlternateContent>
      </w:r>
      <w:r w:rsidRPr="00C60308">
        <w:rPr>
          <w:rFonts w:ascii="ＭＳ ゴシック" w:eastAsia="ＭＳ ゴシック" w:hAnsi="ＭＳ ゴシック" w:hint="eastAsia"/>
          <w:sz w:val="28"/>
        </w:rPr>
        <w:t>品川区いじめ防止対策推進条例の一部を改正する条例</w:t>
      </w:r>
      <w:r w:rsidR="00A23913">
        <w:rPr>
          <w:rFonts w:ascii="ＭＳ ゴシック" w:eastAsia="ＭＳ ゴシック" w:hAnsi="ＭＳ ゴシック" w:hint="eastAsia"/>
          <w:sz w:val="28"/>
        </w:rPr>
        <w:t>について</w:t>
      </w:r>
    </w:p>
    <w:p w:rsidR="008B1DF0" w:rsidRPr="00201AC2" w:rsidRDefault="008B1DF0" w:rsidP="0056762A">
      <w:pPr>
        <w:snapToGrid w:val="0"/>
        <w:spacing w:line="400" w:lineRule="exact"/>
        <w:rPr>
          <w:rFonts w:ascii="ＭＳ 明朝" w:eastAsia="ＭＳ 明朝" w:hAnsi="ＭＳ 明朝"/>
          <w:sz w:val="24"/>
        </w:rPr>
      </w:pPr>
    </w:p>
    <w:p w:rsidR="008B1DF0" w:rsidRPr="00C60308" w:rsidRDefault="000176DC" w:rsidP="00A23913">
      <w:pPr>
        <w:spacing w:line="400" w:lineRule="exact"/>
        <w:rPr>
          <w:rFonts w:ascii="ＭＳ ゴシック" w:eastAsia="ＭＳ ゴシック" w:hAnsi="ＭＳ ゴシック"/>
          <w:sz w:val="24"/>
        </w:rPr>
      </w:pPr>
      <w:r w:rsidRPr="00C60308">
        <w:rPr>
          <w:rFonts w:ascii="ＭＳ ゴシック" w:eastAsia="ＭＳ ゴシック" w:hAnsi="ＭＳ ゴシック" w:hint="eastAsia"/>
          <w:sz w:val="24"/>
        </w:rPr>
        <w:t>１</w:t>
      </w:r>
      <w:r w:rsidR="008B1DF0" w:rsidRPr="00C60308">
        <w:rPr>
          <w:rFonts w:ascii="ＭＳ ゴシック" w:eastAsia="ＭＳ ゴシック" w:hAnsi="ＭＳ ゴシック" w:hint="eastAsia"/>
          <w:sz w:val="24"/>
        </w:rPr>
        <w:t>．改正</w:t>
      </w:r>
      <w:r w:rsidR="00A23913">
        <w:rPr>
          <w:rFonts w:ascii="ＭＳ ゴシック" w:eastAsia="ＭＳ ゴシック" w:hAnsi="ＭＳ ゴシック" w:hint="eastAsia"/>
          <w:sz w:val="24"/>
        </w:rPr>
        <w:t>の</w:t>
      </w:r>
      <w:r w:rsidR="008B1DF0" w:rsidRPr="00C60308">
        <w:rPr>
          <w:rFonts w:ascii="ＭＳ ゴシック" w:eastAsia="ＭＳ ゴシック" w:hAnsi="ＭＳ ゴシック" w:hint="eastAsia"/>
          <w:sz w:val="24"/>
        </w:rPr>
        <w:t>理由</w:t>
      </w:r>
    </w:p>
    <w:p w:rsidR="00844EC6" w:rsidRPr="00201AC2" w:rsidRDefault="00201AC2" w:rsidP="00A23913">
      <w:pPr>
        <w:spacing w:line="400" w:lineRule="exact"/>
        <w:ind w:leftChars="100" w:left="210" w:firstLineChars="100" w:firstLine="240"/>
        <w:rPr>
          <w:rFonts w:ascii="ＭＳ 明朝" w:eastAsia="ＭＳ 明朝" w:hAnsi="ＭＳ 明朝"/>
          <w:sz w:val="24"/>
        </w:rPr>
      </w:pPr>
      <w:r w:rsidRPr="00AD58BD">
        <w:rPr>
          <w:rFonts w:ascii="ＭＳ 明朝" w:eastAsia="ＭＳ 明朝" w:hAnsi="ＭＳ 明朝" w:hint="eastAsia"/>
          <w:sz w:val="24"/>
        </w:rPr>
        <w:t>令和６年１月４日より区長部局によるいじめ相談窓口を設置す</w:t>
      </w:r>
      <w:r w:rsidR="00D436B9">
        <w:rPr>
          <w:rFonts w:ascii="ＭＳ 明朝" w:eastAsia="ＭＳ 明朝" w:hAnsi="ＭＳ 明朝" w:hint="eastAsia"/>
          <w:sz w:val="24"/>
        </w:rPr>
        <w:t>る等、いじめの早期発見・早期解決に向けた機動的な対応を図っている</w:t>
      </w:r>
      <w:r w:rsidRPr="00AD58BD">
        <w:rPr>
          <w:rFonts w:ascii="ＭＳ 明朝" w:eastAsia="ＭＳ 明朝" w:hAnsi="ＭＳ 明朝" w:hint="eastAsia"/>
          <w:sz w:val="24"/>
        </w:rPr>
        <w:t>ところだが、今後より一層、教育委員会等との連携協力の下、区長部局によるいじめ防止等の対策を総合的かつ効果的に推進していく</w:t>
      </w:r>
      <w:r w:rsidRPr="00201AC2">
        <w:rPr>
          <w:rFonts w:ascii="ＭＳ 明朝" w:eastAsia="ＭＳ 明朝" w:hAnsi="ＭＳ 明朝" w:hint="eastAsia"/>
          <w:sz w:val="24"/>
        </w:rPr>
        <w:t>ことから、品川区いじめ防止対策推進条例の一部改正を行う</w:t>
      </w:r>
      <w:r w:rsidRPr="00AD58BD">
        <w:rPr>
          <w:rFonts w:ascii="ＭＳ 明朝" w:eastAsia="ＭＳ 明朝" w:hAnsi="ＭＳ 明朝" w:hint="eastAsia"/>
          <w:sz w:val="24"/>
        </w:rPr>
        <w:t>。</w:t>
      </w:r>
    </w:p>
    <w:p w:rsidR="008B1DF0" w:rsidRPr="00201AC2" w:rsidRDefault="008B1DF0" w:rsidP="00A23913">
      <w:pPr>
        <w:spacing w:line="400" w:lineRule="exact"/>
        <w:rPr>
          <w:rFonts w:ascii="ＭＳ 明朝" w:eastAsia="ＭＳ 明朝" w:hAnsi="ＭＳ 明朝"/>
          <w:color w:val="000000" w:themeColor="text1"/>
          <w:sz w:val="24"/>
        </w:rPr>
      </w:pPr>
    </w:p>
    <w:p w:rsidR="00BB1E71" w:rsidRPr="00C60308" w:rsidRDefault="000176DC" w:rsidP="00A23913">
      <w:pPr>
        <w:spacing w:line="400" w:lineRule="exact"/>
        <w:rPr>
          <w:rFonts w:ascii="ＭＳ ゴシック" w:eastAsia="ＭＳ ゴシック" w:hAnsi="ＭＳ ゴシック"/>
          <w:sz w:val="24"/>
        </w:rPr>
      </w:pPr>
      <w:r w:rsidRPr="00C60308">
        <w:rPr>
          <w:rFonts w:ascii="ＭＳ ゴシック" w:eastAsia="ＭＳ ゴシック" w:hAnsi="ＭＳ ゴシック" w:hint="eastAsia"/>
          <w:sz w:val="24"/>
        </w:rPr>
        <w:t>２</w:t>
      </w:r>
      <w:r w:rsidR="00BB1E71" w:rsidRPr="00C60308">
        <w:rPr>
          <w:rFonts w:ascii="ＭＳ ゴシック" w:eastAsia="ＭＳ ゴシック" w:hAnsi="ＭＳ ゴシック" w:hint="eastAsia"/>
          <w:sz w:val="24"/>
        </w:rPr>
        <w:t>．</w:t>
      </w:r>
      <w:r w:rsidR="00A23913">
        <w:rPr>
          <w:rFonts w:ascii="ＭＳ ゴシック" w:eastAsia="ＭＳ ゴシック" w:hAnsi="ＭＳ ゴシック" w:hint="eastAsia"/>
          <w:sz w:val="24"/>
        </w:rPr>
        <w:t>主な</w:t>
      </w:r>
      <w:r w:rsidR="009C5F1E" w:rsidRPr="00C60308">
        <w:rPr>
          <w:rFonts w:ascii="ＭＳ ゴシック" w:eastAsia="ＭＳ ゴシック" w:hAnsi="ＭＳ ゴシック" w:hint="eastAsia"/>
          <w:sz w:val="24"/>
        </w:rPr>
        <w:t>改正</w:t>
      </w:r>
      <w:r w:rsidR="005141C4" w:rsidRPr="00C60308">
        <w:rPr>
          <w:rFonts w:ascii="ＭＳ ゴシック" w:eastAsia="ＭＳ ゴシック" w:hAnsi="ＭＳ ゴシック" w:hint="eastAsia"/>
          <w:sz w:val="24"/>
        </w:rPr>
        <w:t>内容</w:t>
      </w:r>
    </w:p>
    <w:p w:rsidR="005B0C42" w:rsidRPr="00201AC2" w:rsidRDefault="008A1ADE" w:rsidP="00A23913">
      <w:pPr>
        <w:spacing w:line="400" w:lineRule="exact"/>
        <w:ind w:leftChars="100" w:left="690" w:hangingChars="200" w:hanging="480"/>
        <w:rPr>
          <w:rFonts w:ascii="ＭＳ 明朝" w:eastAsia="ＭＳ 明朝" w:hAnsi="ＭＳ 明朝"/>
          <w:color w:val="000000" w:themeColor="text1"/>
          <w:sz w:val="24"/>
        </w:rPr>
      </w:pPr>
      <w:r w:rsidRPr="00201AC2">
        <w:rPr>
          <w:rFonts w:ascii="ＭＳ 明朝" w:eastAsia="ＭＳ 明朝" w:hAnsi="ＭＳ 明朝" w:hint="eastAsia"/>
          <w:color w:val="000000" w:themeColor="text1"/>
          <w:sz w:val="24"/>
        </w:rPr>
        <w:t xml:space="preserve">(１)　</w:t>
      </w:r>
      <w:r w:rsidR="005A441F" w:rsidRPr="00201AC2">
        <w:rPr>
          <w:rFonts w:ascii="ＭＳ 明朝" w:eastAsia="ＭＳ 明朝" w:hAnsi="ＭＳ 明朝" w:hint="eastAsia"/>
          <w:color w:val="000000" w:themeColor="text1"/>
          <w:sz w:val="24"/>
        </w:rPr>
        <w:t>区</w:t>
      </w:r>
      <w:r w:rsidR="00E35B94" w:rsidRPr="00201AC2">
        <w:rPr>
          <w:rFonts w:ascii="ＭＳ 明朝" w:eastAsia="ＭＳ 明朝" w:hAnsi="ＭＳ 明朝" w:hint="eastAsia"/>
          <w:color w:val="000000" w:themeColor="text1"/>
          <w:sz w:val="24"/>
        </w:rPr>
        <w:t>は、</w:t>
      </w:r>
      <w:r w:rsidR="00D436B9">
        <w:rPr>
          <w:rFonts w:ascii="ＭＳ 明朝" w:eastAsia="ＭＳ 明朝" w:hAnsi="ＭＳ 明朝" w:hint="eastAsia"/>
          <w:color w:val="000000" w:themeColor="text1"/>
          <w:sz w:val="24"/>
        </w:rPr>
        <w:t>いじめに関する通報・相談</w:t>
      </w:r>
      <w:r w:rsidR="005A441F" w:rsidRPr="00201AC2">
        <w:rPr>
          <w:rFonts w:ascii="ＭＳ 明朝" w:eastAsia="ＭＳ 明朝" w:hAnsi="ＭＳ 明朝" w:hint="eastAsia"/>
          <w:color w:val="000000" w:themeColor="text1"/>
          <w:sz w:val="24"/>
        </w:rPr>
        <w:t>できる体制を整備する旨を明記</w:t>
      </w:r>
      <w:r w:rsidR="00A23913">
        <w:rPr>
          <w:rFonts w:ascii="ＭＳ 明朝" w:eastAsia="ＭＳ 明朝" w:hAnsi="ＭＳ 明朝" w:hint="eastAsia"/>
          <w:color w:val="0070C0"/>
        </w:rPr>
        <w:t>（</w:t>
      </w:r>
      <w:r w:rsidR="00A42C34" w:rsidRPr="00201AC2">
        <w:rPr>
          <w:rFonts w:ascii="ＭＳ 明朝" w:eastAsia="ＭＳ 明朝" w:hAnsi="ＭＳ 明朝" w:hint="eastAsia"/>
          <w:color w:val="0070C0"/>
        </w:rPr>
        <w:t>条例16条関係）</w:t>
      </w:r>
    </w:p>
    <w:p w:rsidR="003C3325" w:rsidRPr="00201AC2" w:rsidRDefault="008A1ADE" w:rsidP="00A23913">
      <w:pPr>
        <w:spacing w:line="400" w:lineRule="exact"/>
        <w:ind w:leftChars="100" w:left="690" w:hangingChars="200" w:hanging="480"/>
        <w:rPr>
          <w:rFonts w:ascii="ＭＳ 明朝" w:eastAsia="ＭＳ 明朝" w:hAnsi="ＭＳ 明朝"/>
          <w:color w:val="000000" w:themeColor="text1"/>
          <w:sz w:val="24"/>
        </w:rPr>
      </w:pPr>
      <w:r w:rsidRPr="00201AC2">
        <w:rPr>
          <w:rFonts w:ascii="ＭＳ 明朝" w:eastAsia="ＭＳ 明朝" w:hAnsi="ＭＳ 明朝" w:hint="eastAsia"/>
          <w:color w:val="000000" w:themeColor="text1"/>
          <w:sz w:val="24"/>
        </w:rPr>
        <w:t>(２)</w:t>
      </w:r>
      <w:r w:rsidR="005A441F" w:rsidRPr="00201AC2">
        <w:rPr>
          <w:rFonts w:ascii="ＭＳ 明朝" w:eastAsia="ＭＳ 明朝" w:hAnsi="ＭＳ 明朝" w:hint="eastAsia"/>
          <w:color w:val="000000" w:themeColor="text1"/>
          <w:sz w:val="24"/>
        </w:rPr>
        <w:t xml:space="preserve">　</w:t>
      </w:r>
      <w:r w:rsidR="003C3325" w:rsidRPr="00201AC2">
        <w:rPr>
          <w:rFonts w:ascii="ＭＳ 明朝" w:eastAsia="ＭＳ 明朝" w:hAnsi="ＭＳ 明朝" w:hint="eastAsia"/>
          <w:color w:val="000000" w:themeColor="text1"/>
          <w:sz w:val="24"/>
        </w:rPr>
        <w:t>区長は、いじめに関する情報の一元化を図り、教育</w:t>
      </w:r>
      <w:r w:rsidR="00223ABE">
        <w:rPr>
          <w:rFonts w:ascii="ＭＳ 明朝" w:eastAsia="ＭＳ 明朝" w:hAnsi="ＭＳ 明朝" w:hint="eastAsia"/>
          <w:color w:val="000000" w:themeColor="text1"/>
          <w:sz w:val="24"/>
        </w:rPr>
        <w:t>委員会と連携していじめに迅速かつ適切に対処するよう組織体制の整備</w:t>
      </w:r>
      <w:r w:rsidR="003C3325" w:rsidRPr="00201AC2">
        <w:rPr>
          <w:rFonts w:ascii="ＭＳ 明朝" w:eastAsia="ＭＳ 明朝" w:hAnsi="ＭＳ 明朝" w:hint="eastAsia"/>
          <w:color w:val="000000" w:themeColor="text1"/>
          <w:sz w:val="24"/>
        </w:rPr>
        <w:t>を図る旨を明記</w:t>
      </w:r>
      <w:r w:rsidR="00A23913">
        <w:rPr>
          <w:rFonts w:ascii="ＭＳ 明朝" w:eastAsia="ＭＳ 明朝" w:hAnsi="ＭＳ 明朝" w:hint="eastAsia"/>
          <w:color w:val="0070C0"/>
        </w:rPr>
        <w:t>（</w:t>
      </w:r>
      <w:r w:rsidR="003C3325" w:rsidRPr="00201AC2">
        <w:rPr>
          <w:rFonts w:ascii="ＭＳ 明朝" w:eastAsia="ＭＳ 明朝" w:hAnsi="ＭＳ 明朝" w:hint="eastAsia"/>
          <w:color w:val="0070C0"/>
        </w:rPr>
        <w:t>条例16条関係）</w:t>
      </w:r>
    </w:p>
    <w:p w:rsidR="009B5F9A" w:rsidRPr="00201AC2" w:rsidRDefault="003C3325" w:rsidP="00A23913">
      <w:pPr>
        <w:spacing w:line="400" w:lineRule="exact"/>
        <w:ind w:leftChars="100" w:left="690" w:hangingChars="200" w:hanging="480"/>
        <w:rPr>
          <w:rFonts w:ascii="ＭＳ 明朝" w:eastAsia="ＭＳ 明朝" w:hAnsi="ＭＳ 明朝"/>
          <w:color w:val="000000" w:themeColor="text1"/>
          <w:sz w:val="24"/>
        </w:rPr>
      </w:pPr>
      <w:r w:rsidRPr="00201AC2">
        <w:rPr>
          <w:rFonts w:ascii="ＭＳ 明朝" w:eastAsia="ＭＳ 明朝" w:hAnsi="ＭＳ 明朝" w:hint="eastAsia"/>
          <w:color w:val="000000" w:themeColor="text1"/>
          <w:sz w:val="24"/>
        </w:rPr>
        <w:t xml:space="preserve">(３)　</w:t>
      </w:r>
      <w:r w:rsidR="007A5CFA" w:rsidRPr="00201AC2">
        <w:rPr>
          <w:rFonts w:ascii="ＭＳ 明朝" w:eastAsia="ＭＳ 明朝" w:hAnsi="ＭＳ 明朝" w:hint="eastAsia"/>
          <w:color w:val="000000" w:themeColor="text1"/>
          <w:sz w:val="24"/>
        </w:rPr>
        <w:t>区</w:t>
      </w:r>
      <w:r w:rsidR="00D74917" w:rsidRPr="00201AC2">
        <w:rPr>
          <w:rFonts w:ascii="ＭＳ 明朝" w:eastAsia="ＭＳ 明朝" w:hAnsi="ＭＳ 明朝" w:hint="eastAsia"/>
          <w:color w:val="000000" w:themeColor="text1"/>
          <w:sz w:val="24"/>
        </w:rPr>
        <w:t>長</w:t>
      </w:r>
      <w:r w:rsidR="007A5CFA" w:rsidRPr="00201AC2">
        <w:rPr>
          <w:rFonts w:ascii="ＭＳ 明朝" w:eastAsia="ＭＳ 明朝" w:hAnsi="ＭＳ 明朝" w:hint="eastAsia"/>
          <w:color w:val="000000" w:themeColor="text1"/>
          <w:sz w:val="24"/>
        </w:rPr>
        <w:t>は、</w:t>
      </w:r>
      <w:r w:rsidR="00D74917" w:rsidRPr="00201AC2">
        <w:rPr>
          <w:rFonts w:ascii="ＭＳ 明朝" w:eastAsia="ＭＳ 明朝" w:hAnsi="ＭＳ 明朝" w:hint="eastAsia"/>
          <w:color w:val="000000" w:themeColor="text1"/>
          <w:sz w:val="24"/>
        </w:rPr>
        <w:t>いじめに関する相談</w:t>
      </w:r>
      <w:r w:rsidR="00E35B94" w:rsidRPr="00201AC2">
        <w:rPr>
          <w:rFonts w:ascii="ＭＳ 明朝" w:eastAsia="ＭＳ 明朝" w:hAnsi="ＭＳ 明朝" w:hint="eastAsia"/>
          <w:color w:val="000000" w:themeColor="text1"/>
          <w:sz w:val="24"/>
        </w:rPr>
        <w:t>等</w:t>
      </w:r>
      <w:r w:rsidR="00D74917" w:rsidRPr="00201AC2">
        <w:rPr>
          <w:rFonts w:ascii="ＭＳ 明朝" w:eastAsia="ＭＳ 明朝" w:hAnsi="ＭＳ 明朝" w:hint="eastAsia"/>
          <w:color w:val="000000" w:themeColor="text1"/>
          <w:sz w:val="24"/>
        </w:rPr>
        <w:t>を受けたときは、</w:t>
      </w:r>
      <w:r w:rsidR="003A77FA" w:rsidRPr="00201AC2">
        <w:rPr>
          <w:rFonts w:ascii="ＭＳ 明朝" w:eastAsia="ＭＳ 明朝" w:hAnsi="ＭＳ 明朝" w:hint="eastAsia"/>
          <w:color w:val="000000" w:themeColor="text1"/>
          <w:sz w:val="24"/>
        </w:rPr>
        <w:t>教育委員会等に対して</w:t>
      </w:r>
      <w:r w:rsidR="00D74917" w:rsidRPr="00201AC2">
        <w:rPr>
          <w:rFonts w:ascii="ＭＳ 明朝" w:eastAsia="ＭＳ 明朝" w:hAnsi="ＭＳ 明朝" w:hint="eastAsia"/>
          <w:color w:val="000000" w:themeColor="text1"/>
          <w:sz w:val="24"/>
        </w:rPr>
        <w:t>その事実確認および解決を図るための調査等できる</w:t>
      </w:r>
      <w:r w:rsidR="007A5CFA" w:rsidRPr="00201AC2">
        <w:rPr>
          <w:rFonts w:ascii="ＭＳ 明朝" w:eastAsia="ＭＳ 明朝" w:hAnsi="ＭＳ 明朝" w:hint="eastAsia"/>
          <w:color w:val="000000" w:themeColor="text1"/>
          <w:sz w:val="24"/>
        </w:rPr>
        <w:t>旨を明記</w:t>
      </w:r>
      <w:r w:rsidR="00A23913">
        <w:rPr>
          <w:rFonts w:ascii="ＭＳ 明朝" w:eastAsia="ＭＳ 明朝" w:hAnsi="ＭＳ 明朝" w:hint="eastAsia"/>
          <w:color w:val="0070C0"/>
        </w:rPr>
        <w:t>（</w:t>
      </w:r>
      <w:r w:rsidR="00A42C34" w:rsidRPr="00201AC2">
        <w:rPr>
          <w:rFonts w:ascii="ＭＳ 明朝" w:eastAsia="ＭＳ 明朝" w:hAnsi="ＭＳ 明朝" w:hint="eastAsia"/>
          <w:color w:val="0070C0"/>
        </w:rPr>
        <w:t>条例</w:t>
      </w:r>
      <w:r w:rsidR="00D74917" w:rsidRPr="00201AC2">
        <w:rPr>
          <w:rFonts w:ascii="ＭＳ 明朝" w:eastAsia="ＭＳ 明朝" w:hAnsi="ＭＳ 明朝" w:hint="eastAsia"/>
          <w:color w:val="0070C0"/>
        </w:rPr>
        <w:t>19</w:t>
      </w:r>
      <w:r w:rsidR="00A42C34" w:rsidRPr="00201AC2">
        <w:rPr>
          <w:rFonts w:ascii="ＭＳ 明朝" w:eastAsia="ＭＳ 明朝" w:hAnsi="ＭＳ 明朝" w:hint="eastAsia"/>
          <w:color w:val="0070C0"/>
        </w:rPr>
        <w:t>条関係）</w:t>
      </w:r>
    </w:p>
    <w:p w:rsidR="007A5CFA" w:rsidRPr="00201AC2" w:rsidRDefault="009B5F9A" w:rsidP="00A23913">
      <w:pPr>
        <w:spacing w:line="400" w:lineRule="exact"/>
        <w:ind w:leftChars="100" w:left="690" w:hangingChars="200" w:hanging="480"/>
        <w:rPr>
          <w:rFonts w:ascii="ＭＳ 明朝" w:eastAsia="ＭＳ 明朝" w:hAnsi="ＭＳ 明朝"/>
          <w:color w:val="000000" w:themeColor="text1"/>
          <w:sz w:val="24"/>
        </w:rPr>
      </w:pPr>
      <w:r w:rsidRPr="00201AC2">
        <w:rPr>
          <w:rFonts w:ascii="ＭＳ 明朝" w:eastAsia="ＭＳ 明朝" w:hAnsi="ＭＳ 明朝" w:hint="eastAsia"/>
          <w:color w:val="000000" w:themeColor="text1"/>
          <w:sz w:val="24"/>
        </w:rPr>
        <w:t>(４)</w:t>
      </w:r>
      <w:r w:rsidR="00201AC2">
        <w:rPr>
          <w:rFonts w:ascii="ＭＳ 明朝" w:eastAsia="ＭＳ 明朝" w:hAnsi="ＭＳ 明朝" w:hint="eastAsia"/>
          <w:color w:val="000000" w:themeColor="text1"/>
          <w:sz w:val="24"/>
        </w:rPr>
        <w:t xml:space="preserve">　</w:t>
      </w:r>
      <w:r w:rsidR="009D50B0" w:rsidRPr="00201AC2">
        <w:rPr>
          <w:rFonts w:ascii="ＭＳ 明朝" w:eastAsia="ＭＳ 明朝" w:hAnsi="ＭＳ 明朝" w:hint="eastAsia"/>
          <w:color w:val="000000" w:themeColor="text1"/>
          <w:sz w:val="24"/>
        </w:rPr>
        <w:t>上記調査等の結果、教育委員会等が法に基づく適切な措置を講じていないときは、</w:t>
      </w:r>
      <w:r w:rsidR="00C55BDE" w:rsidRPr="00201AC2">
        <w:rPr>
          <w:rFonts w:ascii="ＭＳ 明朝" w:eastAsia="ＭＳ 明朝" w:hAnsi="ＭＳ 明朝" w:hint="eastAsia"/>
          <w:color w:val="000000" w:themeColor="text1"/>
          <w:sz w:val="24"/>
        </w:rPr>
        <w:t>いじめの防止等に関する</w:t>
      </w:r>
      <w:r w:rsidR="00223ABE">
        <w:rPr>
          <w:rFonts w:ascii="ＭＳ 明朝" w:eastAsia="ＭＳ 明朝" w:hAnsi="ＭＳ 明朝" w:hint="eastAsia"/>
          <w:color w:val="000000" w:themeColor="text1"/>
          <w:sz w:val="24"/>
        </w:rPr>
        <w:t>専門的</w:t>
      </w:r>
      <w:r w:rsidR="00C250E3" w:rsidRPr="00201AC2">
        <w:rPr>
          <w:rFonts w:ascii="ＭＳ 明朝" w:eastAsia="ＭＳ 明朝" w:hAnsi="ＭＳ 明朝" w:hint="eastAsia"/>
          <w:color w:val="000000" w:themeColor="text1"/>
          <w:sz w:val="24"/>
        </w:rPr>
        <w:t>知見</w:t>
      </w:r>
      <w:r w:rsidR="00316D84">
        <w:rPr>
          <w:rFonts w:ascii="ＭＳ 明朝" w:eastAsia="ＭＳ 明朝" w:hAnsi="ＭＳ 明朝" w:hint="eastAsia"/>
          <w:color w:val="000000" w:themeColor="text1"/>
          <w:sz w:val="24"/>
        </w:rPr>
        <w:t>に基づき</w:t>
      </w:r>
      <w:r w:rsidR="00223ABE">
        <w:rPr>
          <w:rFonts w:ascii="ＭＳ 明朝" w:eastAsia="ＭＳ 明朝" w:hAnsi="ＭＳ 明朝" w:hint="eastAsia"/>
          <w:color w:val="000000" w:themeColor="text1"/>
          <w:sz w:val="24"/>
        </w:rPr>
        <w:t>、公正かつ中立</w:t>
      </w:r>
      <w:r w:rsidR="00316D84">
        <w:rPr>
          <w:rFonts w:ascii="ＭＳ 明朝" w:eastAsia="ＭＳ 明朝" w:hAnsi="ＭＳ 明朝" w:hint="eastAsia"/>
          <w:color w:val="000000" w:themeColor="text1"/>
          <w:sz w:val="24"/>
        </w:rPr>
        <w:t>な判断ができる</w:t>
      </w:r>
      <w:r w:rsidR="00D67864">
        <w:rPr>
          <w:rFonts w:ascii="ＭＳ 明朝" w:eastAsia="ＭＳ 明朝" w:hAnsi="ＭＳ 明朝" w:hint="eastAsia"/>
          <w:color w:val="000000" w:themeColor="text1"/>
          <w:sz w:val="24"/>
        </w:rPr>
        <w:t>第三者</w:t>
      </w:r>
      <w:r w:rsidR="00C250E3" w:rsidRPr="00201AC2">
        <w:rPr>
          <w:rFonts w:ascii="ＭＳ 明朝" w:eastAsia="ＭＳ 明朝" w:hAnsi="ＭＳ 明朝" w:hint="eastAsia"/>
          <w:color w:val="000000" w:themeColor="text1"/>
          <w:sz w:val="24"/>
        </w:rPr>
        <w:t>の意見を</w:t>
      </w:r>
      <w:r w:rsidR="009D50B0" w:rsidRPr="00201AC2">
        <w:rPr>
          <w:rFonts w:ascii="ＭＳ 明朝" w:eastAsia="ＭＳ 明朝" w:hAnsi="ＭＳ 明朝" w:hint="eastAsia"/>
          <w:color w:val="000000" w:themeColor="text1"/>
          <w:sz w:val="24"/>
        </w:rPr>
        <w:t>聴いた上で、</w:t>
      </w:r>
      <w:r w:rsidR="00D67864">
        <w:rPr>
          <w:rFonts w:ascii="ＭＳ 明朝" w:eastAsia="ＭＳ 明朝" w:hAnsi="ＭＳ 明朝" w:hint="eastAsia"/>
          <w:color w:val="000000" w:themeColor="text1"/>
          <w:sz w:val="24"/>
        </w:rPr>
        <w:t>教育委員会</w:t>
      </w:r>
      <w:r w:rsidR="00E47040" w:rsidRPr="00201AC2">
        <w:rPr>
          <w:rFonts w:ascii="ＭＳ 明朝" w:eastAsia="ＭＳ 明朝" w:hAnsi="ＭＳ 明朝" w:hint="eastAsia"/>
          <w:color w:val="000000" w:themeColor="text1"/>
          <w:sz w:val="24"/>
        </w:rPr>
        <w:t>に対し</w:t>
      </w:r>
      <w:r w:rsidR="00316D84">
        <w:rPr>
          <w:rFonts w:ascii="ＭＳ 明朝" w:eastAsia="ＭＳ 明朝" w:hAnsi="ＭＳ 明朝" w:hint="eastAsia"/>
          <w:color w:val="000000" w:themeColor="text1"/>
          <w:sz w:val="24"/>
        </w:rPr>
        <w:t>て</w:t>
      </w:r>
      <w:r w:rsidR="00E47040" w:rsidRPr="00201AC2">
        <w:rPr>
          <w:rFonts w:ascii="ＭＳ 明朝" w:eastAsia="ＭＳ 明朝" w:hAnsi="ＭＳ 明朝" w:hint="eastAsia"/>
          <w:color w:val="000000" w:themeColor="text1"/>
          <w:sz w:val="24"/>
        </w:rPr>
        <w:t>必要な措置を勧告で</w:t>
      </w:r>
      <w:r w:rsidR="009D50B0" w:rsidRPr="00201AC2">
        <w:rPr>
          <w:rFonts w:ascii="ＭＳ 明朝" w:eastAsia="ＭＳ 明朝" w:hAnsi="ＭＳ 明朝" w:hint="eastAsia"/>
          <w:color w:val="000000" w:themeColor="text1"/>
          <w:sz w:val="24"/>
        </w:rPr>
        <w:t>きる</w:t>
      </w:r>
      <w:r w:rsidR="000176DC" w:rsidRPr="00201AC2">
        <w:rPr>
          <w:rFonts w:ascii="ＭＳ 明朝" w:eastAsia="ＭＳ 明朝" w:hAnsi="ＭＳ 明朝" w:hint="eastAsia"/>
          <w:color w:val="000000" w:themeColor="text1"/>
          <w:sz w:val="24"/>
        </w:rPr>
        <w:t>旨を明記</w:t>
      </w:r>
      <w:r w:rsidR="00A23913">
        <w:rPr>
          <w:rFonts w:ascii="ＭＳ 明朝" w:eastAsia="ＭＳ 明朝" w:hAnsi="ＭＳ 明朝" w:hint="eastAsia"/>
          <w:color w:val="0070C0"/>
        </w:rPr>
        <w:t>（</w:t>
      </w:r>
      <w:r w:rsidR="000176DC" w:rsidRPr="00201AC2">
        <w:rPr>
          <w:rFonts w:ascii="ＭＳ 明朝" w:eastAsia="ＭＳ 明朝" w:hAnsi="ＭＳ 明朝" w:hint="eastAsia"/>
          <w:color w:val="0070C0"/>
        </w:rPr>
        <w:t>条例</w:t>
      </w:r>
      <w:r w:rsidR="001665DE" w:rsidRPr="00201AC2">
        <w:rPr>
          <w:rFonts w:ascii="ＭＳ 明朝" w:eastAsia="ＭＳ 明朝" w:hAnsi="ＭＳ 明朝" w:hint="eastAsia"/>
          <w:color w:val="0070C0"/>
        </w:rPr>
        <w:t>19</w:t>
      </w:r>
      <w:r w:rsidR="000176DC" w:rsidRPr="00201AC2">
        <w:rPr>
          <w:rFonts w:ascii="ＭＳ 明朝" w:eastAsia="ＭＳ 明朝" w:hAnsi="ＭＳ 明朝" w:hint="eastAsia"/>
          <w:color w:val="0070C0"/>
        </w:rPr>
        <w:t>条関係）</w:t>
      </w:r>
    </w:p>
    <w:p w:rsidR="000176DC" w:rsidRPr="00201AC2" w:rsidRDefault="000176DC" w:rsidP="00A23913">
      <w:pPr>
        <w:spacing w:line="400" w:lineRule="exact"/>
        <w:ind w:leftChars="100" w:left="690" w:hangingChars="200" w:hanging="480"/>
        <w:rPr>
          <w:rFonts w:ascii="ＭＳ 明朝" w:eastAsia="ＭＳ 明朝" w:hAnsi="ＭＳ 明朝"/>
          <w:sz w:val="24"/>
        </w:rPr>
      </w:pPr>
      <w:r w:rsidRPr="00201AC2">
        <w:rPr>
          <w:rFonts w:ascii="ＭＳ 明朝" w:eastAsia="ＭＳ 明朝" w:hAnsi="ＭＳ 明朝" w:hint="eastAsia"/>
          <w:color w:val="000000" w:themeColor="text1"/>
          <w:sz w:val="24"/>
        </w:rPr>
        <w:t>(</w:t>
      </w:r>
      <w:r w:rsidR="00895803" w:rsidRPr="00201AC2">
        <w:rPr>
          <w:rFonts w:ascii="ＭＳ 明朝" w:eastAsia="ＭＳ 明朝" w:hAnsi="ＭＳ 明朝" w:hint="eastAsia"/>
          <w:color w:val="000000" w:themeColor="text1"/>
          <w:sz w:val="24"/>
        </w:rPr>
        <w:t>５</w:t>
      </w:r>
      <w:r w:rsidRPr="00201AC2">
        <w:rPr>
          <w:rFonts w:ascii="ＭＳ 明朝" w:eastAsia="ＭＳ 明朝" w:hAnsi="ＭＳ 明朝" w:hint="eastAsia"/>
          <w:color w:val="000000" w:themeColor="text1"/>
          <w:sz w:val="24"/>
        </w:rPr>
        <w:t>)</w:t>
      </w:r>
      <w:r w:rsidR="00D74917" w:rsidRPr="00201AC2">
        <w:rPr>
          <w:rFonts w:ascii="ＭＳ 明朝" w:eastAsia="ＭＳ 明朝" w:hAnsi="ＭＳ 明朝" w:hint="eastAsia"/>
          <w:color w:val="000000" w:themeColor="text1"/>
          <w:sz w:val="24"/>
        </w:rPr>
        <w:t xml:space="preserve">　</w:t>
      </w:r>
      <w:r w:rsidR="001665DE" w:rsidRPr="00201AC2">
        <w:rPr>
          <w:rFonts w:ascii="ＭＳ 明朝" w:eastAsia="ＭＳ 明朝" w:hAnsi="ＭＳ 明朝" w:hint="eastAsia"/>
          <w:color w:val="000000" w:themeColor="text1"/>
          <w:sz w:val="24"/>
        </w:rPr>
        <w:t>区は、</w:t>
      </w:r>
      <w:r w:rsidR="00E35B94" w:rsidRPr="00201AC2">
        <w:rPr>
          <w:rFonts w:ascii="ＭＳ 明朝" w:eastAsia="ＭＳ 明朝" w:hAnsi="ＭＳ 明朝" w:hint="eastAsia"/>
          <w:color w:val="000000" w:themeColor="text1"/>
          <w:sz w:val="24"/>
        </w:rPr>
        <w:t>いじめ被害</w:t>
      </w:r>
      <w:r w:rsidR="001665DE" w:rsidRPr="00201AC2">
        <w:rPr>
          <w:rFonts w:ascii="ＭＳ 明朝" w:eastAsia="ＭＳ 明朝" w:hAnsi="ＭＳ 明朝" w:hint="eastAsia"/>
          <w:color w:val="000000" w:themeColor="text1"/>
          <w:sz w:val="24"/>
        </w:rPr>
        <w:t>者の意向を踏まえた早期解決に向けた支援およびいじめ加害者への再発防止に向けた支援を行う旨を明記</w:t>
      </w:r>
      <w:r w:rsidR="00A23913">
        <w:rPr>
          <w:rFonts w:ascii="ＭＳ 明朝" w:eastAsia="ＭＳ 明朝" w:hAnsi="ＭＳ 明朝" w:hint="eastAsia"/>
          <w:color w:val="0070C0"/>
        </w:rPr>
        <w:t>（</w:t>
      </w:r>
      <w:r w:rsidR="001665DE" w:rsidRPr="00201AC2">
        <w:rPr>
          <w:rFonts w:ascii="ＭＳ 明朝" w:eastAsia="ＭＳ 明朝" w:hAnsi="ＭＳ 明朝" w:hint="eastAsia"/>
          <w:color w:val="0070C0"/>
        </w:rPr>
        <w:t>条例17条関係）</w:t>
      </w:r>
    </w:p>
    <w:p w:rsidR="00780A12" w:rsidRPr="00201AC2" w:rsidRDefault="008A1ADE" w:rsidP="00A23913">
      <w:pPr>
        <w:spacing w:line="400" w:lineRule="exact"/>
        <w:ind w:leftChars="100" w:left="210"/>
        <w:rPr>
          <w:rFonts w:ascii="ＭＳ 明朝" w:eastAsia="ＭＳ 明朝" w:hAnsi="ＭＳ 明朝"/>
          <w:sz w:val="24"/>
        </w:rPr>
      </w:pPr>
      <w:r w:rsidRPr="00201AC2">
        <w:rPr>
          <w:rFonts w:ascii="ＭＳ 明朝" w:eastAsia="ＭＳ 明朝" w:hAnsi="ＭＳ 明朝" w:hint="eastAsia"/>
          <w:sz w:val="24"/>
        </w:rPr>
        <w:t>(</w:t>
      </w:r>
      <w:r w:rsidR="00895803" w:rsidRPr="00201AC2">
        <w:rPr>
          <w:rFonts w:ascii="ＭＳ 明朝" w:eastAsia="ＭＳ 明朝" w:hAnsi="ＭＳ 明朝" w:hint="eastAsia"/>
          <w:sz w:val="24"/>
        </w:rPr>
        <w:t>６</w:t>
      </w:r>
      <w:r w:rsidRPr="00201AC2">
        <w:rPr>
          <w:rFonts w:ascii="ＭＳ 明朝" w:eastAsia="ＭＳ 明朝" w:hAnsi="ＭＳ 明朝" w:hint="eastAsia"/>
          <w:sz w:val="24"/>
        </w:rPr>
        <w:t>)</w:t>
      </w:r>
      <w:r w:rsidR="005A441F" w:rsidRPr="00201AC2">
        <w:rPr>
          <w:rFonts w:ascii="ＭＳ 明朝" w:eastAsia="ＭＳ 明朝" w:hAnsi="ＭＳ 明朝" w:hint="eastAsia"/>
          <w:sz w:val="24"/>
        </w:rPr>
        <w:t xml:space="preserve">　</w:t>
      </w:r>
      <w:r w:rsidRPr="00201AC2">
        <w:rPr>
          <w:rFonts w:ascii="ＭＳ 明朝" w:eastAsia="ＭＳ 明朝" w:hAnsi="ＭＳ 明朝" w:hint="eastAsia"/>
          <w:sz w:val="24"/>
        </w:rPr>
        <w:t>その他</w:t>
      </w:r>
    </w:p>
    <w:p w:rsidR="008A1ADE" w:rsidRPr="00201AC2" w:rsidRDefault="00F22426" w:rsidP="0056762A">
      <w:pPr>
        <w:spacing w:line="400" w:lineRule="exact"/>
        <w:ind w:leftChars="350" w:left="735" w:firstLineChars="100" w:firstLine="240"/>
        <w:rPr>
          <w:rFonts w:ascii="ＭＳ 明朝" w:eastAsia="ＭＳ 明朝" w:hAnsi="ＭＳ 明朝"/>
          <w:sz w:val="24"/>
        </w:rPr>
      </w:pPr>
      <w:r w:rsidRPr="00201AC2">
        <w:rPr>
          <w:rFonts w:ascii="ＭＳ 明朝" w:eastAsia="ＭＳ 明朝" w:hAnsi="ＭＳ 明朝" w:hint="eastAsia"/>
          <w:sz w:val="24"/>
        </w:rPr>
        <w:t>保護者は、</w:t>
      </w:r>
      <w:r w:rsidR="009B5F9A" w:rsidRPr="00201AC2">
        <w:rPr>
          <w:rFonts w:ascii="ＭＳ 明朝" w:eastAsia="ＭＳ 明朝" w:hAnsi="ＭＳ 明朝" w:hint="eastAsia"/>
          <w:sz w:val="24"/>
        </w:rPr>
        <w:t>その保護する児童等がいじめを受けている</w:t>
      </w:r>
      <w:r w:rsidR="00223ABE">
        <w:rPr>
          <w:rFonts w:ascii="ＭＳ 明朝" w:eastAsia="ＭＳ 明朝" w:hAnsi="ＭＳ 明朝" w:hint="eastAsia"/>
          <w:sz w:val="24"/>
        </w:rPr>
        <w:t>と思う</w:t>
      </w:r>
      <w:r w:rsidR="009B5F9A" w:rsidRPr="00201AC2">
        <w:rPr>
          <w:rFonts w:ascii="ＭＳ 明朝" w:eastAsia="ＭＳ 明朝" w:hAnsi="ＭＳ 明朝" w:hint="eastAsia"/>
          <w:sz w:val="24"/>
        </w:rPr>
        <w:t>ときは、区立学校の</w:t>
      </w:r>
      <w:r w:rsidR="003A77FA" w:rsidRPr="00201AC2">
        <w:rPr>
          <w:rFonts w:ascii="ＭＳ 明朝" w:eastAsia="ＭＳ 明朝" w:hAnsi="ＭＳ 明朝" w:hint="eastAsia"/>
          <w:sz w:val="24"/>
        </w:rPr>
        <w:t>教職員</w:t>
      </w:r>
      <w:r w:rsidR="009B5F9A" w:rsidRPr="00201AC2">
        <w:rPr>
          <w:rFonts w:ascii="ＭＳ 明朝" w:eastAsia="ＭＳ 明朝" w:hAnsi="ＭＳ 明朝" w:hint="eastAsia"/>
          <w:sz w:val="24"/>
        </w:rPr>
        <w:t>、区等に相談するよう努める旨を明記</w:t>
      </w:r>
      <w:r w:rsidR="00A23913">
        <w:rPr>
          <w:rFonts w:ascii="ＭＳ 明朝" w:eastAsia="ＭＳ 明朝" w:hAnsi="ＭＳ 明朝" w:hint="eastAsia"/>
          <w:color w:val="0070C0"/>
        </w:rPr>
        <w:t>（</w:t>
      </w:r>
      <w:r w:rsidR="009B5F9A" w:rsidRPr="00201AC2">
        <w:rPr>
          <w:rFonts w:ascii="ＭＳ 明朝" w:eastAsia="ＭＳ 明朝" w:hAnsi="ＭＳ 明朝" w:hint="eastAsia"/>
          <w:color w:val="0070C0"/>
        </w:rPr>
        <w:t>条例8条関係）</w:t>
      </w:r>
      <w:r w:rsidR="009B5F9A" w:rsidRPr="00201AC2">
        <w:rPr>
          <w:rFonts w:ascii="ＭＳ 明朝" w:eastAsia="ＭＳ 明朝" w:hAnsi="ＭＳ 明朝" w:hint="eastAsia"/>
          <w:sz w:val="24"/>
        </w:rPr>
        <w:t xml:space="preserve">　な</w:t>
      </w:r>
      <w:r w:rsidR="005A441F" w:rsidRPr="00201AC2">
        <w:rPr>
          <w:rFonts w:ascii="ＭＳ 明朝" w:eastAsia="ＭＳ 明朝" w:hAnsi="ＭＳ 明朝" w:hint="eastAsia"/>
          <w:sz w:val="24"/>
        </w:rPr>
        <w:t>ど</w:t>
      </w:r>
    </w:p>
    <w:p w:rsidR="009D50B0" w:rsidRPr="00201AC2" w:rsidRDefault="009D50B0" w:rsidP="00A23913">
      <w:pPr>
        <w:spacing w:line="400" w:lineRule="exact"/>
        <w:rPr>
          <w:rFonts w:ascii="ＭＳ 明朝" w:eastAsia="ＭＳ 明朝" w:hAnsi="ＭＳ 明朝"/>
          <w:sz w:val="24"/>
        </w:rPr>
      </w:pPr>
    </w:p>
    <w:p w:rsidR="00BB1E71" w:rsidRPr="00C60308" w:rsidRDefault="00A23913" w:rsidP="00A23913">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３．施行</w:t>
      </w:r>
      <w:r w:rsidR="00BB1E71" w:rsidRPr="00C60308">
        <w:rPr>
          <w:rFonts w:ascii="ＭＳ ゴシック" w:eastAsia="ＭＳ ゴシック" w:hAnsi="ＭＳ ゴシック" w:hint="eastAsia"/>
          <w:sz w:val="24"/>
        </w:rPr>
        <w:t>日</w:t>
      </w:r>
    </w:p>
    <w:p w:rsidR="00BB1E71" w:rsidRDefault="00BB1E71" w:rsidP="00A23913">
      <w:pPr>
        <w:spacing w:line="400" w:lineRule="exact"/>
        <w:rPr>
          <w:rFonts w:ascii="ＭＳ 明朝" w:eastAsia="ＭＳ 明朝" w:hAnsi="ＭＳ 明朝"/>
          <w:sz w:val="24"/>
        </w:rPr>
      </w:pPr>
      <w:r w:rsidRPr="00E9601C">
        <w:rPr>
          <w:rFonts w:ascii="HG丸ｺﾞｼｯｸM-PRO" w:eastAsia="HG丸ｺﾞｼｯｸM-PRO" w:hAnsi="HG丸ｺﾞｼｯｸM-PRO" w:hint="eastAsia"/>
          <w:sz w:val="24"/>
        </w:rPr>
        <w:t xml:space="preserve">　　</w:t>
      </w:r>
      <w:r w:rsidRPr="00201AC2">
        <w:rPr>
          <w:rFonts w:ascii="ＭＳ 明朝" w:eastAsia="ＭＳ 明朝" w:hAnsi="ＭＳ 明朝" w:hint="eastAsia"/>
          <w:sz w:val="24"/>
        </w:rPr>
        <w:t>令和６年４月１日</w:t>
      </w:r>
    </w:p>
    <w:p w:rsidR="00187CB8" w:rsidRDefault="00187CB8" w:rsidP="00A23913">
      <w:pPr>
        <w:spacing w:line="400" w:lineRule="exact"/>
        <w:rPr>
          <w:rFonts w:ascii="ＭＳ 明朝" w:eastAsia="ＭＳ 明朝" w:hAnsi="ＭＳ 明朝"/>
          <w:sz w:val="24"/>
        </w:rPr>
      </w:pPr>
    </w:p>
    <w:p w:rsidR="00187CB8" w:rsidRPr="007C4474" w:rsidRDefault="00A23913" w:rsidP="00A23913">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４</w:t>
      </w:r>
      <w:r w:rsidR="00187CB8" w:rsidRPr="007C4474">
        <w:rPr>
          <w:rFonts w:ascii="ＭＳ ゴシック" w:eastAsia="ＭＳ ゴシック" w:hAnsi="ＭＳ ゴシック" w:hint="eastAsia"/>
          <w:sz w:val="24"/>
        </w:rPr>
        <w:t>．教育委員会の対応</w:t>
      </w:r>
    </w:p>
    <w:p w:rsidR="00187CB8" w:rsidRDefault="006629DF" w:rsidP="00A23913">
      <w:pPr>
        <w:spacing w:line="400" w:lineRule="exact"/>
        <w:ind w:leftChars="100" w:left="690" w:hangingChars="200" w:hanging="480"/>
        <w:rPr>
          <w:rFonts w:ascii="ＭＳ 明朝" w:eastAsia="ＭＳ 明朝" w:hAnsi="ＭＳ 明朝"/>
          <w:sz w:val="24"/>
        </w:rPr>
      </w:pPr>
      <w:r>
        <w:rPr>
          <w:rFonts w:ascii="ＭＳ 明朝" w:eastAsia="ＭＳ 明朝" w:hAnsi="ＭＳ 明朝" w:hint="eastAsia"/>
          <w:sz w:val="24"/>
        </w:rPr>
        <w:t>(</w:t>
      </w:r>
      <w:r w:rsidR="00187CB8">
        <w:rPr>
          <w:rFonts w:ascii="ＭＳ 明朝" w:eastAsia="ＭＳ 明朝" w:hAnsi="ＭＳ 明朝" w:hint="eastAsia"/>
          <w:sz w:val="24"/>
        </w:rPr>
        <w:t>１</w:t>
      </w:r>
      <w:r>
        <w:rPr>
          <w:rFonts w:ascii="ＭＳ 明朝" w:eastAsia="ＭＳ 明朝" w:hAnsi="ＭＳ 明朝" w:hint="eastAsia"/>
          <w:sz w:val="24"/>
        </w:rPr>
        <w:t>)</w:t>
      </w:r>
      <w:r w:rsidR="00187CB8">
        <w:rPr>
          <w:rFonts w:ascii="ＭＳ 明朝" w:eastAsia="ＭＳ 明朝" w:hAnsi="ＭＳ 明朝" w:hint="eastAsia"/>
          <w:sz w:val="24"/>
        </w:rPr>
        <w:t xml:space="preserve">　いじめに関する情報の一元化を図り、区長部局と連携して、迅速かつ適切な対処に努めていく。</w:t>
      </w:r>
    </w:p>
    <w:p w:rsidR="00187CB8" w:rsidRDefault="006629DF" w:rsidP="00A23913">
      <w:pPr>
        <w:spacing w:line="400" w:lineRule="exact"/>
        <w:ind w:leftChars="100" w:left="690" w:hangingChars="200" w:hanging="480"/>
        <w:rPr>
          <w:rFonts w:ascii="ＭＳ 明朝" w:eastAsia="ＭＳ 明朝" w:hAnsi="ＭＳ 明朝"/>
          <w:sz w:val="24"/>
        </w:rPr>
      </w:pPr>
      <w:r>
        <w:rPr>
          <w:rFonts w:ascii="ＭＳ 明朝" w:eastAsia="ＭＳ 明朝" w:hAnsi="ＭＳ 明朝" w:hint="eastAsia"/>
          <w:sz w:val="24"/>
        </w:rPr>
        <w:t>(</w:t>
      </w:r>
      <w:r w:rsidR="00187CB8">
        <w:rPr>
          <w:rFonts w:ascii="ＭＳ 明朝" w:eastAsia="ＭＳ 明朝" w:hAnsi="ＭＳ 明朝" w:hint="eastAsia"/>
          <w:sz w:val="24"/>
        </w:rPr>
        <w:t>２</w:t>
      </w:r>
      <w:r>
        <w:rPr>
          <w:rFonts w:ascii="ＭＳ 明朝" w:eastAsia="ＭＳ 明朝" w:hAnsi="ＭＳ 明朝" w:hint="eastAsia"/>
          <w:sz w:val="24"/>
        </w:rPr>
        <w:t>)</w:t>
      </w:r>
      <w:r w:rsidR="00187CB8">
        <w:rPr>
          <w:rFonts w:ascii="ＭＳ 明朝" w:eastAsia="ＭＳ 明朝" w:hAnsi="ＭＳ 明朝" w:hint="eastAsia"/>
          <w:sz w:val="24"/>
        </w:rPr>
        <w:t xml:space="preserve">　区長部局がいじめに関する相談等を受けた際には、教育委員会が把握している事および学校の対応方針についての情報提供を行う。</w:t>
      </w:r>
    </w:p>
    <w:p w:rsidR="00187CB8" w:rsidRPr="00201AC2" w:rsidRDefault="006629DF" w:rsidP="00A23913">
      <w:pPr>
        <w:spacing w:line="400" w:lineRule="exact"/>
        <w:ind w:leftChars="100" w:left="690" w:hangingChars="200" w:hanging="480"/>
        <w:rPr>
          <w:rFonts w:ascii="ＭＳ 明朝" w:eastAsia="ＭＳ 明朝" w:hAnsi="ＭＳ 明朝"/>
          <w:sz w:val="24"/>
        </w:rPr>
      </w:pPr>
      <w:r>
        <w:rPr>
          <w:rFonts w:ascii="ＭＳ 明朝" w:eastAsia="ＭＳ 明朝" w:hAnsi="ＭＳ 明朝" w:hint="eastAsia"/>
          <w:sz w:val="24"/>
        </w:rPr>
        <w:t>(</w:t>
      </w:r>
      <w:r w:rsidR="00187CB8">
        <w:rPr>
          <w:rFonts w:ascii="ＭＳ 明朝" w:eastAsia="ＭＳ 明朝" w:hAnsi="ＭＳ 明朝" w:hint="eastAsia"/>
          <w:sz w:val="24"/>
        </w:rPr>
        <w:t>３</w:t>
      </w:r>
      <w:r>
        <w:rPr>
          <w:rFonts w:ascii="ＭＳ 明朝" w:eastAsia="ＭＳ 明朝" w:hAnsi="ＭＳ 明朝" w:hint="eastAsia"/>
          <w:sz w:val="24"/>
        </w:rPr>
        <w:t>)</w:t>
      </w:r>
      <w:r w:rsidR="00187CB8">
        <w:rPr>
          <w:rFonts w:ascii="ＭＳ 明朝" w:eastAsia="ＭＳ 明朝" w:hAnsi="ＭＳ 明朝" w:hint="eastAsia"/>
          <w:sz w:val="24"/>
        </w:rPr>
        <w:t xml:space="preserve">　区長から勧告を受けた際には、真摯に受けとめ、法に基づく適切な措置を講じる。</w:t>
      </w:r>
    </w:p>
    <w:sectPr w:rsidR="00187CB8" w:rsidRPr="00201AC2" w:rsidSect="006B72AA">
      <w:headerReference w:type="even" r:id="rId7"/>
      <w:headerReference w:type="default" r:id="rId8"/>
      <w:footerReference w:type="even" r:id="rId9"/>
      <w:footerReference w:type="default" r:id="rId10"/>
      <w:headerReference w:type="first" r:id="rId11"/>
      <w:footerReference w:type="first" r:id="rId12"/>
      <w:pgSz w:w="11906" w:h="16838" w:code="9"/>
      <w:pgMar w:top="170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C02" w:rsidRDefault="00004C02" w:rsidP="00004C02">
      <w:r>
        <w:separator/>
      </w:r>
    </w:p>
  </w:endnote>
  <w:endnote w:type="continuationSeparator" w:id="0">
    <w:p w:rsidR="00004C02" w:rsidRDefault="00004C02" w:rsidP="0000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C02" w:rsidRDefault="00004C02" w:rsidP="00004C02">
      <w:r>
        <w:separator/>
      </w:r>
    </w:p>
  </w:footnote>
  <w:footnote w:type="continuationSeparator" w:id="0">
    <w:p w:rsidR="00004C02" w:rsidRDefault="00004C02" w:rsidP="0000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4E" w:rsidRDefault="006576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7B60579X6b+ZoOfjrpOmYpclauKAFOHyvCEpsEpO/QXHyZIwD/D7tm2t/PRpaSehioago6wZMWn4Ga6HDg+8Yw==" w:salt="bddMSJNCmoXL8SMhYNTn2A=="/>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E6"/>
    <w:rsid w:val="000048AE"/>
    <w:rsid w:val="00004C02"/>
    <w:rsid w:val="000176DC"/>
    <w:rsid w:val="000913D6"/>
    <w:rsid w:val="000C7A14"/>
    <w:rsid w:val="000E4FAA"/>
    <w:rsid w:val="001051B3"/>
    <w:rsid w:val="001665DE"/>
    <w:rsid w:val="00187CB8"/>
    <w:rsid w:val="001A5746"/>
    <w:rsid w:val="001D54E0"/>
    <w:rsid w:val="001D77F4"/>
    <w:rsid w:val="00201AC2"/>
    <w:rsid w:val="00223ABE"/>
    <w:rsid w:val="0027590B"/>
    <w:rsid w:val="003020C5"/>
    <w:rsid w:val="00316D84"/>
    <w:rsid w:val="00362BB2"/>
    <w:rsid w:val="00374E93"/>
    <w:rsid w:val="003A2A8D"/>
    <w:rsid w:val="003A77FA"/>
    <w:rsid w:val="003C3325"/>
    <w:rsid w:val="003E682E"/>
    <w:rsid w:val="00456D9E"/>
    <w:rsid w:val="00465DE8"/>
    <w:rsid w:val="00466746"/>
    <w:rsid w:val="004774D6"/>
    <w:rsid w:val="00500E73"/>
    <w:rsid w:val="005141C4"/>
    <w:rsid w:val="0056762A"/>
    <w:rsid w:val="005A441F"/>
    <w:rsid w:val="005A46FD"/>
    <w:rsid w:val="005B0C42"/>
    <w:rsid w:val="00611317"/>
    <w:rsid w:val="006159D6"/>
    <w:rsid w:val="0065764E"/>
    <w:rsid w:val="006629DF"/>
    <w:rsid w:val="00662D99"/>
    <w:rsid w:val="00682DCF"/>
    <w:rsid w:val="00693C56"/>
    <w:rsid w:val="006B72AA"/>
    <w:rsid w:val="00780A12"/>
    <w:rsid w:val="007A5CFA"/>
    <w:rsid w:val="007B4BAD"/>
    <w:rsid w:val="007C4474"/>
    <w:rsid w:val="007C44EB"/>
    <w:rsid w:val="008122BC"/>
    <w:rsid w:val="00844EC6"/>
    <w:rsid w:val="008855E6"/>
    <w:rsid w:val="00895803"/>
    <w:rsid w:val="008A1ADE"/>
    <w:rsid w:val="008B1DF0"/>
    <w:rsid w:val="008D4252"/>
    <w:rsid w:val="009266CD"/>
    <w:rsid w:val="009376B2"/>
    <w:rsid w:val="00941832"/>
    <w:rsid w:val="0097156D"/>
    <w:rsid w:val="009B5F9A"/>
    <w:rsid w:val="009B6693"/>
    <w:rsid w:val="009C2349"/>
    <w:rsid w:val="009C5F1E"/>
    <w:rsid w:val="009D50B0"/>
    <w:rsid w:val="009D56DC"/>
    <w:rsid w:val="00A06E22"/>
    <w:rsid w:val="00A23913"/>
    <w:rsid w:val="00A42C34"/>
    <w:rsid w:val="00A45218"/>
    <w:rsid w:val="00A8067E"/>
    <w:rsid w:val="00AD1131"/>
    <w:rsid w:val="00B04ABE"/>
    <w:rsid w:val="00B51996"/>
    <w:rsid w:val="00B75E1E"/>
    <w:rsid w:val="00BB1E71"/>
    <w:rsid w:val="00BB5DE2"/>
    <w:rsid w:val="00BD4B48"/>
    <w:rsid w:val="00BF223B"/>
    <w:rsid w:val="00C250E3"/>
    <w:rsid w:val="00C55BDE"/>
    <w:rsid w:val="00C60308"/>
    <w:rsid w:val="00CA5512"/>
    <w:rsid w:val="00CF2047"/>
    <w:rsid w:val="00D26EC9"/>
    <w:rsid w:val="00D436B9"/>
    <w:rsid w:val="00D67864"/>
    <w:rsid w:val="00D74917"/>
    <w:rsid w:val="00D85896"/>
    <w:rsid w:val="00DC4325"/>
    <w:rsid w:val="00E25502"/>
    <w:rsid w:val="00E35B94"/>
    <w:rsid w:val="00E47040"/>
    <w:rsid w:val="00E9601C"/>
    <w:rsid w:val="00E96C09"/>
    <w:rsid w:val="00EE3172"/>
    <w:rsid w:val="00EF0DB1"/>
    <w:rsid w:val="00F22426"/>
    <w:rsid w:val="00F728C9"/>
    <w:rsid w:val="00F8471F"/>
    <w:rsid w:val="00FA45EE"/>
    <w:rsid w:val="00FD1823"/>
    <w:rsid w:val="00FF0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1DF0"/>
  </w:style>
  <w:style w:type="character" w:customStyle="1" w:styleId="a4">
    <w:name w:val="日付 (文字)"/>
    <w:basedOn w:val="a0"/>
    <w:link w:val="a3"/>
    <w:uiPriority w:val="99"/>
    <w:semiHidden/>
    <w:rsid w:val="008B1DF0"/>
  </w:style>
  <w:style w:type="paragraph" w:styleId="a5">
    <w:name w:val="header"/>
    <w:basedOn w:val="a"/>
    <w:link w:val="a6"/>
    <w:uiPriority w:val="99"/>
    <w:unhideWhenUsed/>
    <w:rsid w:val="00004C02"/>
    <w:pPr>
      <w:tabs>
        <w:tab w:val="center" w:pos="4252"/>
        <w:tab w:val="right" w:pos="8504"/>
      </w:tabs>
      <w:snapToGrid w:val="0"/>
    </w:pPr>
  </w:style>
  <w:style w:type="character" w:customStyle="1" w:styleId="a6">
    <w:name w:val="ヘッダー (文字)"/>
    <w:basedOn w:val="a0"/>
    <w:link w:val="a5"/>
    <w:uiPriority w:val="99"/>
    <w:rsid w:val="00004C02"/>
  </w:style>
  <w:style w:type="paragraph" w:styleId="a7">
    <w:name w:val="footer"/>
    <w:basedOn w:val="a"/>
    <w:link w:val="a8"/>
    <w:uiPriority w:val="99"/>
    <w:unhideWhenUsed/>
    <w:rsid w:val="00004C02"/>
    <w:pPr>
      <w:tabs>
        <w:tab w:val="center" w:pos="4252"/>
        <w:tab w:val="right" w:pos="8504"/>
      </w:tabs>
      <w:snapToGrid w:val="0"/>
    </w:pPr>
  </w:style>
  <w:style w:type="character" w:customStyle="1" w:styleId="a8">
    <w:name w:val="フッター (文字)"/>
    <w:basedOn w:val="a0"/>
    <w:link w:val="a7"/>
    <w:uiPriority w:val="99"/>
    <w:rsid w:val="00004C02"/>
  </w:style>
  <w:style w:type="paragraph" w:styleId="a9">
    <w:name w:val="Balloon Text"/>
    <w:basedOn w:val="a"/>
    <w:link w:val="aa"/>
    <w:uiPriority w:val="99"/>
    <w:semiHidden/>
    <w:unhideWhenUsed/>
    <w:rsid w:val="006629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chemeClr val="tx1"/>
          </a:solidFill>
          <a:prstDash val="sysDash"/>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D930-7C00-4BA8-A6AE-03797F30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2024-02-20T00:49:00Z</dcterms:created>
  <dcterms:modified xsi:type="dcterms:W3CDTF">2024-02-21T10:16:00Z</dcterms:modified>
</cp:coreProperties>
</file>