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740F" w:rsidRPr="0054740F" w:rsidRDefault="0054740F" w:rsidP="0054740F">
      <w:r>
        <w:rPr>
          <w:noProof/>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15875</wp:posOffset>
                </wp:positionV>
                <wp:extent cx="1989455" cy="755650"/>
                <wp:effectExtent l="0" t="0" r="1079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755650"/>
                        </a:xfrm>
                        <a:prstGeom prst="rect">
                          <a:avLst/>
                        </a:prstGeom>
                        <a:solidFill>
                          <a:srgbClr val="FFFFFF"/>
                        </a:solidFill>
                        <a:ln w="9525">
                          <a:solidFill>
                            <a:srgbClr val="000000"/>
                          </a:solidFill>
                          <a:miter lim="800000"/>
                          <a:headEnd/>
                          <a:tailEnd/>
                        </a:ln>
                      </wps:spPr>
                      <wps:txbx>
                        <w:txbxContent>
                          <w:p w:rsidR="0054740F" w:rsidRPr="00EF3A4D" w:rsidRDefault="0054740F" w:rsidP="0054740F">
                            <w:pPr>
                              <w:jc w:val="distribute"/>
                              <w:rPr>
                                <w:rFonts w:ascii="ＭＳ 明朝" w:hAnsi="ＭＳ 明朝"/>
                              </w:rPr>
                            </w:pPr>
                            <w:r w:rsidRPr="00EF3A4D">
                              <w:rPr>
                                <w:rFonts w:ascii="ＭＳ 明朝" w:hAnsi="ＭＳ 明朝" w:hint="eastAsia"/>
                              </w:rPr>
                              <w:t>区民委員会資料</w:t>
                            </w:r>
                          </w:p>
                          <w:p w:rsidR="0054740F" w:rsidRPr="00EF3A4D" w:rsidRDefault="0054740F" w:rsidP="0054740F">
                            <w:pPr>
                              <w:jc w:val="distribute"/>
                              <w:rPr>
                                <w:rFonts w:ascii="ＭＳ 明朝" w:hAnsi="ＭＳ 明朝"/>
                              </w:rPr>
                            </w:pPr>
                            <w:r>
                              <w:rPr>
                                <w:rFonts w:ascii="ＭＳ 明朝" w:hAnsi="ＭＳ 明朝" w:hint="eastAsia"/>
                              </w:rPr>
                              <w:t>令和5</w:t>
                            </w:r>
                            <w:r w:rsidRPr="00EF3A4D">
                              <w:rPr>
                                <w:rFonts w:ascii="ＭＳ 明朝" w:hAnsi="ＭＳ 明朝" w:hint="eastAsia"/>
                              </w:rPr>
                              <w:t>年</w:t>
                            </w:r>
                            <w:r>
                              <w:rPr>
                                <w:rFonts w:ascii="ＭＳ 明朝" w:hAnsi="ＭＳ 明朝" w:hint="eastAsia"/>
                              </w:rPr>
                              <w:t>11</w:t>
                            </w:r>
                            <w:r w:rsidRPr="00EF3A4D">
                              <w:rPr>
                                <w:rFonts w:ascii="ＭＳ 明朝" w:hAnsi="ＭＳ 明朝" w:hint="eastAsia"/>
                              </w:rPr>
                              <w:t>月</w:t>
                            </w:r>
                            <w:r w:rsidR="00F63547">
                              <w:rPr>
                                <w:rFonts w:ascii="ＭＳ 明朝" w:hAnsi="ＭＳ 明朝" w:hint="eastAsia"/>
                              </w:rPr>
                              <w:t>2</w:t>
                            </w:r>
                            <w:r w:rsidR="00F63547">
                              <w:rPr>
                                <w:rFonts w:ascii="ＭＳ 明朝" w:hAnsi="ＭＳ 明朝"/>
                              </w:rPr>
                              <w:t>8</w:t>
                            </w:r>
                            <w:r w:rsidRPr="00EF3A4D">
                              <w:rPr>
                                <w:rFonts w:ascii="ＭＳ 明朝" w:hAnsi="ＭＳ 明朝" w:hint="eastAsia"/>
                              </w:rPr>
                              <w:t>日</w:t>
                            </w:r>
                          </w:p>
                          <w:p w:rsidR="0054740F" w:rsidRPr="00EF3A4D" w:rsidRDefault="0054740F" w:rsidP="0054740F">
                            <w:pPr>
                              <w:jc w:val="distribute"/>
                              <w:rPr>
                                <w:rFonts w:ascii="ＭＳ 明朝" w:hAnsi="ＭＳ 明朝"/>
                              </w:rPr>
                            </w:pPr>
                            <w:r w:rsidRPr="00EF3A4D">
                              <w:rPr>
                                <w:rFonts w:ascii="ＭＳ 明朝" w:hAnsi="ＭＳ 明朝" w:hint="eastAsia"/>
                              </w:rPr>
                              <w:t>地域振興部戸籍住民課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3.05pt;margin-top:1.25pt;width:156.6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">
                <v:textbox inset="5.85pt,.7pt,5.85pt,.7pt">
                  <w:txbxContent>
                    <w:p w:rsidR="0054740F" w:rsidRPr="00EF3A4D" w:rsidRDefault="0054740F" w:rsidP="0054740F">
                      <w:pPr>
                        <w:jc w:val="distribute"/>
                        <w:rPr>
                          <w:rFonts w:ascii="ＭＳ 明朝" w:hAnsi="ＭＳ 明朝"/>
                        </w:rPr>
                      </w:pPr>
                      <w:r w:rsidRPr="00EF3A4D">
                        <w:rPr>
                          <w:rFonts w:ascii="ＭＳ 明朝" w:hAnsi="ＭＳ 明朝" w:hint="eastAsia"/>
                        </w:rPr>
                        <w:t>区民委員会資料</w:t>
                      </w:r>
                    </w:p>
                    <w:p w:rsidR="0054740F" w:rsidRPr="00EF3A4D" w:rsidRDefault="0054740F" w:rsidP="0054740F">
                      <w:pPr>
                        <w:jc w:val="distribute"/>
                        <w:rPr>
                          <w:rFonts w:ascii="ＭＳ 明朝" w:hAnsi="ＭＳ 明朝"/>
                        </w:rPr>
                      </w:pPr>
                      <w:r>
                        <w:rPr>
                          <w:rFonts w:ascii="ＭＳ 明朝" w:hAnsi="ＭＳ 明朝" w:hint="eastAsia"/>
                        </w:rPr>
                        <w:t>令和5</w:t>
                      </w:r>
                      <w:r w:rsidRPr="00EF3A4D">
                        <w:rPr>
                          <w:rFonts w:ascii="ＭＳ 明朝" w:hAnsi="ＭＳ 明朝" w:hint="eastAsia"/>
                        </w:rPr>
                        <w:t>年</w:t>
                      </w:r>
                      <w:r>
                        <w:rPr>
                          <w:rFonts w:ascii="ＭＳ 明朝" w:hAnsi="ＭＳ 明朝" w:hint="eastAsia"/>
                        </w:rPr>
                        <w:t>11</w:t>
                      </w:r>
                      <w:r w:rsidRPr="00EF3A4D">
                        <w:rPr>
                          <w:rFonts w:ascii="ＭＳ 明朝" w:hAnsi="ＭＳ 明朝" w:hint="eastAsia"/>
                        </w:rPr>
                        <w:t>月</w:t>
                      </w:r>
                      <w:r w:rsidR="00F63547">
                        <w:rPr>
                          <w:rFonts w:ascii="ＭＳ 明朝" w:hAnsi="ＭＳ 明朝" w:hint="eastAsia"/>
                        </w:rPr>
                        <w:t>2</w:t>
                      </w:r>
                      <w:r w:rsidR="00F63547">
                        <w:rPr>
                          <w:rFonts w:ascii="ＭＳ 明朝" w:hAnsi="ＭＳ 明朝"/>
                        </w:rPr>
                        <w:t>8</w:t>
                      </w:r>
                      <w:r w:rsidRPr="00EF3A4D">
                        <w:rPr>
                          <w:rFonts w:ascii="ＭＳ 明朝" w:hAnsi="ＭＳ 明朝" w:hint="eastAsia"/>
                        </w:rPr>
                        <w:t>日</w:t>
                      </w:r>
                    </w:p>
                    <w:p w:rsidR="0054740F" w:rsidRPr="00EF3A4D" w:rsidRDefault="0054740F" w:rsidP="0054740F">
                      <w:pPr>
                        <w:jc w:val="distribute"/>
                        <w:rPr>
                          <w:rFonts w:ascii="ＭＳ 明朝" w:hAnsi="ＭＳ 明朝"/>
                        </w:rPr>
                      </w:pPr>
                      <w:r w:rsidRPr="00EF3A4D">
                        <w:rPr>
                          <w:rFonts w:ascii="ＭＳ 明朝" w:hAnsi="ＭＳ 明朝" w:hint="eastAsia"/>
                        </w:rPr>
                        <w:t>地域振興部戸籍住民課</w:t>
                      </w:r>
                    </w:p>
                  </w:txbxContent>
                </v:textbox>
              </v:shape>
            </w:pict>
          </mc:Fallback>
        </mc:AlternateContent>
      </w:r>
    </w:p>
    <w:p w:rsidR="0054740F" w:rsidRPr="0054740F" w:rsidRDefault="0054740F" w:rsidP="0054740F"/>
    <w:p w:rsidR="0054740F" w:rsidRPr="0054740F" w:rsidRDefault="0054740F" w:rsidP="0054740F"/>
    <w:p w:rsidR="0054740F" w:rsidRPr="0054740F" w:rsidRDefault="0054740F" w:rsidP="0054740F"/>
    <w:p w:rsidR="0054740F" w:rsidRDefault="0054740F" w:rsidP="0054740F"/>
    <w:p w:rsidR="0054740F" w:rsidRPr="0054740F" w:rsidRDefault="0054740F" w:rsidP="00904F5B">
      <w:pPr>
        <w:spacing w:line="276" w:lineRule="auto"/>
        <w:jc w:val="center"/>
        <w:rPr>
          <w:rFonts w:asciiTheme="majorEastAsia" w:eastAsiaTheme="majorEastAsia" w:hAnsiTheme="majorEastAsia"/>
        </w:rPr>
      </w:pPr>
      <w:r w:rsidRPr="0054740F">
        <w:rPr>
          <w:rFonts w:asciiTheme="majorEastAsia" w:eastAsiaTheme="majorEastAsia" w:hAnsiTheme="majorEastAsia" w:hint="eastAsia"/>
        </w:rPr>
        <w:t>顔認証マイナンバーカードの開始について</w:t>
      </w:r>
    </w:p>
    <w:p w:rsidR="0054740F" w:rsidRDefault="0054740F" w:rsidP="00904F5B">
      <w:pPr>
        <w:spacing w:line="276" w:lineRule="auto"/>
      </w:pPr>
    </w:p>
    <w:p w:rsidR="0054740F" w:rsidRPr="00FC430A" w:rsidRDefault="0054740F" w:rsidP="00904F5B">
      <w:pPr>
        <w:spacing w:line="276" w:lineRule="auto"/>
        <w:rPr>
          <w:rFonts w:ascii="ＭＳ ゴシック" w:eastAsia="ＭＳ ゴシック" w:hAnsi="ＭＳ ゴシック"/>
          <w:b/>
        </w:rPr>
      </w:pPr>
      <w:r>
        <w:rPr>
          <w:rFonts w:ascii="ＭＳ ゴシック" w:eastAsia="ＭＳ ゴシック" w:hAnsi="ＭＳ ゴシック" w:hint="eastAsia"/>
          <w:b/>
        </w:rPr>
        <w:t xml:space="preserve">１　</w:t>
      </w:r>
      <w:r w:rsidR="000425AA">
        <w:rPr>
          <w:rFonts w:ascii="ＭＳ ゴシック" w:eastAsia="ＭＳ ゴシック" w:hAnsi="ＭＳ ゴシック" w:hint="eastAsia"/>
          <w:b/>
        </w:rPr>
        <w:t>概要</w:t>
      </w:r>
    </w:p>
    <w:p w:rsidR="0054740F" w:rsidRDefault="0054740F" w:rsidP="00904F5B">
      <w:pPr>
        <w:spacing w:line="276" w:lineRule="auto"/>
        <w:ind w:leftChars="87" w:left="209" w:firstLineChars="100" w:firstLine="240"/>
        <w:rPr>
          <w:rFonts w:ascii="ＭＳ 明朝" w:hAnsi="ＭＳ 明朝"/>
          <w:kern w:val="0"/>
        </w:rPr>
      </w:pPr>
      <w:r>
        <w:rPr>
          <w:rFonts w:ascii="ＭＳ 明朝" w:hAnsi="ＭＳ 明朝" w:hint="eastAsia"/>
          <w:kern w:val="0"/>
        </w:rPr>
        <w:t>暗証番号の設定や管理に不安がある方の負担軽減のため、暗証番号の設定を不要とし、カードに搭載された利用者証明用電子証明書を用いる際の本人確認方法を、</w:t>
      </w:r>
      <w:r w:rsidR="00862829">
        <w:rPr>
          <w:rFonts w:ascii="ＭＳ 明朝" w:hAnsi="ＭＳ 明朝" w:hint="eastAsia"/>
          <w:kern w:val="0"/>
        </w:rPr>
        <w:t>機器</w:t>
      </w:r>
      <w:r>
        <w:rPr>
          <w:rFonts w:ascii="ＭＳ 明朝" w:hAnsi="ＭＳ 明朝" w:hint="eastAsia"/>
          <w:kern w:val="0"/>
        </w:rPr>
        <w:t>による顔認証または目視による顔確認に限定した「顔認証マイナンバーカード」が導入されることとなった。</w:t>
      </w:r>
    </w:p>
    <w:p w:rsidR="0054740F" w:rsidRDefault="0054740F" w:rsidP="00904F5B">
      <w:pPr>
        <w:spacing w:line="276" w:lineRule="auto"/>
        <w:rPr>
          <w:rFonts w:ascii="ＭＳ 明朝" w:hAnsi="ＭＳ 明朝"/>
          <w:kern w:val="0"/>
        </w:rPr>
      </w:pPr>
    </w:p>
    <w:p w:rsidR="0054740F" w:rsidRPr="00563321" w:rsidRDefault="0054740F" w:rsidP="00904F5B">
      <w:pPr>
        <w:spacing w:line="276" w:lineRule="auto"/>
        <w:rPr>
          <w:rFonts w:asciiTheme="majorEastAsia" w:eastAsiaTheme="majorEastAsia" w:hAnsiTheme="majorEastAsia"/>
          <w:b/>
          <w:kern w:val="0"/>
        </w:rPr>
      </w:pPr>
      <w:r w:rsidRPr="00563321">
        <w:rPr>
          <w:rFonts w:asciiTheme="majorEastAsia" w:eastAsiaTheme="majorEastAsia" w:hAnsiTheme="majorEastAsia" w:hint="eastAsia"/>
          <w:b/>
          <w:kern w:val="0"/>
        </w:rPr>
        <w:t>２　利用サービス可否</w:t>
      </w:r>
    </w:p>
    <w:p w:rsidR="0054740F" w:rsidRDefault="0054740F" w:rsidP="00904F5B">
      <w:pPr>
        <w:spacing w:line="276" w:lineRule="auto"/>
        <w:rPr>
          <w:rFonts w:ascii="ＭＳ 明朝" w:hAnsi="ＭＳ 明朝"/>
          <w:kern w:val="0"/>
        </w:rPr>
      </w:pPr>
      <w:r>
        <w:rPr>
          <w:rFonts w:ascii="ＭＳ 明朝" w:hAnsi="ＭＳ 明朝" w:hint="eastAsia"/>
          <w:kern w:val="0"/>
        </w:rPr>
        <w:t>（１）利用できるサービス</w:t>
      </w:r>
    </w:p>
    <w:p w:rsidR="0054740F" w:rsidRDefault="0054740F" w:rsidP="00904F5B">
      <w:pPr>
        <w:spacing w:line="276" w:lineRule="auto"/>
        <w:ind w:firstLineChars="200" w:firstLine="480"/>
        <w:rPr>
          <w:rFonts w:ascii="ＭＳ 明朝" w:hAnsi="ＭＳ 明朝"/>
          <w:kern w:val="0"/>
        </w:rPr>
      </w:pPr>
      <w:r>
        <w:rPr>
          <w:rFonts w:ascii="ＭＳ 明朝" w:hAnsi="ＭＳ 明朝" w:hint="eastAsia"/>
          <w:kern w:val="0"/>
        </w:rPr>
        <w:t>ア　健康保険証としての利用</w:t>
      </w:r>
    </w:p>
    <w:p w:rsidR="0054740F" w:rsidRPr="0054740F" w:rsidRDefault="0054740F" w:rsidP="00904F5B">
      <w:pPr>
        <w:spacing w:line="276" w:lineRule="auto"/>
        <w:rPr>
          <w:rFonts w:ascii="ＭＳ 明朝" w:hAnsi="ＭＳ 明朝"/>
          <w:kern w:val="0"/>
        </w:rPr>
      </w:pPr>
      <w:r>
        <w:rPr>
          <w:rFonts w:ascii="ＭＳ 明朝" w:hAnsi="ＭＳ 明朝" w:hint="eastAsia"/>
          <w:kern w:val="0"/>
        </w:rPr>
        <w:t xml:space="preserve">　　イ　券面の顔写真や記載事項を用いた本人確認書類</w:t>
      </w:r>
    </w:p>
    <w:p w:rsidR="0054740F" w:rsidRDefault="0054740F" w:rsidP="00904F5B">
      <w:pPr>
        <w:spacing w:line="276" w:lineRule="auto"/>
        <w:rPr>
          <w:rFonts w:ascii="ＭＳ 明朝" w:hAnsi="ＭＳ 明朝"/>
          <w:kern w:val="0"/>
        </w:rPr>
      </w:pPr>
      <w:r>
        <w:rPr>
          <w:rFonts w:ascii="ＭＳ 明朝" w:hAnsi="ＭＳ 明朝" w:hint="eastAsia"/>
          <w:kern w:val="0"/>
        </w:rPr>
        <w:t>（２）利用できないサービス</w:t>
      </w:r>
    </w:p>
    <w:p w:rsidR="0054740F" w:rsidRDefault="0054740F" w:rsidP="00904F5B">
      <w:pPr>
        <w:spacing w:line="276" w:lineRule="auto"/>
        <w:ind w:firstLineChars="200" w:firstLine="480"/>
        <w:rPr>
          <w:rFonts w:ascii="ＭＳ 明朝" w:hAnsi="ＭＳ 明朝"/>
          <w:kern w:val="0"/>
        </w:rPr>
      </w:pPr>
      <w:r>
        <w:rPr>
          <w:rFonts w:ascii="ＭＳ 明朝" w:hAnsi="ＭＳ 明朝" w:hint="eastAsia"/>
          <w:kern w:val="0"/>
        </w:rPr>
        <w:t>ア　マイナポータル</w:t>
      </w:r>
    </w:p>
    <w:p w:rsidR="0054740F" w:rsidRDefault="0054740F" w:rsidP="00904F5B">
      <w:pPr>
        <w:spacing w:line="276" w:lineRule="auto"/>
        <w:ind w:firstLineChars="200" w:firstLine="480"/>
        <w:rPr>
          <w:rFonts w:ascii="ＭＳ 明朝" w:hAnsi="ＭＳ 明朝"/>
          <w:kern w:val="0"/>
        </w:rPr>
      </w:pPr>
      <w:r>
        <w:rPr>
          <w:rFonts w:ascii="ＭＳ 明朝" w:hAnsi="ＭＳ 明朝" w:hint="eastAsia"/>
          <w:kern w:val="0"/>
        </w:rPr>
        <w:t>イ　各種証明書のコンビニ交付</w:t>
      </w:r>
    </w:p>
    <w:p w:rsidR="0054740F" w:rsidRPr="00FC430A" w:rsidRDefault="0054740F" w:rsidP="00904F5B">
      <w:pPr>
        <w:spacing w:line="276" w:lineRule="auto"/>
        <w:ind w:firstLineChars="200" w:firstLine="480"/>
        <w:rPr>
          <w:rFonts w:ascii="ＭＳ 明朝" w:hAnsi="ＭＳ 明朝"/>
          <w:kern w:val="0"/>
        </w:rPr>
      </w:pPr>
      <w:r>
        <w:rPr>
          <w:rFonts w:ascii="ＭＳ 明朝" w:hAnsi="ＭＳ 明朝" w:hint="eastAsia"/>
          <w:kern w:val="0"/>
        </w:rPr>
        <w:t>ウ　オンライン手続きなど、暗証番号の入力が必要なサービス（e-tax等）</w:t>
      </w:r>
    </w:p>
    <w:p w:rsidR="003D2599" w:rsidRDefault="003D2599" w:rsidP="00904F5B">
      <w:pPr>
        <w:spacing w:line="276" w:lineRule="auto"/>
        <w:ind w:firstLineChars="100" w:firstLine="241"/>
        <w:rPr>
          <w:rFonts w:ascii="ＭＳ ゴシック" w:eastAsia="ＭＳ ゴシック" w:hAnsi="ＭＳ ゴシック"/>
          <w:b/>
        </w:rPr>
      </w:pPr>
    </w:p>
    <w:p w:rsidR="0054740F" w:rsidRPr="003D2599" w:rsidRDefault="003D2599" w:rsidP="00904F5B">
      <w:pPr>
        <w:spacing w:line="276" w:lineRule="auto"/>
        <w:rPr>
          <w:rFonts w:asciiTheme="majorEastAsia" w:eastAsiaTheme="majorEastAsia" w:hAnsiTheme="majorEastAsia"/>
          <w:b/>
        </w:rPr>
      </w:pPr>
      <w:r w:rsidRPr="003D2599">
        <w:rPr>
          <w:rFonts w:asciiTheme="majorEastAsia" w:eastAsiaTheme="majorEastAsia" w:hAnsiTheme="majorEastAsia" w:hint="eastAsia"/>
          <w:b/>
        </w:rPr>
        <w:t>３　対象者</w:t>
      </w:r>
    </w:p>
    <w:p w:rsidR="003D2599" w:rsidRDefault="003D2599" w:rsidP="00904F5B">
      <w:pPr>
        <w:spacing w:line="276" w:lineRule="auto"/>
        <w:ind w:firstLineChars="200" w:firstLine="480"/>
        <w:rPr>
          <w:rFonts w:asciiTheme="minorEastAsia" w:hAnsiTheme="minorEastAsia"/>
        </w:rPr>
      </w:pPr>
      <w:r w:rsidRPr="003D2599">
        <w:rPr>
          <w:rFonts w:asciiTheme="minorEastAsia" w:hAnsiTheme="minorEastAsia" w:hint="eastAsia"/>
        </w:rPr>
        <w:t>マイナンバーカード</w:t>
      </w:r>
      <w:r w:rsidR="00922801">
        <w:rPr>
          <w:rFonts w:asciiTheme="minorEastAsia" w:hAnsiTheme="minorEastAsia" w:hint="eastAsia"/>
        </w:rPr>
        <w:t>の</w:t>
      </w:r>
      <w:r w:rsidRPr="003D2599">
        <w:rPr>
          <w:rFonts w:asciiTheme="minorEastAsia" w:hAnsiTheme="minorEastAsia" w:hint="eastAsia"/>
        </w:rPr>
        <w:t>保持</w:t>
      </w:r>
      <w:r w:rsidR="000425AA">
        <w:rPr>
          <w:rFonts w:asciiTheme="minorEastAsia" w:hAnsiTheme="minorEastAsia" w:hint="eastAsia"/>
        </w:rPr>
        <w:t>者で</w:t>
      </w:r>
      <w:r w:rsidRPr="003D2599">
        <w:rPr>
          <w:rFonts w:asciiTheme="minorEastAsia" w:hAnsiTheme="minorEastAsia" w:hint="eastAsia"/>
        </w:rPr>
        <w:t>希望する方</w:t>
      </w:r>
    </w:p>
    <w:p w:rsidR="00862829" w:rsidRPr="000425AA" w:rsidRDefault="00862829" w:rsidP="00904F5B">
      <w:pPr>
        <w:spacing w:line="276" w:lineRule="auto"/>
        <w:rPr>
          <w:rFonts w:asciiTheme="majorEastAsia" w:eastAsiaTheme="majorEastAsia" w:hAnsiTheme="majorEastAsia"/>
          <w:b/>
        </w:rPr>
      </w:pPr>
    </w:p>
    <w:p w:rsidR="003D2599" w:rsidRPr="003D2599" w:rsidRDefault="003D2599" w:rsidP="00904F5B">
      <w:pPr>
        <w:spacing w:line="276" w:lineRule="auto"/>
        <w:rPr>
          <w:rFonts w:asciiTheme="majorEastAsia" w:eastAsiaTheme="majorEastAsia" w:hAnsiTheme="majorEastAsia"/>
          <w:b/>
        </w:rPr>
      </w:pPr>
      <w:r w:rsidRPr="003D2599">
        <w:rPr>
          <w:rFonts w:asciiTheme="majorEastAsia" w:eastAsiaTheme="majorEastAsia" w:hAnsiTheme="majorEastAsia" w:hint="eastAsia"/>
          <w:b/>
        </w:rPr>
        <w:t xml:space="preserve">４　</w:t>
      </w:r>
      <w:r w:rsidR="000425AA">
        <w:rPr>
          <w:rFonts w:asciiTheme="majorEastAsia" w:eastAsiaTheme="majorEastAsia" w:hAnsiTheme="majorEastAsia" w:hint="eastAsia"/>
          <w:b/>
        </w:rPr>
        <w:t>開始時期等</w:t>
      </w:r>
    </w:p>
    <w:p w:rsidR="003D2599" w:rsidRDefault="003D2599" w:rsidP="00904F5B">
      <w:pPr>
        <w:spacing w:line="276" w:lineRule="auto"/>
        <w:rPr>
          <w:rFonts w:ascii="ＭＳ 明朝" w:hAnsi="ＭＳ 明朝"/>
        </w:rPr>
      </w:pPr>
      <w:r w:rsidRPr="003D2599">
        <w:rPr>
          <w:rFonts w:ascii="ＭＳ 明朝" w:hAnsi="ＭＳ 明朝" w:hint="eastAsia"/>
        </w:rPr>
        <w:t>（１）</w:t>
      </w:r>
      <w:r>
        <w:rPr>
          <w:rFonts w:ascii="ＭＳ 明朝" w:hAnsi="ＭＳ 明朝" w:hint="eastAsia"/>
        </w:rPr>
        <w:t xml:space="preserve">事業開始日　</w:t>
      </w:r>
    </w:p>
    <w:p w:rsidR="003D2599" w:rsidRDefault="003D2599" w:rsidP="00904F5B">
      <w:pPr>
        <w:spacing w:line="276" w:lineRule="auto"/>
        <w:ind w:firstLineChars="300" w:firstLine="720"/>
        <w:rPr>
          <w:rFonts w:ascii="ＭＳ 明朝" w:hAnsi="ＭＳ 明朝"/>
        </w:rPr>
      </w:pPr>
      <w:r>
        <w:rPr>
          <w:rFonts w:ascii="ＭＳ 明朝" w:hAnsi="ＭＳ 明朝" w:hint="eastAsia"/>
        </w:rPr>
        <w:t>令和5年</w:t>
      </w:r>
      <w:r w:rsidR="00FB7485">
        <w:rPr>
          <w:rFonts w:ascii="ＭＳ 明朝" w:hAnsi="ＭＳ 明朝"/>
        </w:rPr>
        <w:t>12</w:t>
      </w:r>
      <w:r>
        <w:rPr>
          <w:rFonts w:ascii="ＭＳ 明朝" w:hAnsi="ＭＳ 明朝" w:hint="eastAsia"/>
        </w:rPr>
        <w:t>月</w:t>
      </w:r>
      <w:r w:rsidR="00FB7485" w:rsidRPr="00FB7485">
        <w:rPr>
          <w:rFonts w:ascii="ＭＳ 明朝" w:hAnsi="ＭＳ 明朝" w:hint="eastAsia"/>
        </w:rPr>
        <w:t>前半</w:t>
      </w:r>
      <w:r w:rsidR="005A0DE1">
        <w:rPr>
          <w:rFonts w:ascii="ＭＳ 明朝" w:hAnsi="ＭＳ 明朝" w:hint="eastAsia"/>
        </w:rPr>
        <w:t>（予定）</w:t>
      </w:r>
    </w:p>
    <w:p w:rsidR="003D2599" w:rsidRDefault="003D2599" w:rsidP="00904F5B">
      <w:pPr>
        <w:spacing w:line="276" w:lineRule="auto"/>
        <w:rPr>
          <w:rFonts w:ascii="ＭＳ 明朝" w:hAnsi="ＭＳ 明朝"/>
        </w:rPr>
      </w:pPr>
      <w:r>
        <w:rPr>
          <w:rFonts w:ascii="ＭＳ 明朝" w:hAnsi="ＭＳ 明朝" w:hint="eastAsia"/>
        </w:rPr>
        <w:t>（２）対応可能</w:t>
      </w:r>
      <w:r w:rsidR="00862829">
        <w:rPr>
          <w:rFonts w:ascii="ＭＳ 明朝" w:hAnsi="ＭＳ 明朝" w:hint="eastAsia"/>
        </w:rPr>
        <w:t>窓口</w:t>
      </w:r>
    </w:p>
    <w:p w:rsidR="00DC3144" w:rsidRDefault="003D2599" w:rsidP="00DC3144">
      <w:pPr>
        <w:ind w:firstLineChars="200" w:firstLine="480"/>
        <w:rPr>
          <w:rFonts w:ascii="ＭＳ 明朝" w:hAnsi="ＭＳ 明朝"/>
        </w:rPr>
      </w:pPr>
      <w:r>
        <w:rPr>
          <w:rFonts w:ascii="ＭＳ 明朝" w:hAnsi="ＭＳ 明朝" w:hint="eastAsia"/>
        </w:rPr>
        <w:t xml:space="preserve">　</w:t>
      </w:r>
      <w:r w:rsidR="00DC3144">
        <w:rPr>
          <w:rFonts w:ascii="ＭＳ 明朝" w:hAnsi="ＭＳ 明朝" w:hint="eastAsia"/>
        </w:rPr>
        <w:t>ア　顔認証カードの交付（５か所）</w:t>
      </w:r>
    </w:p>
    <w:p w:rsidR="00DC3144" w:rsidRPr="002A0CFC" w:rsidRDefault="00DC3144" w:rsidP="00DC3144">
      <w:pPr>
        <w:ind w:firstLineChars="200" w:firstLine="480"/>
        <w:rPr>
          <w:rFonts w:ascii="ＭＳ 明朝" w:hAnsi="ＭＳ 明朝"/>
        </w:rPr>
      </w:pPr>
      <w:r>
        <w:rPr>
          <w:rFonts w:ascii="ＭＳ 明朝" w:hAnsi="ＭＳ 明朝" w:hint="eastAsia"/>
        </w:rPr>
        <w:t xml:space="preserve">　　品川区役所、目黒SC、地域センター（荏原第一・大崎第一・大井第一）</w:t>
      </w:r>
    </w:p>
    <w:p w:rsidR="00DC3144" w:rsidRDefault="00DC3144" w:rsidP="00DC3144">
      <w:pPr>
        <w:ind w:firstLineChars="300" w:firstLine="720"/>
        <w:rPr>
          <w:rFonts w:ascii="ＭＳ 明朝" w:hAnsi="ＭＳ 明朝"/>
        </w:rPr>
      </w:pPr>
      <w:r>
        <w:rPr>
          <w:rFonts w:ascii="ＭＳ 明朝" w:hAnsi="ＭＳ 明朝" w:hint="eastAsia"/>
        </w:rPr>
        <w:t>イ　電子証明書更新および切替（８か所）</w:t>
      </w:r>
    </w:p>
    <w:p w:rsidR="00DC3144" w:rsidRPr="002A0CFC" w:rsidRDefault="00DC3144" w:rsidP="00DC3144">
      <w:pPr>
        <w:ind w:firstLineChars="200" w:firstLine="480"/>
        <w:rPr>
          <w:rFonts w:ascii="ＭＳ 明朝" w:hAnsi="ＭＳ 明朝"/>
        </w:rPr>
      </w:pPr>
      <w:r>
        <w:rPr>
          <w:rFonts w:ascii="ＭＳ 明朝" w:hAnsi="ＭＳ 明朝" w:hint="eastAsia"/>
        </w:rPr>
        <w:t xml:space="preserve">　　上記に加え、地域センター（品川第一・荏原第四・八潮）</w:t>
      </w:r>
    </w:p>
    <w:p w:rsidR="003D2599" w:rsidRPr="00DC3144" w:rsidRDefault="003D2599" w:rsidP="00922801">
      <w:pPr>
        <w:spacing w:line="276" w:lineRule="auto"/>
        <w:ind w:leftChars="200" w:left="480"/>
        <w:rPr>
          <w:rFonts w:ascii="ＭＳ 明朝" w:hAnsi="ＭＳ 明朝"/>
        </w:rPr>
      </w:pPr>
    </w:p>
    <w:sectPr w:rsidR="003D2599" w:rsidRPr="00DC3144" w:rsidSect="00DC3144">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01" w:rsidRDefault="00922801" w:rsidP="00922801">
      <w:r>
        <w:separator/>
      </w:r>
    </w:p>
  </w:endnote>
  <w:endnote w:type="continuationSeparator" w:id="0">
    <w:p w:rsidR="00922801" w:rsidRDefault="00922801" w:rsidP="0092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01" w:rsidRDefault="00922801" w:rsidP="00922801">
      <w:r>
        <w:separator/>
      </w:r>
    </w:p>
  </w:footnote>
  <w:footnote w:type="continuationSeparator" w:id="0">
    <w:p w:rsidR="00922801" w:rsidRDefault="00922801" w:rsidP="00922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6UdamOwYZPtgAscKzp9y2siuAgMQRc1OaMc+W9dqgbxZNsICNGb+TWxbpBFc/QUmNFifgn1NKvBaxwueGVbkQ==" w:salt="ixaDZDE/Symcb4ezi490b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0F"/>
    <w:rsid w:val="000425AA"/>
    <w:rsid w:val="002D5840"/>
    <w:rsid w:val="003D2599"/>
    <w:rsid w:val="0054740F"/>
    <w:rsid w:val="00563321"/>
    <w:rsid w:val="005A0DE1"/>
    <w:rsid w:val="00661DB1"/>
    <w:rsid w:val="00862829"/>
    <w:rsid w:val="00904F5B"/>
    <w:rsid w:val="00922801"/>
    <w:rsid w:val="00CB770C"/>
    <w:rsid w:val="00DC3144"/>
    <w:rsid w:val="00EB2079"/>
    <w:rsid w:val="00F63547"/>
    <w:rsid w:val="00FB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8CC6873-8260-432F-AA7F-658EB55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5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2599"/>
    <w:rPr>
      <w:rFonts w:asciiTheme="majorHAnsi" w:eastAsiaTheme="majorEastAsia" w:hAnsiTheme="majorHAnsi" w:cstheme="majorBidi"/>
      <w:sz w:val="18"/>
      <w:szCs w:val="18"/>
    </w:rPr>
  </w:style>
  <w:style w:type="paragraph" w:styleId="a5">
    <w:name w:val="header"/>
    <w:basedOn w:val="a"/>
    <w:link w:val="a6"/>
    <w:uiPriority w:val="99"/>
    <w:unhideWhenUsed/>
    <w:rsid w:val="00922801"/>
    <w:pPr>
      <w:tabs>
        <w:tab w:val="center" w:pos="4252"/>
        <w:tab w:val="right" w:pos="8504"/>
      </w:tabs>
      <w:snapToGrid w:val="0"/>
    </w:pPr>
  </w:style>
  <w:style w:type="character" w:customStyle="1" w:styleId="a6">
    <w:name w:val="ヘッダー (文字)"/>
    <w:basedOn w:val="a0"/>
    <w:link w:val="a5"/>
    <w:uiPriority w:val="99"/>
    <w:rsid w:val="00922801"/>
  </w:style>
  <w:style w:type="paragraph" w:styleId="a7">
    <w:name w:val="footer"/>
    <w:basedOn w:val="a"/>
    <w:link w:val="a8"/>
    <w:uiPriority w:val="99"/>
    <w:unhideWhenUsed/>
    <w:rsid w:val="00922801"/>
    <w:pPr>
      <w:tabs>
        <w:tab w:val="center" w:pos="4252"/>
        <w:tab w:val="right" w:pos="8504"/>
      </w:tabs>
      <w:snapToGrid w:val="0"/>
    </w:pPr>
  </w:style>
  <w:style w:type="character" w:customStyle="1" w:styleId="a8">
    <w:name w:val="フッター (文字)"/>
    <w:basedOn w:val="a0"/>
    <w:link w:val="a7"/>
    <w:uiPriority w:val="99"/>
    <w:rsid w:val="0092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2023-11-13T00:34:00Z</cp:lastPrinted>
  <dcterms:created xsi:type="dcterms:W3CDTF">2023-11-28T05:16:00Z</dcterms:created>
  <dcterms:modified xsi:type="dcterms:W3CDTF">2023-11-28T05:28:00Z</dcterms:modified>
</cp:coreProperties>
</file>