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F1419A" w:rsidRDefault="00F1419A" w:rsidP="00F1419A">
      <w:pPr>
        <w:spacing w:line="300" w:lineRule="auto"/>
        <w:jc w:val="center"/>
        <w:rPr>
          <w:rFonts w:ascii="ＭＳ ゴシック" w:eastAsia="ＭＳ ゴシック" w:hAnsi="ＭＳ ゴシック"/>
          <w:b/>
          <w:sz w:val="28"/>
          <w:szCs w:val="28"/>
        </w:rPr>
      </w:pPr>
      <w:r w:rsidRPr="0001311B">
        <w:rPr>
          <w:rFonts w:hint="eastAsia"/>
          <w:noProof/>
          <w:szCs w:val="24"/>
        </w:rPr>
        <mc:AlternateContent>
          <mc:Choice Requires="wps">
            <w:drawing>
              <wp:anchor distT="0" distB="0" distL="114300" distR="114300" simplePos="0" relativeHeight="251663360" behindDoc="0" locked="0" layoutInCell="1" allowOverlap="1" wp14:anchorId="4D331F04" wp14:editId="3D39ACDA">
                <wp:simplePos x="0" y="0"/>
                <wp:positionH relativeFrom="margin">
                  <wp:posOffset>4050030</wp:posOffset>
                </wp:positionH>
                <wp:positionV relativeFrom="paragraph">
                  <wp:posOffset>-210185</wp:posOffset>
                </wp:positionV>
                <wp:extent cx="1944370" cy="647700"/>
                <wp:effectExtent l="0" t="0" r="17780" b="1905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4370" cy="647700"/>
                        </a:xfrm>
                        <a:prstGeom prst="rect">
                          <a:avLst/>
                        </a:prstGeom>
                        <a:solidFill>
                          <a:srgbClr val="FFFFFF"/>
                        </a:solidFill>
                        <a:ln w="9525">
                          <a:solidFill>
                            <a:srgbClr val="000000"/>
                          </a:solidFill>
                          <a:miter lim="800000"/>
                          <a:headEnd/>
                          <a:tailEnd/>
                        </a:ln>
                      </wps:spPr>
                      <wps:txbx>
                        <w:txbxContent>
                          <w:p w:rsidR="00F1419A" w:rsidRPr="00973B48" w:rsidRDefault="00F1419A" w:rsidP="00F1419A">
                            <w:pPr>
                              <w:autoSpaceDE w:val="0"/>
                              <w:autoSpaceDN w:val="0"/>
                              <w:adjustRightInd w:val="0"/>
                              <w:spacing w:line="260" w:lineRule="exact"/>
                              <w:jc w:val="center"/>
                              <w:rPr>
                                <w:rFonts w:hAnsi="ＭＳ 明朝"/>
                              </w:rPr>
                            </w:pPr>
                            <w:r w:rsidRPr="00BB015C">
                              <w:rPr>
                                <w:rFonts w:hAnsi="ＭＳ 明朝" w:hint="eastAsia"/>
                                <w:spacing w:val="82"/>
                                <w:kern w:val="0"/>
                                <w:fitText w:val="2672" w:id="-2019300864"/>
                              </w:rPr>
                              <w:t>建設委員会資</w:t>
                            </w:r>
                            <w:r w:rsidRPr="00BB015C">
                              <w:rPr>
                                <w:rFonts w:hAnsi="ＭＳ 明朝" w:hint="eastAsia"/>
                                <w:spacing w:val="4"/>
                                <w:kern w:val="0"/>
                                <w:fitText w:val="2672" w:id="-2019300864"/>
                              </w:rPr>
                              <w:t>料</w:t>
                            </w:r>
                          </w:p>
                          <w:p w:rsidR="00F1419A" w:rsidRPr="00973B48" w:rsidRDefault="00914060" w:rsidP="00F1419A">
                            <w:pPr>
                              <w:autoSpaceDE w:val="0"/>
                              <w:autoSpaceDN w:val="0"/>
                              <w:adjustRightInd w:val="0"/>
                              <w:spacing w:line="260" w:lineRule="exact"/>
                              <w:jc w:val="center"/>
                              <w:rPr>
                                <w:rFonts w:hAnsi="ＭＳ 明朝"/>
                              </w:rPr>
                            </w:pPr>
                            <w:r w:rsidRPr="004527CD">
                              <w:rPr>
                                <w:rFonts w:hAnsi="ＭＳ 明朝" w:hint="eastAsia"/>
                                <w:spacing w:val="54"/>
                                <w:kern w:val="0"/>
                                <w:fitText w:val="2677" w:id="-2019301117"/>
                              </w:rPr>
                              <w:t>令和５年７</w:t>
                            </w:r>
                            <w:r w:rsidR="004527CD" w:rsidRPr="004527CD">
                              <w:rPr>
                                <w:rFonts w:hAnsi="ＭＳ 明朝" w:hint="eastAsia"/>
                                <w:spacing w:val="54"/>
                                <w:kern w:val="0"/>
                                <w:fitText w:val="2677" w:id="-2019301117"/>
                              </w:rPr>
                              <w:t>月４</w:t>
                            </w:r>
                            <w:r w:rsidR="00F1419A" w:rsidRPr="004527CD">
                              <w:rPr>
                                <w:rFonts w:hAnsi="ＭＳ 明朝" w:hint="eastAsia"/>
                                <w:spacing w:val="1"/>
                                <w:kern w:val="0"/>
                                <w:fitText w:val="2677" w:id="-2019301117"/>
                              </w:rPr>
                              <w:t>日</w:t>
                            </w:r>
                          </w:p>
                          <w:p w:rsidR="00F1419A" w:rsidRPr="00973B48" w:rsidRDefault="00F1419A" w:rsidP="00F1419A">
                            <w:pPr>
                              <w:autoSpaceDE w:val="0"/>
                              <w:autoSpaceDN w:val="0"/>
                              <w:adjustRightInd w:val="0"/>
                              <w:spacing w:line="260" w:lineRule="exact"/>
                              <w:jc w:val="center"/>
                              <w:rPr>
                                <w:rFonts w:hAnsi="ＭＳ 明朝"/>
                                <w:szCs w:val="21"/>
                              </w:rPr>
                            </w:pPr>
                            <w:r w:rsidRPr="00973B48">
                              <w:rPr>
                                <w:rFonts w:hAnsi="ＭＳ 明朝"/>
                                <w:kern w:val="0"/>
                                <w:szCs w:val="21"/>
                              </w:rPr>
                              <w:t>防災まちづくり部公園課</w:t>
                            </w:r>
                          </w:p>
                        </w:txbxContent>
                      </wps:txbx>
                      <wps:bodyPr rot="0" vert="horz" wrap="square" lIns="74295" tIns="36000" rIns="74295" bIns="0" anchor="ctr" anchorCtr="0">
                        <a:noAutofit/>
                      </wps:bodyPr>
                    </wps:wsp>
                  </a:graphicData>
                </a:graphic>
                <wp14:sizeRelH relativeFrom="page">
                  <wp14:pctWidth>0</wp14:pctWidth>
                </wp14:sizeRelH>
                <wp14:sizeRelV relativeFrom="page">
                  <wp14:pctHeight>0</wp14:pctHeight>
                </wp14:sizeRelV>
              </wp:anchor>
            </w:drawing>
          </mc:Choice>
          <mc:Fallback>
            <w:pict>
              <v:shapetype w14:anchorId="4D331F04" id="_x0000_t202" coordsize="21600,21600" o:spt="202" path="m,l,21600r21600,l21600,xe">
                <v:stroke joinstyle="miter"/>
                <v:path gradientshapeok="t" o:connecttype="rect"/>
              </v:shapetype>
              <v:shape id="テキスト ボックス 2" o:spid="_x0000_s1026" type="#_x0000_t202" style="position:absolute;left:0;text-align:left;margin-left:318.9pt;margin-top:-16.55pt;width:153.1pt;height:51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">
                <v:textbox inset="5.85pt,1mm,5.85pt,0">
                  <w:txbxContent>
                    <w:p w:rsidR="00F1419A" w:rsidRPr="00973B48" w:rsidRDefault="00F1419A" w:rsidP="00F1419A">
                      <w:pPr>
                        <w:autoSpaceDE w:val="0"/>
                        <w:autoSpaceDN w:val="0"/>
                        <w:adjustRightInd w:val="0"/>
                        <w:spacing w:line="260" w:lineRule="exact"/>
                        <w:jc w:val="center"/>
                        <w:rPr>
                          <w:rFonts w:hAnsi="ＭＳ 明朝"/>
                        </w:rPr>
                      </w:pPr>
                      <w:r w:rsidRPr="00BB015C">
                        <w:rPr>
                          <w:rFonts w:hAnsi="ＭＳ 明朝" w:hint="eastAsia"/>
                          <w:spacing w:val="82"/>
                          <w:kern w:val="0"/>
                          <w:fitText w:val="2672" w:id="-2019300864"/>
                        </w:rPr>
                        <w:t>建設委員会資</w:t>
                      </w:r>
                      <w:r w:rsidRPr="00BB015C">
                        <w:rPr>
                          <w:rFonts w:hAnsi="ＭＳ 明朝" w:hint="eastAsia"/>
                          <w:spacing w:val="4"/>
                          <w:kern w:val="0"/>
                          <w:fitText w:val="2672" w:id="-2019300864"/>
                        </w:rPr>
                        <w:t>料</w:t>
                      </w:r>
                    </w:p>
                    <w:p w:rsidR="00F1419A" w:rsidRPr="00973B48" w:rsidRDefault="00914060" w:rsidP="00F1419A">
                      <w:pPr>
                        <w:autoSpaceDE w:val="0"/>
                        <w:autoSpaceDN w:val="0"/>
                        <w:adjustRightInd w:val="0"/>
                        <w:spacing w:line="260" w:lineRule="exact"/>
                        <w:jc w:val="center"/>
                        <w:rPr>
                          <w:rFonts w:hAnsi="ＭＳ 明朝"/>
                        </w:rPr>
                      </w:pPr>
                      <w:r w:rsidRPr="004527CD">
                        <w:rPr>
                          <w:rFonts w:hAnsi="ＭＳ 明朝" w:hint="eastAsia"/>
                          <w:spacing w:val="54"/>
                          <w:kern w:val="0"/>
                          <w:fitText w:val="2677" w:id="-2019301117"/>
                        </w:rPr>
                        <w:t>令和５年７</w:t>
                      </w:r>
                      <w:r w:rsidR="004527CD" w:rsidRPr="004527CD">
                        <w:rPr>
                          <w:rFonts w:hAnsi="ＭＳ 明朝" w:hint="eastAsia"/>
                          <w:spacing w:val="54"/>
                          <w:kern w:val="0"/>
                          <w:fitText w:val="2677" w:id="-2019301117"/>
                        </w:rPr>
                        <w:t>月４</w:t>
                      </w:r>
                      <w:r w:rsidR="00F1419A" w:rsidRPr="004527CD">
                        <w:rPr>
                          <w:rFonts w:hAnsi="ＭＳ 明朝" w:hint="eastAsia"/>
                          <w:spacing w:val="1"/>
                          <w:kern w:val="0"/>
                          <w:fitText w:val="2677" w:id="-2019301117"/>
                        </w:rPr>
                        <w:t>日</w:t>
                      </w:r>
                    </w:p>
                    <w:p w:rsidR="00F1419A" w:rsidRPr="00973B48" w:rsidRDefault="00F1419A" w:rsidP="00F1419A">
                      <w:pPr>
                        <w:autoSpaceDE w:val="0"/>
                        <w:autoSpaceDN w:val="0"/>
                        <w:adjustRightInd w:val="0"/>
                        <w:spacing w:line="260" w:lineRule="exact"/>
                        <w:jc w:val="center"/>
                        <w:rPr>
                          <w:rFonts w:hAnsi="ＭＳ 明朝"/>
                          <w:szCs w:val="21"/>
                        </w:rPr>
                      </w:pPr>
                      <w:r w:rsidRPr="00973B48">
                        <w:rPr>
                          <w:rFonts w:hAnsi="ＭＳ 明朝"/>
                          <w:kern w:val="0"/>
                          <w:szCs w:val="21"/>
                        </w:rPr>
                        <w:t>防災まちづくり部公園課</w:t>
                      </w:r>
                    </w:p>
                  </w:txbxContent>
                </v:textbox>
                <w10:wrap anchorx="margin"/>
              </v:shape>
            </w:pict>
          </mc:Fallback>
        </mc:AlternateContent>
      </w:r>
    </w:p>
    <w:p w:rsidR="00F1419A" w:rsidRDefault="00F1419A" w:rsidP="00F1419A">
      <w:pPr>
        <w:spacing w:line="300" w:lineRule="auto"/>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しながわ水族館リニューアルに向けた今後の進め方に</w:t>
      </w:r>
      <w:r w:rsidRPr="006C7F2F">
        <w:rPr>
          <w:rFonts w:ascii="ＭＳ ゴシック" w:eastAsia="ＭＳ ゴシック" w:hAnsi="ＭＳ ゴシック" w:hint="eastAsia"/>
          <w:b/>
          <w:sz w:val="28"/>
          <w:szCs w:val="28"/>
        </w:rPr>
        <w:t>ついて</w:t>
      </w:r>
    </w:p>
    <w:p w:rsidR="00F1419A" w:rsidRPr="008B234E" w:rsidRDefault="00F90880" w:rsidP="00F1419A">
      <w:pPr>
        <w:rPr>
          <w:rFonts w:ascii="ＭＳ ゴシック" w:eastAsia="ＭＳ ゴシック" w:hAnsi="ＭＳ ゴシック"/>
        </w:rPr>
      </w:pPr>
      <w:r>
        <w:rPr>
          <w:rFonts w:ascii="ＭＳ ゴシック" w:eastAsia="ＭＳ ゴシック" w:hAnsi="ＭＳ ゴシック" w:hint="eastAsia"/>
        </w:rPr>
        <w:t>１．概　要</w:t>
      </w:r>
    </w:p>
    <w:p w:rsidR="00F1419A" w:rsidRDefault="00F1419A" w:rsidP="00F90880">
      <w:pPr>
        <w:ind w:firstLineChars="100" w:firstLine="240"/>
      </w:pPr>
      <w:r>
        <w:rPr>
          <w:rFonts w:hint="eastAsia"/>
        </w:rPr>
        <w:t>しながわ水族館は開館して</w:t>
      </w:r>
      <w:r>
        <w:t>30年が経過し、社会ニーズの変化や施設・設備の老朽化などを受け、令和4年3月に「しながわ水族館リニューアルの方向性について」を取りまとめた。</w:t>
      </w:r>
      <w:r>
        <w:rPr>
          <w:rFonts w:hint="eastAsia"/>
        </w:rPr>
        <w:t>今後は本方向性に沿った水族館実現に向け</w:t>
      </w:r>
      <w:r w:rsidR="00F90880">
        <w:rPr>
          <w:rFonts w:hint="eastAsia"/>
        </w:rPr>
        <w:t>事業を進めていく。</w:t>
      </w:r>
    </w:p>
    <w:p w:rsidR="00F1419A" w:rsidRDefault="00914060" w:rsidP="00F1419A">
      <w:r>
        <w:rPr>
          <w:rFonts w:hint="eastAsia"/>
        </w:rPr>
        <w:t xml:space="preserve">　また、リニューアル後の運営方法は「指定管理者制度」</w:t>
      </w:r>
      <w:r w:rsidR="00160D0C">
        <w:rPr>
          <w:rFonts w:hint="eastAsia"/>
        </w:rPr>
        <w:t>の活用を予定している。</w:t>
      </w:r>
    </w:p>
    <w:p w:rsidR="00160D0C" w:rsidRDefault="00160D0C" w:rsidP="00F1419A"/>
    <w:p w:rsidR="00F1419A" w:rsidRPr="008B234E" w:rsidRDefault="00F1419A" w:rsidP="00F1419A">
      <w:pPr>
        <w:rPr>
          <w:rFonts w:ascii="ＭＳ ゴシック" w:eastAsia="ＭＳ ゴシック" w:hAnsi="ＭＳ ゴシック"/>
        </w:rPr>
      </w:pPr>
      <w:r w:rsidRPr="008B234E">
        <w:rPr>
          <w:rFonts w:ascii="ＭＳ ゴシック" w:eastAsia="ＭＳ ゴシック" w:hAnsi="ＭＳ ゴシック" w:hint="eastAsia"/>
        </w:rPr>
        <w:t>２．</w:t>
      </w:r>
      <w:r w:rsidR="00F90880">
        <w:rPr>
          <w:rFonts w:ascii="ＭＳ ゴシック" w:eastAsia="ＭＳ ゴシック" w:hAnsi="ＭＳ ゴシック" w:hint="eastAsia"/>
        </w:rPr>
        <w:t>リニューアルに向けた</w:t>
      </w:r>
      <w:r w:rsidR="003A2548">
        <w:rPr>
          <w:rFonts w:ascii="ＭＳ ゴシック" w:eastAsia="ＭＳ ゴシック" w:hAnsi="ＭＳ ゴシック" w:hint="eastAsia"/>
        </w:rPr>
        <w:t>今後の</w:t>
      </w:r>
      <w:r w:rsidR="00F90880">
        <w:rPr>
          <w:rFonts w:ascii="ＭＳ ゴシック" w:eastAsia="ＭＳ ゴシック" w:hAnsi="ＭＳ ゴシック" w:hint="eastAsia"/>
        </w:rPr>
        <w:t>進め方</w:t>
      </w:r>
      <w:r w:rsidR="00963CC1">
        <w:rPr>
          <w:rFonts w:ascii="ＭＳ ゴシック" w:eastAsia="ＭＳ ゴシック" w:hAnsi="ＭＳ ゴシック" w:hint="eastAsia"/>
        </w:rPr>
        <w:t>（予定）</w:t>
      </w:r>
    </w:p>
    <w:p w:rsidR="00F1419A" w:rsidRDefault="00F1419A" w:rsidP="00F1419A">
      <w:pPr>
        <w:widowControl/>
        <w:jc w:val="left"/>
        <w:rPr>
          <w:rFonts w:hAnsi="ＭＳ 明朝"/>
          <w:kern w:val="0"/>
        </w:rPr>
      </w:pPr>
      <w:r w:rsidRPr="000B578E">
        <w:rPr>
          <w:rFonts w:hAnsi="ＭＳ 明朝" w:hint="eastAsia"/>
        </w:rPr>
        <w:t xml:space="preserve">　</w:t>
      </w:r>
      <w:r>
        <w:rPr>
          <w:rFonts w:hAnsi="ＭＳ 明朝" w:hint="eastAsia"/>
        </w:rPr>
        <w:t>（</w:t>
      </w:r>
      <w:r w:rsidR="00F90880">
        <w:rPr>
          <w:rFonts w:hAnsi="ＭＳ 明朝" w:hint="eastAsia"/>
          <w:kern w:val="0"/>
        </w:rPr>
        <w:t>１）</w:t>
      </w:r>
      <w:r w:rsidR="00F90880" w:rsidRPr="00D76F3E">
        <w:rPr>
          <w:rFonts w:hAnsi="ＭＳ 明朝" w:hint="eastAsia"/>
          <w:kern w:val="0"/>
          <w:u w:val="single"/>
        </w:rPr>
        <w:t>運営準備委託（令和5</w:t>
      </w:r>
      <w:r w:rsidR="00F60F79" w:rsidRPr="00D76F3E">
        <w:rPr>
          <w:rFonts w:hAnsi="ＭＳ 明朝" w:hint="eastAsia"/>
          <w:kern w:val="0"/>
          <w:u w:val="single"/>
        </w:rPr>
        <w:t>年度</w:t>
      </w:r>
      <w:r w:rsidR="00F90880" w:rsidRPr="00D76F3E">
        <w:rPr>
          <w:rFonts w:hAnsi="ＭＳ 明朝" w:hint="eastAsia"/>
          <w:kern w:val="0"/>
          <w:u w:val="single"/>
        </w:rPr>
        <w:t>～令和</w:t>
      </w:r>
      <w:r w:rsidR="00F60F79" w:rsidRPr="00D76F3E">
        <w:rPr>
          <w:rFonts w:hAnsi="ＭＳ 明朝" w:hint="eastAsia"/>
          <w:kern w:val="0"/>
          <w:u w:val="single"/>
        </w:rPr>
        <w:t>8年度</w:t>
      </w:r>
      <w:r w:rsidR="00F90880" w:rsidRPr="00D76F3E">
        <w:rPr>
          <w:rFonts w:hAnsi="ＭＳ 明朝" w:hint="eastAsia"/>
          <w:kern w:val="0"/>
          <w:u w:val="single"/>
        </w:rPr>
        <w:t>）</w:t>
      </w:r>
    </w:p>
    <w:p w:rsidR="0011651C" w:rsidRDefault="0011651C" w:rsidP="0096232A">
      <w:pPr>
        <w:widowControl/>
        <w:ind w:left="960" w:hangingChars="400" w:hanging="960"/>
        <w:jc w:val="left"/>
        <w:rPr>
          <w:rFonts w:hAnsi="ＭＳ 明朝"/>
          <w:kern w:val="0"/>
        </w:rPr>
      </w:pPr>
      <w:r>
        <w:rPr>
          <w:rFonts w:hAnsi="ＭＳ 明朝" w:hint="eastAsia"/>
          <w:kern w:val="0"/>
        </w:rPr>
        <w:t xml:space="preserve">　　　　</w:t>
      </w:r>
      <w:r w:rsidR="00963CC1">
        <w:rPr>
          <w:rFonts w:hAnsi="ＭＳ 明朝" w:hint="eastAsia"/>
          <w:kern w:val="0"/>
        </w:rPr>
        <w:t>管理運営方針や運営事業計画</w:t>
      </w:r>
      <w:r w:rsidR="0096232A">
        <w:rPr>
          <w:rFonts w:hAnsi="ＭＳ 明朝" w:hint="eastAsia"/>
          <w:kern w:val="0"/>
        </w:rPr>
        <w:t>などの運営面の検討および区民アイデアを取り入れた展示計画の検討を行うとともに、リニューアルに向けた各種広報や住民説明会の補助などを行う。</w:t>
      </w:r>
    </w:p>
    <w:p w:rsidR="0011651C" w:rsidRDefault="0011651C" w:rsidP="00F1419A">
      <w:pPr>
        <w:widowControl/>
        <w:jc w:val="left"/>
        <w:rPr>
          <w:rFonts w:hAnsi="ＭＳ 明朝"/>
          <w:kern w:val="0"/>
        </w:rPr>
      </w:pPr>
    </w:p>
    <w:p w:rsidR="00F90880" w:rsidRDefault="00F90880" w:rsidP="00F1419A">
      <w:pPr>
        <w:widowControl/>
        <w:jc w:val="left"/>
        <w:rPr>
          <w:rFonts w:hAnsi="ＭＳ 明朝"/>
          <w:kern w:val="0"/>
        </w:rPr>
      </w:pPr>
      <w:r>
        <w:rPr>
          <w:rFonts w:hAnsi="ＭＳ 明朝" w:hint="eastAsia"/>
          <w:kern w:val="0"/>
        </w:rPr>
        <w:t xml:space="preserve">　（２）</w:t>
      </w:r>
      <w:r w:rsidRPr="00D76F3E">
        <w:rPr>
          <w:rFonts w:hAnsi="ＭＳ 明朝" w:hint="eastAsia"/>
          <w:kern w:val="0"/>
          <w:u w:val="single"/>
        </w:rPr>
        <w:t>基本設計・実施設計</w:t>
      </w:r>
      <w:r w:rsidR="00A5764C" w:rsidRPr="00D76F3E">
        <w:rPr>
          <w:rFonts w:hAnsi="ＭＳ 明朝" w:hint="eastAsia"/>
          <w:kern w:val="0"/>
          <w:u w:val="single"/>
        </w:rPr>
        <w:t>委託</w:t>
      </w:r>
      <w:r w:rsidRPr="00D76F3E">
        <w:rPr>
          <w:rFonts w:hAnsi="ＭＳ 明朝" w:hint="eastAsia"/>
          <w:kern w:val="0"/>
          <w:u w:val="single"/>
        </w:rPr>
        <w:t>（令和5</w:t>
      </w:r>
      <w:r w:rsidR="00F60F79" w:rsidRPr="00D76F3E">
        <w:rPr>
          <w:rFonts w:hAnsi="ＭＳ 明朝" w:hint="eastAsia"/>
          <w:kern w:val="0"/>
          <w:u w:val="single"/>
        </w:rPr>
        <w:t>年度～令和</w:t>
      </w:r>
      <w:r w:rsidR="003A2548" w:rsidRPr="00D76F3E">
        <w:rPr>
          <w:rFonts w:hAnsi="ＭＳ 明朝" w:hint="eastAsia"/>
          <w:kern w:val="0"/>
          <w:u w:val="single"/>
        </w:rPr>
        <w:t>6</w:t>
      </w:r>
      <w:r w:rsidR="00F60F79" w:rsidRPr="00D76F3E">
        <w:rPr>
          <w:rFonts w:hAnsi="ＭＳ 明朝" w:hint="eastAsia"/>
          <w:kern w:val="0"/>
          <w:u w:val="single"/>
        </w:rPr>
        <w:t>年度</w:t>
      </w:r>
      <w:r w:rsidRPr="00D76F3E">
        <w:rPr>
          <w:rFonts w:hAnsi="ＭＳ 明朝" w:hint="eastAsia"/>
          <w:kern w:val="0"/>
          <w:u w:val="single"/>
        </w:rPr>
        <w:t>）</w:t>
      </w:r>
    </w:p>
    <w:p w:rsidR="0011651C" w:rsidRDefault="00B46BBD" w:rsidP="00161E8C">
      <w:pPr>
        <w:widowControl/>
        <w:ind w:left="960" w:hangingChars="400" w:hanging="960"/>
        <w:jc w:val="left"/>
        <w:rPr>
          <w:rFonts w:hAnsi="ＭＳ 明朝"/>
          <w:kern w:val="0"/>
        </w:rPr>
      </w:pPr>
      <w:r>
        <w:rPr>
          <w:rFonts w:hAnsi="ＭＳ 明朝" w:hint="eastAsia"/>
          <w:kern w:val="0"/>
        </w:rPr>
        <w:t xml:space="preserve">　　　　運営準備委託の検討を</w:t>
      </w:r>
      <w:r w:rsidR="003A2548">
        <w:rPr>
          <w:rFonts w:hAnsi="ＭＳ 明朝" w:hint="eastAsia"/>
          <w:kern w:val="0"/>
        </w:rPr>
        <w:t>踏まえ</w:t>
      </w:r>
      <w:r>
        <w:rPr>
          <w:rFonts w:hAnsi="ＭＳ 明朝" w:hint="eastAsia"/>
          <w:kern w:val="0"/>
        </w:rPr>
        <w:t>、</w:t>
      </w:r>
      <w:r w:rsidR="004E3240">
        <w:rPr>
          <w:rFonts w:hAnsi="ＭＳ 明朝" w:hint="eastAsia"/>
          <w:kern w:val="0"/>
        </w:rPr>
        <w:t>建物設計・</w:t>
      </w:r>
      <w:r>
        <w:rPr>
          <w:rFonts w:hAnsi="ＭＳ 明朝" w:hint="eastAsia"/>
          <w:kern w:val="0"/>
        </w:rPr>
        <w:t>展示設計</w:t>
      </w:r>
      <w:r w:rsidR="004E3240">
        <w:rPr>
          <w:rFonts w:hAnsi="ＭＳ 明朝" w:hint="eastAsia"/>
          <w:kern w:val="0"/>
        </w:rPr>
        <w:t>を行い</w:t>
      </w:r>
      <w:r w:rsidR="00161E8C">
        <w:rPr>
          <w:rFonts w:hAnsi="ＭＳ 明朝" w:hint="eastAsia"/>
          <w:kern w:val="0"/>
        </w:rPr>
        <w:t>工事発注に必要な図面の</w:t>
      </w:r>
      <w:r>
        <w:rPr>
          <w:rFonts w:hAnsi="ＭＳ 明朝" w:hint="eastAsia"/>
          <w:kern w:val="0"/>
        </w:rPr>
        <w:t>作成を</w:t>
      </w:r>
      <w:r w:rsidR="00161E8C">
        <w:rPr>
          <w:rFonts w:hAnsi="ＭＳ 明朝" w:hint="eastAsia"/>
          <w:kern w:val="0"/>
        </w:rPr>
        <w:t>行うとともに、工事費の算出、施工計画</w:t>
      </w:r>
      <w:r w:rsidR="003A2548">
        <w:rPr>
          <w:rFonts w:hAnsi="ＭＳ 明朝" w:hint="eastAsia"/>
          <w:kern w:val="0"/>
        </w:rPr>
        <w:t>の検討</w:t>
      </w:r>
      <w:r w:rsidR="00161E8C">
        <w:rPr>
          <w:rFonts w:hAnsi="ＭＳ 明朝" w:hint="eastAsia"/>
          <w:kern w:val="0"/>
        </w:rPr>
        <w:t>などを行う。</w:t>
      </w:r>
      <w:r w:rsidR="0011651C">
        <w:rPr>
          <w:rFonts w:hAnsi="ＭＳ 明朝"/>
          <w:kern w:val="0"/>
        </w:rPr>
        <w:t xml:space="preserve">　　　</w:t>
      </w:r>
      <w:r w:rsidR="0011651C">
        <w:rPr>
          <w:rFonts w:hAnsi="ＭＳ 明朝" w:hint="eastAsia"/>
          <w:kern w:val="0"/>
        </w:rPr>
        <w:t xml:space="preserve">　</w:t>
      </w:r>
    </w:p>
    <w:p w:rsidR="005C2529" w:rsidRDefault="005C2529" w:rsidP="00F1419A">
      <w:pPr>
        <w:widowControl/>
        <w:jc w:val="left"/>
        <w:rPr>
          <w:rFonts w:hAnsi="ＭＳ 明朝"/>
          <w:kern w:val="0"/>
        </w:rPr>
      </w:pPr>
    </w:p>
    <w:p w:rsidR="00A5764C" w:rsidRDefault="00A5764C" w:rsidP="00F1419A">
      <w:pPr>
        <w:widowControl/>
        <w:jc w:val="left"/>
        <w:rPr>
          <w:rFonts w:hAnsi="ＭＳ 明朝"/>
          <w:kern w:val="0"/>
        </w:rPr>
      </w:pPr>
      <w:r>
        <w:rPr>
          <w:rFonts w:hAnsi="ＭＳ 明朝" w:hint="eastAsia"/>
          <w:kern w:val="0"/>
        </w:rPr>
        <w:t xml:space="preserve">　（３）</w:t>
      </w:r>
      <w:r w:rsidRPr="00D76F3E">
        <w:rPr>
          <w:rFonts w:hAnsi="ＭＳ 明朝" w:hint="eastAsia"/>
          <w:kern w:val="0"/>
          <w:u w:val="single"/>
        </w:rPr>
        <w:t>リニューアル工事</w:t>
      </w:r>
      <w:r w:rsidR="00161E8C" w:rsidRPr="00D76F3E">
        <w:rPr>
          <w:rFonts w:hAnsi="ＭＳ 明朝" w:hint="eastAsia"/>
          <w:kern w:val="0"/>
          <w:u w:val="single"/>
        </w:rPr>
        <w:t>（令和7</w:t>
      </w:r>
      <w:r w:rsidR="00F60F79" w:rsidRPr="00D76F3E">
        <w:rPr>
          <w:rFonts w:hAnsi="ＭＳ 明朝" w:hint="eastAsia"/>
          <w:kern w:val="0"/>
          <w:u w:val="single"/>
        </w:rPr>
        <w:t>年度</w:t>
      </w:r>
      <w:r w:rsidR="00161E8C" w:rsidRPr="00D76F3E">
        <w:rPr>
          <w:rFonts w:hAnsi="ＭＳ 明朝" w:hint="eastAsia"/>
          <w:kern w:val="0"/>
          <w:u w:val="single"/>
        </w:rPr>
        <w:t>～令和9</w:t>
      </w:r>
      <w:r w:rsidR="00F60F79" w:rsidRPr="00D76F3E">
        <w:rPr>
          <w:rFonts w:hAnsi="ＭＳ 明朝" w:hint="eastAsia"/>
          <w:kern w:val="0"/>
          <w:u w:val="single"/>
        </w:rPr>
        <w:t>年度</w:t>
      </w:r>
      <w:r w:rsidR="00161E8C" w:rsidRPr="00D76F3E">
        <w:rPr>
          <w:rFonts w:hAnsi="ＭＳ 明朝" w:hint="eastAsia"/>
          <w:kern w:val="0"/>
          <w:u w:val="single"/>
        </w:rPr>
        <w:t>）</w:t>
      </w:r>
    </w:p>
    <w:p w:rsidR="0032666E" w:rsidRDefault="0032666E" w:rsidP="0032666E">
      <w:pPr>
        <w:widowControl/>
        <w:ind w:left="960" w:hangingChars="400" w:hanging="960"/>
        <w:jc w:val="left"/>
        <w:rPr>
          <w:rFonts w:hAnsi="ＭＳ 明朝"/>
          <w:kern w:val="0"/>
        </w:rPr>
      </w:pPr>
      <w:r>
        <w:rPr>
          <w:rFonts w:hAnsi="ＭＳ 明朝" w:hint="eastAsia"/>
          <w:kern w:val="0"/>
        </w:rPr>
        <w:t xml:space="preserve">　　　　実施設計委託の検討内容を踏まえ、</w:t>
      </w:r>
      <w:r w:rsidR="004E3240">
        <w:rPr>
          <w:rFonts w:hAnsi="ＭＳ 明朝" w:hint="eastAsia"/>
          <w:kern w:val="0"/>
        </w:rPr>
        <w:t>しながわ</w:t>
      </w:r>
      <w:r>
        <w:rPr>
          <w:rFonts w:hAnsi="ＭＳ 明朝" w:hint="eastAsia"/>
          <w:kern w:val="0"/>
        </w:rPr>
        <w:t>区民公園の利用者や周辺の住民に配慮しながらリニューアル工事を行う。</w:t>
      </w:r>
    </w:p>
    <w:p w:rsidR="0032666E" w:rsidRDefault="0032666E" w:rsidP="00F1419A">
      <w:pPr>
        <w:widowControl/>
        <w:jc w:val="left"/>
        <w:rPr>
          <w:rFonts w:hAnsi="ＭＳ 明朝"/>
          <w:kern w:val="0"/>
        </w:rPr>
      </w:pPr>
    </w:p>
    <w:p w:rsidR="00A5764C" w:rsidRDefault="00A5764C" w:rsidP="00F1419A">
      <w:pPr>
        <w:widowControl/>
        <w:jc w:val="left"/>
        <w:rPr>
          <w:rFonts w:hAnsi="ＭＳ 明朝"/>
          <w:kern w:val="0"/>
        </w:rPr>
      </w:pPr>
      <w:r>
        <w:rPr>
          <w:rFonts w:hAnsi="ＭＳ 明朝" w:hint="eastAsia"/>
          <w:kern w:val="0"/>
        </w:rPr>
        <w:t xml:space="preserve">　（４）</w:t>
      </w:r>
      <w:r w:rsidR="004E3240" w:rsidRPr="00D76F3E">
        <w:rPr>
          <w:rFonts w:hAnsi="ＭＳ 明朝" w:hint="eastAsia"/>
          <w:kern w:val="0"/>
          <w:u w:val="single"/>
        </w:rPr>
        <w:t>指定管理者</w:t>
      </w:r>
      <w:r w:rsidR="003A2548" w:rsidRPr="00D76F3E">
        <w:rPr>
          <w:rFonts w:hAnsi="ＭＳ 明朝" w:hint="eastAsia"/>
          <w:kern w:val="0"/>
          <w:u w:val="single"/>
        </w:rPr>
        <w:t>の</w:t>
      </w:r>
      <w:r w:rsidRPr="00D76F3E">
        <w:rPr>
          <w:rFonts w:hAnsi="ＭＳ 明朝" w:hint="eastAsia"/>
          <w:kern w:val="0"/>
          <w:u w:val="single"/>
        </w:rPr>
        <w:t>選定</w:t>
      </w:r>
      <w:r w:rsidR="00F60F79" w:rsidRPr="00D76F3E">
        <w:rPr>
          <w:rFonts w:hAnsi="ＭＳ 明朝" w:hint="eastAsia"/>
          <w:kern w:val="0"/>
          <w:u w:val="single"/>
        </w:rPr>
        <w:t>（令和8年度）</w:t>
      </w:r>
    </w:p>
    <w:p w:rsidR="00F60F79" w:rsidRDefault="00F60F79" w:rsidP="003A2548">
      <w:pPr>
        <w:widowControl/>
        <w:ind w:left="960" w:hangingChars="400" w:hanging="960"/>
        <w:jc w:val="left"/>
        <w:rPr>
          <w:rFonts w:hAnsi="ＭＳ 明朝"/>
          <w:kern w:val="0"/>
        </w:rPr>
      </w:pPr>
      <w:r>
        <w:rPr>
          <w:rFonts w:hAnsi="ＭＳ 明朝" w:hint="eastAsia"/>
          <w:kern w:val="0"/>
        </w:rPr>
        <w:t xml:space="preserve">　　　　</w:t>
      </w:r>
      <w:r w:rsidR="003A2548">
        <w:rPr>
          <w:rFonts w:hAnsi="ＭＳ 明朝" w:hint="eastAsia"/>
          <w:kern w:val="0"/>
        </w:rPr>
        <w:t>リニューアル後の</w:t>
      </w:r>
      <w:r>
        <w:rPr>
          <w:rFonts w:hAnsi="ＭＳ 明朝" w:hint="eastAsia"/>
          <w:kern w:val="0"/>
        </w:rPr>
        <w:t>運営事業者においては、</w:t>
      </w:r>
      <w:r w:rsidR="004E3240">
        <w:rPr>
          <w:rFonts w:hAnsi="ＭＳ 明朝" w:hint="eastAsia"/>
          <w:kern w:val="0"/>
        </w:rPr>
        <w:t>指定管理者の募集を行い</w:t>
      </w:r>
      <w:r>
        <w:rPr>
          <w:rFonts w:hAnsi="ＭＳ 明朝" w:hint="eastAsia"/>
          <w:kern w:val="0"/>
        </w:rPr>
        <w:t>選定する</w:t>
      </w:r>
      <w:r w:rsidR="008D52CD">
        <w:rPr>
          <w:rFonts w:hAnsi="ＭＳ 明朝" w:hint="eastAsia"/>
          <w:kern w:val="0"/>
        </w:rPr>
        <w:t>。</w:t>
      </w:r>
    </w:p>
    <w:p w:rsidR="005C2529" w:rsidRDefault="005C2529" w:rsidP="00F1419A">
      <w:pPr>
        <w:widowControl/>
        <w:jc w:val="left"/>
        <w:rPr>
          <w:rFonts w:hAnsi="ＭＳ 明朝"/>
          <w:kern w:val="0"/>
        </w:rPr>
      </w:pPr>
    </w:p>
    <w:p w:rsidR="00A5764C" w:rsidRDefault="00A5764C" w:rsidP="00F1419A">
      <w:pPr>
        <w:widowControl/>
        <w:jc w:val="left"/>
        <w:rPr>
          <w:rFonts w:hAnsi="ＭＳ 明朝"/>
          <w:kern w:val="0"/>
        </w:rPr>
      </w:pPr>
      <w:r>
        <w:rPr>
          <w:rFonts w:hAnsi="ＭＳ 明朝" w:hint="eastAsia"/>
          <w:kern w:val="0"/>
        </w:rPr>
        <w:t xml:space="preserve">　（５）</w:t>
      </w:r>
      <w:r w:rsidR="008D52CD" w:rsidRPr="00D76F3E">
        <w:rPr>
          <w:rFonts w:hAnsi="ＭＳ 明朝" w:hint="eastAsia"/>
          <w:kern w:val="0"/>
          <w:u w:val="single"/>
        </w:rPr>
        <w:t>開館</w:t>
      </w:r>
      <w:r w:rsidRPr="00D76F3E">
        <w:rPr>
          <w:rFonts w:hAnsi="ＭＳ 明朝" w:hint="eastAsia"/>
          <w:kern w:val="0"/>
          <w:u w:val="single"/>
        </w:rPr>
        <w:t>準備委託</w:t>
      </w:r>
      <w:r w:rsidR="008D52CD" w:rsidRPr="00D76F3E">
        <w:rPr>
          <w:rFonts w:hAnsi="ＭＳ 明朝" w:hint="eastAsia"/>
          <w:kern w:val="0"/>
          <w:u w:val="single"/>
        </w:rPr>
        <w:t>（令和</w:t>
      </w:r>
      <w:r w:rsidR="004E3240" w:rsidRPr="00D76F3E">
        <w:rPr>
          <w:rFonts w:hAnsi="ＭＳ 明朝" w:hint="eastAsia"/>
          <w:kern w:val="0"/>
          <w:u w:val="single"/>
        </w:rPr>
        <w:t>9</w:t>
      </w:r>
      <w:r w:rsidR="008D52CD" w:rsidRPr="00D76F3E">
        <w:rPr>
          <w:rFonts w:hAnsi="ＭＳ 明朝" w:hint="eastAsia"/>
          <w:kern w:val="0"/>
          <w:u w:val="single"/>
        </w:rPr>
        <w:t>年度）</w:t>
      </w:r>
    </w:p>
    <w:p w:rsidR="00EB133D" w:rsidRDefault="008D52CD" w:rsidP="00EB133D">
      <w:pPr>
        <w:widowControl/>
        <w:ind w:left="960" w:hangingChars="400" w:hanging="960"/>
        <w:jc w:val="left"/>
        <w:rPr>
          <w:rFonts w:hAnsi="ＭＳ 明朝"/>
          <w:kern w:val="0"/>
        </w:rPr>
      </w:pPr>
      <w:r>
        <w:rPr>
          <w:rFonts w:hAnsi="ＭＳ 明朝" w:hint="eastAsia"/>
          <w:kern w:val="0"/>
        </w:rPr>
        <w:t xml:space="preserve">　　　　選定された</w:t>
      </w:r>
      <w:r w:rsidR="00D76F3E">
        <w:rPr>
          <w:rFonts w:hAnsi="ＭＳ 明朝" w:hint="eastAsia"/>
          <w:kern w:val="0"/>
        </w:rPr>
        <w:t>指定管理者</w:t>
      </w:r>
      <w:r>
        <w:rPr>
          <w:rFonts w:hAnsi="ＭＳ 明朝" w:hint="eastAsia"/>
          <w:kern w:val="0"/>
        </w:rPr>
        <w:t>と開館に向け生き物の搬入、運営マニュアルの作成、運営スタッフの育成・訓練等を行うとともに、新たな水族館のPR周知を行う。</w:t>
      </w:r>
    </w:p>
    <w:p w:rsidR="00EB133D" w:rsidRDefault="00EB133D" w:rsidP="00F1419A">
      <w:pPr>
        <w:widowControl/>
        <w:jc w:val="left"/>
        <w:rPr>
          <w:rFonts w:hAnsi="ＭＳ 明朝"/>
          <w:kern w:val="0"/>
        </w:rPr>
      </w:pPr>
      <w:r>
        <w:rPr>
          <w:rFonts w:hAnsi="ＭＳ 明朝"/>
          <w:noProof/>
          <w:kern w:val="0"/>
        </w:rPr>
        <mc:AlternateContent>
          <mc:Choice Requires="wps">
            <w:drawing>
              <wp:anchor distT="0" distB="0" distL="114300" distR="114300" simplePos="0" relativeHeight="251666432" behindDoc="0" locked="0" layoutInCell="1" allowOverlap="1">
                <wp:simplePos x="0" y="0"/>
                <wp:positionH relativeFrom="column">
                  <wp:posOffset>212887</wp:posOffset>
                </wp:positionH>
                <wp:positionV relativeFrom="paragraph">
                  <wp:posOffset>101600</wp:posOffset>
                </wp:positionV>
                <wp:extent cx="1992630" cy="36195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1992630" cy="361950"/>
                        </a:xfrm>
                        <a:prstGeom prst="rect">
                          <a:avLst/>
                        </a:prstGeom>
                        <a:noFill/>
                        <a:ln w="6350">
                          <a:noFill/>
                        </a:ln>
                      </wps:spPr>
                      <wps:txbx>
                        <w:txbxContent>
                          <w:p w:rsidR="00160D0C" w:rsidRDefault="00160D0C">
                            <w:r>
                              <w:rPr>
                                <w:rFonts w:hint="eastAsia"/>
                              </w:rPr>
                              <w:t>〇</w:t>
                            </w:r>
                            <w:r>
                              <w:t>スケジュール</w:t>
                            </w:r>
                            <w:r>
                              <w:rPr>
                                <w:rFonts w:hint="eastAsia"/>
                              </w:rPr>
                              <w:t>（</w:t>
                            </w:r>
                            <w:r>
                              <w:t>予定）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7" type="#_x0000_t202" style="position:absolute;margin-left:16.75pt;margin-top:8pt;width:156.9pt;height:28.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" filled="f" stroked="f" strokeweight=".5pt">
                <v:textbox>
                  <w:txbxContent>
                    <w:p w:rsidR="00160D0C" w:rsidRDefault="00160D0C">
                      <w:r>
                        <w:rPr>
                          <w:rFonts w:hint="eastAsia"/>
                        </w:rPr>
                        <w:t>〇</w:t>
                      </w:r>
                      <w:r>
                        <w:t>スケジュール</w:t>
                      </w:r>
                      <w:r>
                        <w:rPr>
                          <w:rFonts w:hint="eastAsia"/>
                        </w:rPr>
                        <w:t>（</w:t>
                      </w:r>
                      <w:r>
                        <w:t>予定）</w:t>
                      </w:r>
                    </w:p>
                  </w:txbxContent>
                </v:textbox>
              </v:shape>
            </w:pict>
          </mc:Fallback>
        </mc:AlternateContent>
      </w:r>
      <w:r>
        <w:rPr>
          <w:rFonts w:ascii="ＭＳ ゴシック" w:eastAsia="ＭＳ ゴシック" w:hAnsi="ＭＳ ゴシック"/>
          <w:noProof/>
        </w:rPr>
        <w:drawing>
          <wp:anchor distT="0" distB="0" distL="114300" distR="114300" simplePos="0" relativeHeight="251665408" behindDoc="0" locked="0" layoutInCell="1" allowOverlap="1" wp14:anchorId="0F8226B7" wp14:editId="0F13EF29">
            <wp:simplePos x="0" y="0"/>
            <wp:positionH relativeFrom="page">
              <wp:posOffset>1099185</wp:posOffset>
            </wp:positionH>
            <wp:positionV relativeFrom="paragraph">
              <wp:posOffset>373853</wp:posOffset>
            </wp:positionV>
            <wp:extent cx="5650230" cy="2386965"/>
            <wp:effectExtent l="0" t="0" r="7620" b="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650230" cy="23869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5764C" w:rsidRPr="000B578E" w:rsidRDefault="009A5373" w:rsidP="00F1419A">
      <w:pPr>
        <w:widowControl/>
        <w:jc w:val="left"/>
        <w:rPr>
          <w:rFonts w:hAnsi="ＭＳ 明朝"/>
          <w:kern w:val="0"/>
        </w:rPr>
      </w:pPr>
      <w:r>
        <w:rPr>
          <w:rFonts w:ascii="ＭＳ ゴシック" w:eastAsia="ＭＳ ゴシック" w:hAnsi="ＭＳ ゴシック" w:hint="eastAsia"/>
        </w:rPr>
        <w:lastRenderedPageBreak/>
        <w:t>３</w:t>
      </w:r>
      <w:r w:rsidR="00A5764C" w:rsidRPr="008B234E">
        <w:rPr>
          <w:rFonts w:ascii="ＭＳ ゴシック" w:eastAsia="ＭＳ ゴシック" w:hAnsi="ＭＳ ゴシック" w:hint="eastAsia"/>
        </w:rPr>
        <w:t>．</w:t>
      </w:r>
      <w:r w:rsidR="0096232A">
        <w:rPr>
          <w:rFonts w:ascii="ＭＳ ゴシック" w:eastAsia="ＭＳ ゴシック" w:hAnsi="ＭＳ ゴシック" w:hint="eastAsia"/>
        </w:rPr>
        <w:t>運営準備および設計委託における</w:t>
      </w:r>
      <w:r w:rsidR="00A5764C" w:rsidRPr="00A5764C">
        <w:rPr>
          <w:rFonts w:ascii="ＭＳ ゴシック" w:eastAsia="ＭＳ ゴシック" w:hAnsi="ＭＳ ゴシック" w:hint="eastAsia"/>
        </w:rPr>
        <w:t>簡易型プロポーザル方式の実施</w:t>
      </w:r>
    </w:p>
    <w:p w:rsidR="00A5764C" w:rsidRPr="000B578E" w:rsidRDefault="00F1419A" w:rsidP="00A5764C">
      <w:pPr>
        <w:widowControl/>
        <w:jc w:val="left"/>
        <w:rPr>
          <w:rFonts w:hAnsi="ＭＳ 明朝"/>
          <w:kern w:val="0"/>
        </w:rPr>
      </w:pPr>
      <w:r w:rsidRPr="000B578E">
        <w:rPr>
          <w:rFonts w:hAnsi="ＭＳ 明朝" w:hint="eastAsia"/>
          <w:kern w:val="0"/>
        </w:rPr>
        <w:t xml:space="preserve">　</w:t>
      </w:r>
      <w:r w:rsidR="00A5764C">
        <w:rPr>
          <w:rFonts w:hAnsi="ＭＳ 明朝" w:hint="eastAsia"/>
        </w:rPr>
        <w:t>（</w:t>
      </w:r>
      <w:r w:rsidR="00A5764C" w:rsidRPr="000B578E">
        <w:rPr>
          <w:rFonts w:hAnsi="ＭＳ 明朝" w:hint="eastAsia"/>
          <w:kern w:val="0"/>
        </w:rPr>
        <w:t>１）</w:t>
      </w:r>
      <w:r w:rsidR="000362BA" w:rsidRPr="000362BA">
        <w:rPr>
          <w:rFonts w:hAnsi="ＭＳ 明朝" w:hint="eastAsia"/>
          <w:kern w:val="0"/>
          <w:u w:val="single"/>
        </w:rPr>
        <w:t>運営準備</w:t>
      </w:r>
      <w:r w:rsidR="00A5764C" w:rsidRPr="000362BA">
        <w:rPr>
          <w:rFonts w:hAnsi="ＭＳ 明朝" w:hint="eastAsia"/>
          <w:kern w:val="0"/>
          <w:u w:val="single"/>
        </w:rPr>
        <w:t>事業者の選定</w:t>
      </w:r>
    </w:p>
    <w:p w:rsidR="0096232A" w:rsidRDefault="00916929" w:rsidP="00D76F3E">
      <w:pPr>
        <w:widowControl/>
        <w:ind w:leftChars="400" w:left="960"/>
        <w:jc w:val="left"/>
        <w:rPr>
          <w:rFonts w:hAnsi="ＭＳ 明朝"/>
          <w:kern w:val="0"/>
        </w:rPr>
      </w:pPr>
      <w:r>
        <w:rPr>
          <w:rFonts w:hAnsi="ＭＳ 明朝" w:hint="eastAsia"/>
          <w:kern w:val="0"/>
        </w:rPr>
        <w:t>簡易型プロポーザルにより</w:t>
      </w:r>
      <w:r w:rsidR="00F1419A">
        <w:rPr>
          <w:rFonts w:hAnsi="ＭＳ 明朝" w:hint="eastAsia"/>
          <w:kern w:val="0"/>
        </w:rPr>
        <w:t>『運営準備事業者』を選定</w:t>
      </w:r>
      <w:r>
        <w:rPr>
          <w:rFonts w:hAnsi="ＭＳ 明朝" w:hint="eastAsia"/>
          <w:kern w:val="0"/>
        </w:rPr>
        <w:t>する。</w:t>
      </w:r>
    </w:p>
    <w:p w:rsidR="00F1419A" w:rsidRPr="000B578E" w:rsidRDefault="00916929" w:rsidP="00D76F3E">
      <w:pPr>
        <w:widowControl/>
        <w:ind w:leftChars="400" w:left="960"/>
        <w:jc w:val="left"/>
        <w:rPr>
          <w:rFonts w:hAnsi="ＭＳ 明朝"/>
          <w:kern w:val="0"/>
        </w:rPr>
      </w:pPr>
      <w:r>
        <w:rPr>
          <w:rFonts w:hAnsi="ＭＳ 明朝" w:hint="eastAsia"/>
          <w:kern w:val="0"/>
        </w:rPr>
        <w:t>なお、運営準備の検討内容を効率的に設計に反映するため</w:t>
      </w:r>
      <w:r w:rsidR="00F1419A" w:rsidRPr="000B578E">
        <w:rPr>
          <w:rFonts w:hAnsi="ＭＳ 明朝" w:hint="eastAsia"/>
          <w:kern w:val="0"/>
        </w:rPr>
        <w:t>運営準備事業者が設計事業者を選定</w:t>
      </w:r>
      <w:r w:rsidR="00D76F3E">
        <w:rPr>
          <w:rFonts w:hAnsi="ＭＳ 明朝" w:hint="eastAsia"/>
          <w:kern w:val="0"/>
        </w:rPr>
        <w:t>し、提案を取りまとめたものを求めていく。</w:t>
      </w:r>
    </w:p>
    <w:p w:rsidR="00F1419A" w:rsidRPr="000B578E" w:rsidRDefault="00F1419A" w:rsidP="00F1419A">
      <w:pPr>
        <w:widowControl/>
        <w:ind w:firstLineChars="350" w:firstLine="840"/>
        <w:jc w:val="left"/>
        <w:rPr>
          <w:rFonts w:hAnsi="ＭＳ 明朝"/>
          <w:kern w:val="0"/>
        </w:rPr>
      </w:pPr>
    </w:p>
    <w:p w:rsidR="00F1419A" w:rsidRPr="000B578E" w:rsidRDefault="00F1419A" w:rsidP="00F1419A">
      <w:pPr>
        <w:widowControl/>
        <w:ind w:firstLineChars="100" w:firstLine="240"/>
        <w:jc w:val="left"/>
        <w:rPr>
          <w:rFonts w:hAnsi="ＭＳ 明朝"/>
          <w:kern w:val="0"/>
        </w:rPr>
      </w:pPr>
      <w:r w:rsidRPr="000B578E">
        <w:rPr>
          <w:rFonts w:hAnsi="ＭＳ 明朝" w:hint="eastAsia"/>
          <w:kern w:val="0"/>
        </w:rPr>
        <w:t>（２）</w:t>
      </w:r>
      <w:r w:rsidRPr="000362BA">
        <w:rPr>
          <w:rFonts w:hAnsi="ＭＳ 明朝" w:hint="eastAsia"/>
          <w:kern w:val="0"/>
          <w:u w:val="single"/>
        </w:rPr>
        <w:t>外部有識者からの意見聴取</w:t>
      </w:r>
    </w:p>
    <w:p w:rsidR="00F90880" w:rsidRPr="00160D0C" w:rsidRDefault="00F1419A" w:rsidP="00160D0C">
      <w:pPr>
        <w:widowControl/>
        <w:ind w:left="960" w:hangingChars="400" w:hanging="960"/>
        <w:jc w:val="left"/>
        <w:rPr>
          <w:rFonts w:hAnsi="ＭＳ 明朝"/>
          <w:kern w:val="0"/>
        </w:rPr>
      </w:pPr>
      <w:r w:rsidRPr="000B578E">
        <w:rPr>
          <w:rFonts w:hAnsi="ＭＳ 明朝" w:hint="eastAsia"/>
          <w:kern w:val="0"/>
        </w:rPr>
        <w:t xml:space="preserve">　</w:t>
      </w:r>
      <w:r w:rsidR="003A2548">
        <w:rPr>
          <w:rFonts w:hAnsi="ＭＳ 明朝" w:hint="eastAsia"/>
          <w:kern w:val="0"/>
        </w:rPr>
        <w:t xml:space="preserve">　</w:t>
      </w:r>
      <w:r w:rsidRPr="000B578E">
        <w:rPr>
          <w:rFonts w:hAnsi="ＭＳ 明朝" w:hint="eastAsia"/>
          <w:kern w:val="0"/>
        </w:rPr>
        <w:t xml:space="preserve">　</w:t>
      </w:r>
      <w:r w:rsidR="00C03D89">
        <w:rPr>
          <w:rFonts w:hAnsi="ＭＳ 明朝" w:hint="eastAsia"/>
          <w:kern w:val="0"/>
        </w:rPr>
        <w:t xml:space="preserve">　</w:t>
      </w:r>
      <w:r w:rsidRPr="000B578E">
        <w:rPr>
          <w:rFonts w:hAnsi="ＭＳ 明朝" w:hint="eastAsia"/>
          <w:kern w:val="0"/>
        </w:rPr>
        <w:t>評価の公平性・透明性を確保するため外部有識者から事業提案</w:t>
      </w:r>
      <w:r>
        <w:rPr>
          <w:rFonts w:hAnsi="ＭＳ 明朝" w:hint="eastAsia"/>
          <w:kern w:val="0"/>
        </w:rPr>
        <w:t>に係る意見を聴取</w:t>
      </w:r>
      <w:r w:rsidR="00916929">
        <w:rPr>
          <w:rFonts w:hAnsi="ＭＳ 明朝" w:hint="eastAsia"/>
          <w:kern w:val="0"/>
        </w:rPr>
        <w:t>する</w:t>
      </w:r>
      <w:r w:rsidR="003A2548">
        <w:rPr>
          <w:rFonts w:hAnsi="ＭＳ 明朝" w:hint="eastAsia"/>
          <w:kern w:val="0"/>
        </w:rPr>
        <w:t>。</w:t>
      </w:r>
    </w:p>
    <w:sectPr w:rsidR="00F90880" w:rsidRPr="00160D0C" w:rsidSect="009328D8">
      <w:pgSz w:w="11906" w:h="16838"/>
      <w:pgMar w:top="720" w:right="1134" w:bottom="902"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089C" w:rsidRDefault="00EE089C" w:rsidP="00EE089C">
      <w:r>
        <w:separator/>
      </w:r>
    </w:p>
  </w:endnote>
  <w:endnote w:type="continuationSeparator" w:id="0">
    <w:p w:rsidR="00EE089C" w:rsidRDefault="00EE089C" w:rsidP="00EE0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089C" w:rsidRDefault="00EE089C" w:rsidP="00EE089C">
      <w:r>
        <w:separator/>
      </w:r>
    </w:p>
  </w:footnote>
  <w:footnote w:type="continuationSeparator" w:id="0">
    <w:p w:rsidR="00EE089C" w:rsidRDefault="00EE089C" w:rsidP="00EE08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removePersonalInformation/>
  <w:removeDateAndTime/>
  <w:bordersDoNotSurroundHeader/>
  <w:bordersDoNotSurroundFooter/>
  <w:documentProtection w:edit="readOnly" w:enforcement="1" w:cryptProviderType="rsaAES" w:cryptAlgorithmClass="hash" w:cryptAlgorithmType="typeAny" w:cryptAlgorithmSid="14" w:cryptSpinCount="100000" w:hash="9dQKVd6Mfchf0MYI40r4Tpg37o99FD1Wf+DvO6mmewbxoPF6sNE479ASm1ajpk5L/m1KfBCQVYK7qx90GEQjtQ==" w:salt="uSQBQP/QjR4xmmVeJI07yA=="/>
  <w:defaultTabStop w:val="840"/>
  <w:drawingGridHorizontalSpacing w:val="12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D97"/>
    <w:rsid w:val="000362BA"/>
    <w:rsid w:val="000727EA"/>
    <w:rsid w:val="000B578E"/>
    <w:rsid w:val="0011651C"/>
    <w:rsid w:val="00160D0C"/>
    <w:rsid w:val="00161E8C"/>
    <w:rsid w:val="002227A1"/>
    <w:rsid w:val="00280AB6"/>
    <w:rsid w:val="0032666E"/>
    <w:rsid w:val="003A2548"/>
    <w:rsid w:val="004527CD"/>
    <w:rsid w:val="004A034A"/>
    <w:rsid w:val="004C5D97"/>
    <w:rsid w:val="004E3240"/>
    <w:rsid w:val="005C2529"/>
    <w:rsid w:val="00690520"/>
    <w:rsid w:val="007227E0"/>
    <w:rsid w:val="00733106"/>
    <w:rsid w:val="008B234E"/>
    <w:rsid w:val="008D52CD"/>
    <w:rsid w:val="00914060"/>
    <w:rsid w:val="00916929"/>
    <w:rsid w:val="009328D8"/>
    <w:rsid w:val="00945F76"/>
    <w:rsid w:val="0096232A"/>
    <w:rsid w:val="00963CC1"/>
    <w:rsid w:val="009A5373"/>
    <w:rsid w:val="00A0232F"/>
    <w:rsid w:val="00A5764C"/>
    <w:rsid w:val="00AE44A5"/>
    <w:rsid w:val="00B33CE8"/>
    <w:rsid w:val="00B46BBD"/>
    <w:rsid w:val="00BA7027"/>
    <w:rsid w:val="00C03D89"/>
    <w:rsid w:val="00C518F4"/>
    <w:rsid w:val="00CA03BE"/>
    <w:rsid w:val="00CB1B4E"/>
    <w:rsid w:val="00D76F3E"/>
    <w:rsid w:val="00EB133D"/>
    <w:rsid w:val="00EE089C"/>
    <w:rsid w:val="00F1419A"/>
    <w:rsid w:val="00F30964"/>
    <w:rsid w:val="00F60F79"/>
    <w:rsid w:val="00F908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5D97"/>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E089C"/>
    <w:pPr>
      <w:tabs>
        <w:tab w:val="center" w:pos="4252"/>
        <w:tab w:val="right" w:pos="8504"/>
      </w:tabs>
      <w:snapToGrid w:val="0"/>
    </w:pPr>
  </w:style>
  <w:style w:type="character" w:customStyle="1" w:styleId="a4">
    <w:name w:val="ヘッダー (文字)"/>
    <w:basedOn w:val="a0"/>
    <w:link w:val="a3"/>
    <w:uiPriority w:val="99"/>
    <w:rsid w:val="00EE089C"/>
    <w:rPr>
      <w:rFonts w:ascii="ＭＳ 明朝" w:eastAsia="ＭＳ 明朝"/>
      <w:sz w:val="24"/>
    </w:rPr>
  </w:style>
  <w:style w:type="paragraph" w:styleId="a5">
    <w:name w:val="footer"/>
    <w:basedOn w:val="a"/>
    <w:link w:val="a6"/>
    <w:uiPriority w:val="99"/>
    <w:unhideWhenUsed/>
    <w:rsid w:val="00EE089C"/>
    <w:pPr>
      <w:tabs>
        <w:tab w:val="center" w:pos="4252"/>
        <w:tab w:val="right" w:pos="8504"/>
      </w:tabs>
      <w:snapToGrid w:val="0"/>
    </w:pPr>
  </w:style>
  <w:style w:type="character" w:customStyle="1" w:styleId="a6">
    <w:name w:val="フッター (文字)"/>
    <w:basedOn w:val="a0"/>
    <w:link w:val="a5"/>
    <w:uiPriority w:val="99"/>
    <w:rsid w:val="00EE089C"/>
    <w:rPr>
      <w:rFonts w:ascii="ＭＳ 明朝"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129</Words>
  <Characters>738</Characters>
  <Application>Microsoft Office Word</Application>
  <DocSecurity>8</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2023-06-29T06:05:00Z</dcterms:created>
  <dcterms:modified xsi:type="dcterms:W3CDTF">2023-07-04T07:53:00Z</dcterms:modified>
</cp:coreProperties>
</file>