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30777" w:rsidRPr="00430777" w:rsidRDefault="00B02A16" w:rsidP="00430777">
      <w:pPr>
        <w:autoSpaceDE w:val="0"/>
        <w:autoSpaceDN w:val="0"/>
        <w:adjustRightInd w:val="0"/>
        <w:spacing w:beforeLines="50" w:before="180"/>
        <w:jc w:val="center"/>
        <w:rPr>
          <w:rFonts w:asciiTheme="majorEastAsia" w:eastAsiaTheme="majorEastAsia" w:hAnsiTheme="majorEastAsia" w:cs="ＭＳゴシック"/>
          <w:kern w:val="0"/>
          <w:sz w:val="28"/>
          <w:szCs w:val="32"/>
        </w:rPr>
      </w:pPr>
      <w:r w:rsidRPr="00FA6A51">
        <w:rPr>
          <w:rFonts w:asciiTheme="majorEastAsia" w:eastAsiaTheme="majorEastAsia" w:hAnsiTheme="majorEastAsia" w:hint="eastAsia"/>
          <w:noProof/>
          <w:sz w:val="22"/>
          <w:szCs w:val="28"/>
        </w:rPr>
        <mc:AlternateContent>
          <mc:Choice Requires="wps">
            <w:drawing>
              <wp:anchor distT="0" distB="0" distL="114300" distR="114300" simplePos="0" relativeHeight="251645952" behindDoc="0" locked="0" layoutInCell="1" allowOverlap="1" wp14:anchorId="25E07312" wp14:editId="2EAB37CE">
                <wp:simplePos x="0" y="0"/>
                <wp:positionH relativeFrom="margin">
                  <wp:posOffset>3587115</wp:posOffset>
                </wp:positionH>
                <wp:positionV relativeFrom="paragraph">
                  <wp:posOffset>-650875</wp:posOffset>
                </wp:positionV>
                <wp:extent cx="1943100" cy="622935"/>
                <wp:effectExtent l="0" t="0" r="19050" b="24765"/>
                <wp:wrapNone/>
                <wp:docPr id="2" name="テキスト ボックス 2"/>
                <wp:cNvGraphicFramePr/>
                <a:graphic xmlns:a="http://schemas.openxmlformats.org/drawingml/2006/main">
                  <a:graphicData uri="http://schemas.microsoft.com/office/word/2010/wordprocessingShape">
                    <wps:wsp>
                      <wps:cNvSpPr txBox="1"/>
                      <wps:spPr>
                        <a:xfrm>
                          <a:off x="0" y="0"/>
                          <a:ext cx="1943100" cy="622935"/>
                        </a:xfrm>
                        <a:prstGeom prst="rect">
                          <a:avLst/>
                        </a:prstGeom>
                        <a:solidFill>
                          <a:schemeClr val="lt1"/>
                        </a:solidFill>
                        <a:ln w="6350">
                          <a:solidFill>
                            <a:prstClr val="black"/>
                          </a:solidFill>
                        </a:ln>
                      </wps:spPr>
                      <wps:txbx>
                        <w:txbxContent>
                          <w:p w:rsidR="00C643D0" w:rsidRPr="00172DB5" w:rsidRDefault="00C643D0" w:rsidP="00C643D0">
                            <w:pPr>
                              <w:spacing w:line="280" w:lineRule="exact"/>
                              <w:jc w:val="distribute"/>
                              <w:rPr>
                                <w:rFonts w:asciiTheme="minorEastAsia" w:hAnsiTheme="minorEastAsia"/>
                              </w:rPr>
                            </w:pPr>
                            <w:r w:rsidRPr="00172DB5">
                              <w:rPr>
                                <w:rFonts w:asciiTheme="minorEastAsia" w:hAnsiTheme="minorEastAsia" w:hint="eastAsia"/>
                              </w:rPr>
                              <w:t>建設</w:t>
                            </w:r>
                            <w:r w:rsidRPr="00172DB5">
                              <w:rPr>
                                <w:rFonts w:asciiTheme="minorEastAsia" w:hAnsiTheme="minorEastAsia"/>
                              </w:rPr>
                              <w:t>委員会資料</w:t>
                            </w:r>
                          </w:p>
                          <w:p w:rsidR="00C643D0" w:rsidRPr="00172DB5" w:rsidRDefault="00AD506D" w:rsidP="00C643D0">
                            <w:pPr>
                              <w:spacing w:line="280" w:lineRule="exact"/>
                              <w:jc w:val="distribute"/>
                              <w:rPr>
                                <w:rFonts w:asciiTheme="minorEastAsia" w:hAnsiTheme="minorEastAsia"/>
                              </w:rPr>
                            </w:pPr>
                            <w:r>
                              <w:rPr>
                                <w:rFonts w:asciiTheme="minorEastAsia" w:hAnsiTheme="minorEastAsia" w:hint="eastAsia"/>
                              </w:rPr>
                              <w:t>令和５年</w:t>
                            </w:r>
                            <w:r w:rsidR="00836C71">
                              <w:rPr>
                                <w:rFonts w:asciiTheme="minorEastAsia" w:hAnsiTheme="minorEastAsia" w:hint="eastAsia"/>
                              </w:rPr>
                              <w:t>７</w:t>
                            </w:r>
                            <w:r w:rsidR="00C643D0" w:rsidRPr="00172DB5">
                              <w:rPr>
                                <w:rFonts w:asciiTheme="minorEastAsia" w:hAnsiTheme="minorEastAsia" w:hint="eastAsia"/>
                              </w:rPr>
                              <w:t>月</w:t>
                            </w:r>
                            <w:r w:rsidR="00C41E8E">
                              <w:rPr>
                                <w:rFonts w:asciiTheme="minorEastAsia" w:hAnsiTheme="minorEastAsia" w:hint="eastAsia"/>
                                <w:kern w:val="0"/>
                              </w:rPr>
                              <w:t>３</w:t>
                            </w:r>
                            <w:r w:rsidR="00C643D0" w:rsidRPr="00172DB5">
                              <w:rPr>
                                <w:rFonts w:asciiTheme="minorEastAsia" w:hAnsiTheme="minorEastAsia" w:hint="eastAsia"/>
                              </w:rPr>
                              <w:t>日</w:t>
                            </w:r>
                          </w:p>
                          <w:p w:rsidR="00C643D0" w:rsidRPr="00172DB5" w:rsidRDefault="00C643D0" w:rsidP="00C643D0">
                            <w:pPr>
                              <w:spacing w:line="280" w:lineRule="exact"/>
                              <w:jc w:val="distribute"/>
                              <w:rPr>
                                <w:rFonts w:asciiTheme="minorEastAsia" w:hAnsiTheme="minorEastAsia"/>
                              </w:rPr>
                            </w:pPr>
                            <w:r w:rsidRPr="00172DB5">
                              <w:rPr>
                                <w:rFonts w:asciiTheme="minorEastAsia" w:hAnsiTheme="minorEastAsia" w:hint="eastAsia"/>
                              </w:rPr>
                              <w:t>都市環境部都市計画</w:t>
                            </w:r>
                            <w:r w:rsidR="00B02A16">
                              <w:rPr>
                                <w:rFonts w:asciiTheme="minorEastAsia" w:hAnsiTheme="minorEastAsia" w:hint="eastAsia"/>
                              </w:rPr>
                              <w:t xml:space="preserve">課 </w:t>
                            </w:r>
                            <w:r w:rsidRPr="00172DB5">
                              <w:rPr>
                                <w:rFonts w:asciiTheme="minorEastAsia" w:hAnsiTheme="minorEastAsia" w:hint="eastAsia"/>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07312" id="_x0000_t202" coordsize="21600,21600" o:spt="202" path="m,l,21600r21600,l21600,xe">
                <v:stroke joinstyle="miter"/>
                <v:path gradientshapeok="t" o:connecttype="rect"/>
              </v:shapetype>
              <v:shape id="テキスト ボックス 2" o:spid="_x0000_s1026" type="#_x0000_t202" style="position:absolute;left:0;text-align:left;margin-left:282.45pt;margin-top:-51.25pt;width:153pt;height:49.0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0bQIAALkEAAAOAAAAZHJzL2Uyb0RvYy54bWysVMGO2jAQvVfqP1i+l0CAbUGEFWVFVQnt&#10;rsRWezaOA1Edj2sbEnpcpFU/or9Q9dzvyY907ADLbnuqenFmPDPPM29mMrqsCkm2wtgcVEI7rTYl&#10;QnFIc7VK6Ke72Zt3lFjHVMokKJHQnbD0cvz61ajUQxHDGmQqDEEQZYelTujaOT2MIsvXomC2BVoo&#10;NGZgCuZQNasoNaxE9EJGcbt9EZVgUm2AC2vx9qox0nHAzzLB3U2WWeGITCjm5sJpwrn0ZzQeseHK&#10;ML3O+SEN9g9ZFCxX+OgJ6oo5RjYm/wOqyLkBC5lrcSgiyLKci1ADVtNpv6hmsWZahFqQHKtPNNn/&#10;B8uvt7eG5GlCY0oUK7BF9f6xfvhRP/yq999Ivf9e7/f1w0/USezpKrUdYtRCY5yr3kOFbT/eW7z0&#10;LFSZKfwX6yNoR+J3J7JF5Qj3QYNet9NGE0fbRRwPun0PEz1Fa2PdBwEF8UJCDTYzcMy2c+sa16OL&#10;f8yCzNNZLmVQ/ACJqTRky7D10oUcEfyZl1SkxMe7/XYAfmbz0Kf4pWT88yG9My/Ekwpz9pw0tXvJ&#10;VcsqUHriZQnpDuky0Myf1XyWI/ycWXfLDA4c0oBL5G7wyCRgTnCQKFmD+fq3e++Pc4BWSkoc4ITa&#10;LxtmBCXyo8IJGXR6PT/xQen138aomHPL8tyiNsUUkKgOrqvmQfT+Th7FzEBxj7s28a+iiSmObyfU&#10;HcWpa9YKd5WLySQ44Yxr5uZqobmH9o3xtN5V98zoQ1sdDsQ1HEedDV90t/H1kQomGwdZHlrveW5Y&#10;PdCP+xGG57DLfgHP9eD19McZ/wYAAP//AwBQSwMEFAAGAAgAAAAhAM85AwzeAAAACwEAAA8AAABk&#10;cnMvZG93bnJldi54bWxMj8FOwzAMhu9IvENkJG5bsqkbXdd0AjS4cGKgnbMmSyMap0qyrrw95gRH&#10;//70+3O9m3zPRhOTCyhhMRfADLZBO7QSPj9eZiWwlBVq1Qc0Er5Ngl1ze1OrSocrvpvxkC2jEkyV&#10;ktDlPFScp7YzXqV5GAzS7hyiV5nGaLmO6krlvudLIdbcK4d0oVODee5M+3W4eAn7J7uxbality+1&#10;c+N0PL/ZVynv76bHLbBspvwHw68+qUNDTqdwQZ1YL2G1LjaESpgtxHIFjJDyQVB0oqgogDc1//9D&#10;8wMAAP//AwBQSwECLQAUAAYACAAAACEAtoM4kv4AAADhAQAAEwAAAAAAAAAAAAAAAAAAAAAAW0Nv&#10;bnRlbnRfVHlwZXNdLnhtbFBLAQItABQABgAIAAAAIQA4/SH/1gAAAJQBAAALAAAAAAAAAAAAAAAA&#10;AC8BAABfcmVscy8ucmVsc1BLAQItABQABgAIAAAAIQDIDk/0bQIAALkEAAAOAAAAAAAAAAAAAAAA&#10;AC4CAABkcnMvZTJvRG9jLnhtbFBLAQItABQABgAIAAAAIQDPOQMM3gAAAAsBAAAPAAAAAAAAAAAA&#10;AAAAAMcEAABkcnMvZG93bnJldi54bWxQSwUGAAAAAAQABADzAAAA0gUAAAAA&#10;" fillcolor="white [3201]" strokeweight=".5pt">
                <v:textbox>
                  <w:txbxContent>
                    <w:p w:rsidR="00C643D0" w:rsidRPr="00172DB5" w:rsidRDefault="00C643D0" w:rsidP="00C643D0">
                      <w:pPr>
                        <w:spacing w:line="280" w:lineRule="exact"/>
                        <w:jc w:val="distribute"/>
                        <w:rPr>
                          <w:rFonts w:asciiTheme="minorEastAsia" w:hAnsiTheme="minorEastAsia"/>
                        </w:rPr>
                      </w:pPr>
                      <w:r w:rsidRPr="00172DB5">
                        <w:rPr>
                          <w:rFonts w:asciiTheme="minorEastAsia" w:hAnsiTheme="minorEastAsia" w:hint="eastAsia"/>
                        </w:rPr>
                        <w:t>建設</w:t>
                      </w:r>
                      <w:r w:rsidRPr="00172DB5">
                        <w:rPr>
                          <w:rFonts w:asciiTheme="minorEastAsia" w:hAnsiTheme="minorEastAsia"/>
                        </w:rPr>
                        <w:t>委員会資料</w:t>
                      </w:r>
                    </w:p>
                    <w:p w:rsidR="00C643D0" w:rsidRPr="00172DB5" w:rsidRDefault="00AD506D" w:rsidP="00C643D0">
                      <w:pPr>
                        <w:spacing w:line="280" w:lineRule="exact"/>
                        <w:jc w:val="distribute"/>
                        <w:rPr>
                          <w:rFonts w:asciiTheme="minorEastAsia" w:hAnsiTheme="minorEastAsia"/>
                        </w:rPr>
                      </w:pPr>
                      <w:r>
                        <w:rPr>
                          <w:rFonts w:asciiTheme="minorEastAsia" w:hAnsiTheme="minorEastAsia" w:hint="eastAsia"/>
                        </w:rPr>
                        <w:t>令和５年</w:t>
                      </w:r>
                      <w:r w:rsidR="00836C71">
                        <w:rPr>
                          <w:rFonts w:asciiTheme="minorEastAsia" w:hAnsiTheme="minorEastAsia" w:hint="eastAsia"/>
                        </w:rPr>
                        <w:t>７</w:t>
                      </w:r>
                      <w:r w:rsidR="00C643D0" w:rsidRPr="00172DB5">
                        <w:rPr>
                          <w:rFonts w:asciiTheme="minorEastAsia" w:hAnsiTheme="minorEastAsia" w:hint="eastAsia"/>
                        </w:rPr>
                        <w:t>月</w:t>
                      </w:r>
                      <w:r w:rsidR="00C41E8E">
                        <w:rPr>
                          <w:rFonts w:asciiTheme="minorEastAsia" w:hAnsiTheme="minorEastAsia" w:hint="eastAsia"/>
                          <w:kern w:val="0"/>
                        </w:rPr>
                        <w:t>３</w:t>
                      </w:r>
                      <w:r w:rsidR="00C643D0" w:rsidRPr="00172DB5">
                        <w:rPr>
                          <w:rFonts w:asciiTheme="minorEastAsia" w:hAnsiTheme="minorEastAsia" w:hint="eastAsia"/>
                        </w:rPr>
                        <w:t>日</w:t>
                      </w:r>
                    </w:p>
                    <w:p w:rsidR="00C643D0" w:rsidRPr="00172DB5" w:rsidRDefault="00C643D0" w:rsidP="00C643D0">
                      <w:pPr>
                        <w:spacing w:line="280" w:lineRule="exact"/>
                        <w:jc w:val="distribute"/>
                        <w:rPr>
                          <w:rFonts w:asciiTheme="minorEastAsia" w:hAnsiTheme="minorEastAsia"/>
                        </w:rPr>
                      </w:pPr>
                      <w:r w:rsidRPr="00172DB5">
                        <w:rPr>
                          <w:rFonts w:asciiTheme="minorEastAsia" w:hAnsiTheme="minorEastAsia" w:hint="eastAsia"/>
                        </w:rPr>
                        <w:t>都市環境部都市計画</w:t>
                      </w:r>
                      <w:r w:rsidR="00B02A16">
                        <w:rPr>
                          <w:rFonts w:asciiTheme="minorEastAsia" w:hAnsiTheme="minorEastAsia" w:hint="eastAsia"/>
                        </w:rPr>
                        <w:t xml:space="preserve">課 </w:t>
                      </w:r>
                      <w:r w:rsidRPr="00172DB5">
                        <w:rPr>
                          <w:rFonts w:asciiTheme="minorEastAsia" w:hAnsiTheme="minorEastAsia" w:hint="eastAsia"/>
                        </w:rPr>
                        <w:t>課</w:t>
                      </w:r>
                    </w:p>
                  </w:txbxContent>
                </v:textbox>
                <w10:wrap anchorx="margin"/>
              </v:shape>
            </w:pict>
          </mc:Fallback>
        </mc:AlternateContent>
      </w:r>
      <w:r w:rsidR="00430777" w:rsidRPr="00FA6A51">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71FD6605" wp14:editId="213FD284">
                <wp:simplePos x="0" y="0"/>
                <wp:positionH relativeFrom="margin">
                  <wp:align>left</wp:align>
                </wp:positionH>
                <wp:positionV relativeFrom="paragraph">
                  <wp:posOffset>-530134</wp:posOffset>
                </wp:positionV>
                <wp:extent cx="1796415" cy="520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96415" cy="520700"/>
                        </a:xfrm>
                        <a:prstGeom prst="rect">
                          <a:avLst/>
                        </a:prstGeom>
                        <a:noFill/>
                        <a:ln w="6350">
                          <a:noFill/>
                        </a:ln>
                      </wps:spPr>
                      <wps:txbx>
                        <w:txbxContent>
                          <w:p w:rsidR="004A598A" w:rsidRPr="005B5FAE" w:rsidRDefault="001F22FF" w:rsidP="00E819E4">
                            <w:pPr>
                              <w:pStyle w:val="a3"/>
                              <w:rPr>
                                <w:rFonts w:asciiTheme="majorEastAsia" w:eastAsiaTheme="majorEastAsia" w:hAnsiTheme="majorEastAsia"/>
                              </w:rPr>
                            </w:pPr>
                            <w:r w:rsidRPr="00B02A16">
                              <w:rPr>
                                <w:rFonts w:asciiTheme="majorEastAsia" w:eastAsiaTheme="majorEastAsia" w:hAnsiTheme="majorEastAsia"/>
                                <w:kern w:val="0"/>
                                <w:fitText w:val="2400" w:id="-1230730752"/>
                              </w:rPr>
                              <w:t>令和</w:t>
                            </w:r>
                            <w:r w:rsidRPr="00B02A16">
                              <w:rPr>
                                <w:rFonts w:asciiTheme="majorEastAsia" w:eastAsiaTheme="majorEastAsia" w:hAnsiTheme="majorEastAsia" w:hint="eastAsia"/>
                                <w:kern w:val="0"/>
                                <w:fitText w:val="2400" w:id="-1230730752"/>
                              </w:rPr>
                              <w:t>５</w:t>
                            </w:r>
                            <w:r w:rsidR="00244910" w:rsidRPr="00B02A16">
                              <w:rPr>
                                <w:rFonts w:asciiTheme="majorEastAsia" w:eastAsiaTheme="majorEastAsia" w:hAnsiTheme="majorEastAsia"/>
                                <w:kern w:val="0"/>
                                <w:fitText w:val="2400" w:id="-1230730752"/>
                              </w:rPr>
                              <w:t>年陳情第</w:t>
                            </w:r>
                            <w:r w:rsidR="00E819E4" w:rsidRPr="00B02A16">
                              <w:rPr>
                                <w:rFonts w:asciiTheme="majorEastAsia" w:eastAsiaTheme="majorEastAsia" w:hAnsiTheme="majorEastAsia" w:hint="eastAsia"/>
                                <w:kern w:val="0"/>
                                <w:fitText w:val="2400" w:id="-1230730752"/>
                              </w:rPr>
                              <w:t>１</w:t>
                            </w:r>
                            <w:r w:rsidR="006E7037" w:rsidRPr="00B02A16">
                              <w:rPr>
                                <w:rFonts w:asciiTheme="majorEastAsia" w:eastAsiaTheme="majorEastAsia" w:hAnsiTheme="majorEastAsia" w:hint="eastAsia"/>
                                <w:kern w:val="0"/>
                                <w:fitText w:val="2400" w:id="-1230730752"/>
                              </w:rPr>
                              <w:t>３</w:t>
                            </w:r>
                            <w:r w:rsidR="00E819E4" w:rsidRPr="00B02A16">
                              <w:rPr>
                                <w:rFonts w:asciiTheme="majorEastAsia" w:eastAsiaTheme="majorEastAsia" w:hAnsiTheme="majorEastAsia" w:hint="eastAsia"/>
                                <w:kern w:val="0"/>
                                <w:fitText w:val="2400" w:id="-1230730752"/>
                              </w:rPr>
                              <w:t>号</w:t>
                            </w:r>
                          </w:p>
                          <w:p w:rsidR="004A598A" w:rsidRPr="005B5FAE" w:rsidRDefault="004A598A" w:rsidP="004F7FA5">
                            <w:pPr>
                              <w:pStyle w:val="a3"/>
                              <w:jc w:val="left"/>
                              <w:rPr>
                                <w:rFonts w:asciiTheme="majorEastAsia" w:eastAsiaTheme="majorEastAsia" w:hAnsiTheme="majorEastAsia"/>
                              </w:rPr>
                            </w:pPr>
                            <w:r w:rsidRPr="00430777">
                              <w:rPr>
                                <w:rFonts w:asciiTheme="majorEastAsia" w:eastAsiaTheme="majorEastAsia" w:hAnsiTheme="majorEastAsia" w:hint="eastAsia"/>
                                <w:spacing w:val="240"/>
                                <w:kern w:val="0"/>
                                <w:fitText w:val="2400" w:id="-1230751738"/>
                              </w:rPr>
                              <w:t>関係資</w:t>
                            </w:r>
                            <w:r w:rsidRPr="00430777">
                              <w:rPr>
                                <w:rFonts w:asciiTheme="majorEastAsia" w:eastAsiaTheme="majorEastAsia" w:hAnsiTheme="majorEastAsia" w:hint="eastAsia"/>
                                <w:kern w:val="0"/>
                                <w:fitText w:val="2400" w:id="-1230751738"/>
                              </w:rPr>
                              <w:t>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D6605" id="テキスト ボックス 3" o:spid="_x0000_s1027" type="#_x0000_t202" style="position:absolute;left:0;text-align:left;margin-left:0;margin-top:-41.75pt;width:141.45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7YTQIAAGIEAAAOAAAAZHJzL2Uyb0RvYy54bWysVEtu2zAQ3RfoHQjua8n/RrAcuAlcFDCS&#10;AE6RNU1RtgCJw5K0JXdpA0EP0SsUXfc8ukiHlOwYaVdFN9QM58d5b0aT66rIyU5ok4GMabcTUiIk&#10;hyST65h+fpy/e0+JsUwmLAcpYroXhl5P376ZlCoSPdhAnghNMIk0UaliurFWRUFg+EYUzHRACYnG&#10;FHTBLKp6HSSalZi9yINeGI6CEnSiNHBhDN7eNkY69fnTVHB7n6ZGWJLHFN9m/an9uXJnMJ2waK2Z&#10;2mS8fQb7h1cULJNY9JzqlllGtjr7I1WRcQ0GUtvhUASQphkXvgfsphu+6ma5YUr4XhAco84wmf+X&#10;lt/tHjTJkpj2KZGsQIrq43N9+FEfftXHb6Q+fq+Px/rwE3XSd3CVykQYtVQYZ6sPUCHtp3uDlw6F&#10;KtWF+2J/BO0I/P4Mtqgs4S5ofDUadIeUcLQNe+E49GwEL9FKG/tRQEGcEFONZHqM2W5hLL4EXU8u&#10;rpiEeZbnntBckjKmo/4w9AFnC0bkEgNdD81bnWSrVdU2toJkj31paAbFKD7PsPiCGfvANE4GtoLT&#10;bu/xSHPAItBKlGxAf/3bvfNHwtBKSYmTFlPzZcu0oCT/JJHKq+5g4EbTK4PhuIeKvrSsLi1yW9wA&#10;DnMX90pxLzp/m5/EVEPxhEsxc1XRxCTH2jG1J/HGNvOPS8XFbOadcBgVswu5VNyldnA6aB+rJ6ZV&#10;i79F5u7gNJMsekVD49sQMdtaSDPPkQO4QbXFHQfZU9cunduUS917vfwapr8BAAD//wMAUEsDBBQA&#10;BgAIAAAAIQCCjrUB3wAAAAcBAAAPAAAAZHJzL2Rvd25yZXYueG1sTI9PS8NAEMXvgt9hGcFbu2kk&#10;EmM2pQSKIHpo7cXbJDtNgvsnZrdt9NM7nvQ47z3e+025nq0RZ5rC4J2C1TIBQa71enCdgsPbdpGD&#10;CBGdRuMdKfiiAOvq+qrEQvuL29F5HzvBJS4UqKCPcSykDG1PFsPSj+TYO/rJYuRz6qSe8MLl1sg0&#10;Se6lxcHxQo8j1T21H/uTVfBcb19x16Q2/zb108txM34e3jOlbm/mzSOISHP8C8MvPqNDxUyNPzkd&#10;hFHAj0QFi/wuA8F2mqcPIBpWVhnIqpT/+asfAAAA//8DAFBLAQItABQABgAIAAAAIQC2gziS/gAA&#10;AOEBAAATAAAAAAAAAAAAAAAAAAAAAABbQ29udGVudF9UeXBlc10ueG1sUEsBAi0AFAAGAAgAAAAh&#10;ADj9If/WAAAAlAEAAAsAAAAAAAAAAAAAAAAALwEAAF9yZWxzLy5yZWxzUEsBAi0AFAAGAAgAAAAh&#10;AM7SLthNAgAAYgQAAA4AAAAAAAAAAAAAAAAALgIAAGRycy9lMm9Eb2MueG1sUEsBAi0AFAAGAAgA&#10;AAAhAIKOtQHfAAAABwEAAA8AAAAAAAAAAAAAAAAApwQAAGRycy9kb3ducmV2LnhtbFBLBQYAAAAA&#10;BAAEAPMAAACzBQAAAAA=&#10;" filled="f" stroked="f" strokeweight=".5pt">
                <v:textbox>
                  <w:txbxContent>
                    <w:p w:rsidR="004A598A" w:rsidRPr="005B5FAE" w:rsidRDefault="001F22FF" w:rsidP="00E819E4">
                      <w:pPr>
                        <w:pStyle w:val="a3"/>
                        <w:rPr>
                          <w:rFonts w:asciiTheme="majorEastAsia" w:eastAsiaTheme="majorEastAsia" w:hAnsiTheme="majorEastAsia"/>
                        </w:rPr>
                      </w:pPr>
                      <w:r w:rsidRPr="00B02A16">
                        <w:rPr>
                          <w:rFonts w:asciiTheme="majorEastAsia" w:eastAsiaTheme="majorEastAsia" w:hAnsiTheme="majorEastAsia"/>
                          <w:kern w:val="0"/>
                          <w:fitText w:val="2400" w:id="-1230730752"/>
                        </w:rPr>
                        <w:t>令和</w:t>
                      </w:r>
                      <w:r w:rsidRPr="00B02A16">
                        <w:rPr>
                          <w:rFonts w:asciiTheme="majorEastAsia" w:eastAsiaTheme="majorEastAsia" w:hAnsiTheme="majorEastAsia" w:hint="eastAsia"/>
                          <w:kern w:val="0"/>
                          <w:fitText w:val="2400" w:id="-1230730752"/>
                        </w:rPr>
                        <w:t>５</w:t>
                      </w:r>
                      <w:r w:rsidR="00244910" w:rsidRPr="00B02A16">
                        <w:rPr>
                          <w:rFonts w:asciiTheme="majorEastAsia" w:eastAsiaTheme="majorEastAsia" w:hAnsiTheme="majorEastAsia"/>
                          <w:kern w:val="0"/>
                          <w:fitText w:val="2400" w:id="-1230730752"/>
                        </w:rPr>
                        <w:t>年陳情第</w:t>
                      </w:r>
                      <w:r w:rsidR="00E819E4" w:rsidRPr="00B02A16">
                        <w:rPr>
                          <w:rFonts w:asciiTheme="majorEastAsia" w:eastAsiaTheme="majorEastAsia" w:hAnsiTheme="majorEastAsia" w:hint="eastAsia"/>
                          <w:kern w:val="0"/>
                          <w:fitText w:val="2400" w:id="-1230730752"/>
                        </w:rPr>
                        <w:t>１</w:t>
                      </w:r>
                      <w:r w:rsidR="006E7037" w:rsidRPr="00B02A16">
                        <w:rPr>
                          <w:rFonts w:asciiTheme="majorEastAsia" w:eastAsiaTheme="majorEastAsia" w:hAnsiTheme="majorEastAsia" w:hint="eastAsia"/>
                          <w:kern w:val="0"/>
                          <w:fitText w:val="2400" w:id="-1230730752"/>
                        </w:rPr>
                        <w:t>３</w:t>
                      </w:r>
                      <w:r w:rsidR="00E819E4" w:rsidRPr="00B02A16">
                        <w:rPr>
                          <w:rFonts w:asciiTheme="majorEastAsia" w:eastAsiaTheme="majorEastAsia" w:hAnsiTheme="majorEastAsia" w:hint="eastAsia"/>
                          <w:kern w:val="0"/>
                          <w:fitText w:val="2400" w:id="-1230730752"/>
                        </w:rPr>
                        <w:t>号</w:t>
                      </w:r>
                    </w:p>
                    <w:p w:rsidR="004A598A" w:rsidRPr="005B5FAE" w:rsidRDefault="004A598A" w:rsidP="004F7FA5">
                      <w:pPr>
                        <w:pStyle w:val="a3"/>
                        <w:jc w:val="left"/>
                        <w:rPr>
                          <w:rFonts w:asciiTheme="majorEastAsia" w:eastAsiaTheme="majorEastAsia" w:hAnsiTheme="majorEastAsia"/>
                        </w:rPr>
                      </w:pPr>
                      <w:r w:rsidRPr="00430777">
                        <w:rPr>
                          <w:rFonts w:asciiTheme="majorEastAsia" w:eastAsiaTheme="majorEastAsia" w:hAnsiTheme="majorEastAsia" w:hint="eastAsia"/>
                          <w:spacing w:val="240"/>
                          <w:kern w:val="0"/>
                          <w:fitText w:val="2400" w:id="-1230751738"/>
                        </w:rPr>
                        <w:t>関係資</w:t>
                      </w:r>
                      <w:r w:rsidRPr="00430777">
                        <w:rPr>
                          <w:rFonts w:asciiTheme="majorEastAsia" w:eastAsiaTheme="majorEastAsia" w:hAnsiTheme="majorEastAsia" w:hint="eastAsia"/>
                          <w:kern w:val="0"/>
                          <w:fitText w:val="2400" w:id="-1230751738"/>
                        </w:rPr>
                        <w:t>料</w:t>
                      </w:r>
                    </w:p>
                  </w:txbxContent>
                </v:textbox>
                <w10:wrap anchorx="margin"/>
              </v:shape>
            </w:pict>
          </mc:Fallback>
        </mc:AlternateContent>
      </w:r>
      <w:r w:rsidR="006E7037" w:rsidRPr="00FA6A51">
        <w:rPr>
          <w:rFonts w:asciiTheme="majorEastAsia" w:eastAsiaTheme="majorEastAsia" w:hAnsiTheme="majorEastAsia" w:hint="eastAsia"/>
          <w:noProof/>
          <w:sz w:val="28"/>
          <w:szCs w:val="28"/>
        </w:rPr>
        <w:t>景観審議会の公開</w:t>
      </w:r>
      <w:r w:rsidR="0041557C" w:rsidRPr="00FA6A51">
        <w:rPr>
          <w:rFonts w:asciiTheme="majorEastAsia" w:eastAsiaTheme="majorEastAsia" w:hAnsiTheme="majorEastAsia" w:cs="ＭＳゴシック" w:hint="eastAsia"/>
          <w:kern w:val="0"/>
          <w:sz w:val="28"/>
          <w:szCs w:val="32"/>
        </w:rPr>
        <w:t>について</w:t>
      </w:r>
    </w:p>
    <w:p w:rsidR="00430777" w:rsidRDefault="00430777" w:rsidP="00430777">
      <w:pPr>
        <w:jc w:val="left"/>
        <w:rPr>
          <w:rFonts w:asciiTheme="minorEastAsia" w:hAnsiTheme="minorEastAsia" w:cs="ＭＳゴシック"/>
          <w:kern w:val="0"/>
          <w:szCs w:val="24"/>
        </w:rPr>
      </w:pPr>
    </w:p>
    <w:p w:rsidR="00430777" w:rsidRPr="00FA6A51" w:rsidRDefault="00430777" w:rsidP="00FA6A51">
      <w:pPr>
        <w:pStyle w:val="ac"/>
        <w:numPr>
          <w:ilvl w:val="0"/>
          <w:numId w:val="3"/>
        </w:numPr>
        <w:ind w:leftChars="0"/>
        <w:jc w:val="left"/>
        <w:rPr>
          <w:rFonts w:asciiTheme="majorEastAsia" w:eastAsiaTheme="majorEastAsia" w:hAnsiTheme="majorEastAsia" w:cs="ＭＳゴシック"/>
          <w:kern w:val="0"/>
          <w:szCs w:val="24"/>
        </w:rPr>
      </w:pPr>
      <w:r w:rsidRPr="00430777">
        <w:rPr>
          <w:rFonts w:asciiTheme="majorEastAsia" w:eastAsiaTheme="majorEastAsia" w:hAnsiTheme="majorEastAsia" w:cs="ＭＳゴシック" w:hint="eastAsia"/>
          <w:kern w:val="0"/>
          <w:szCs w:val="24"/>
        </w:rPr>
        <w:t>品川区景観審議会について</w:t>
      </w:r>
    </w:p>
    <w:p w:rsidR="002A529A" w:rsidRDefault="00430777" w:rsidP="006A7159">
      <w:pPr>
        <w:pStyle w:val="ac"/>
        <w:numPr>
          <w:ilvl w:val="0"/>
          <w:numId w:val="2"/>
        </w:numPr>
        <w:ind w:leftChars="0"/>
        <w:jc w:val="left"/>
        <w:rPr>
          <w:rFonts w:asciiTheme="minorEastAsia" w:hAnsiTheme="minorEastAsia" w:cs="ＭＳゴシック"/>
          <w:kern w:val="0"/>
          <w:szCs w:val="24"/>
        </w:rPr>
      </w:pPr>
      <w:r w:rsidRPr="00430777">
        <w:rPr>
          <w:rFonts w:asciiTheme="minorEastAsia" w:hAnsiTheme="minorEastAsia" w:cs="ＭＳゴシック" w:hint="eastAsia"/>
          <w:kern w:val="0"/>
          <w:szCs w:val="24"/>
        </w:rPr>
        <w:t>品川区景観条例第20条基づき、良好な景観の形成に関する重要な事項を調査審議するため、区長の附属機関として品川区景観審議会を設置</w:t>
      </w:r>
    </w:p>
    <w:p w:rsidR="006A7159" w:rsidRPr="00FA6A51" w:rsidRDefault="006A7159" w:rsidP="006A7159">
      <w:pPr>
        <w:pStyle w:val="ac"/>
        <w:ind w:leftChars="0" w:left="660"/>
        <w:jc w:val="left"/>
        <w:rPr>
          <w:rFonts w:asciiTheme="minorEastAsia" w:hAnsiTheme="minorEastAsia" w:cs="ＭＳゴシック"/>
          <w:kern w:val="0"/>
          <w:szCs w:val="24"/>
        </w:rPr>
      </w:pPr>
    </w:p>
    <w:p w:rsidR="006A7159" w:rsidRDefault="006A7159" w:rsidP="006A7159">
      <w:pPr>
        <w:pStyle w:val="ac"/>
        <w:numPr>
          <w:ilvl w:val="0"/>
          <w:numId w:val="2"/>
        </w:numPr>
        <w:ind w:leftChars="0"/>
        <w:jc w:val="left"/>
        <w:rPr>
          <w:rFonts w:asciiTheme="minorEastAsia" w:hAnsiTheme="minorEastAsia" w:cs="ＭＳゴシック"/>
          <w:kern w:val="0"/>
          <w:szCs w:val="24"/>
        </w:rPr>
      </w:pPr>
      <w:r>
        <w:rPr>
          <w:rFonts w:asciiTheme="minorEastAsia" w:hAnsiTheme="minorEastAsia" w:cs="ＭＳゴシック" w:hint="eastAsia"/>
          <w:kern w:val="0"/>
          <w:szCs w:val="24"/>
        </w:rPr>
        <w:t>委員数、選出区分、任期</w:t>
      </w:r>
    </w:p>
    <w:p w:rsidR="00FA6A51" w:rsidRPr="006E7037" w:rsidRDefault="00FA6A51" w:rsidP="00FA6A51">
      <w:pPr>
        <w:ind w:leftChars="200" w:left="531"/>
        <w:jc w:val="left"/>
        <w:rPr>
          <w:rFonts w:asciiTheme="minorEastAsia" w:hAnsiTheme="minorEastAsia" w:cs="ＭＳゴシック"/>
          <w:kern w:val="0"/>
          <w:szCs w:val="24"/>
        </w:rPr>
      </w:pPr>
      <w:r>
        <w:rPr>
          <w:rFonts w:asciiTheme="minorEastAsia" w:hAnsiTheme="minorEastAsia" w:cs="ＭＳゴシック" w:hint="eastAsia"/>
          <w:kern w:val="0"/>
          <w:szCs w:val="24"/>
        </w:rPr>
        <w:t>１．委員数　　９名</w:t>
      </w:r>
      <w:r w:rsidRPr="006E7037">
        <w:rPr>
          <w:rFonts w:asciiTheme="minorEastAsia" w:hAnsiTheme="minorEastAsia" w:cs="ＭＳゴシック" w:hint="eastAsia"/>
          <w:kern w:val="0"/>
          <w:szCs w:val="24"/>
        </w:rPr>
        <w:t xml:space="preserve">　　　　　　　　　　　　　　　　　　　　　　　　　　　　　　　　　　　　　　　　　　　　　　　　　　　　　　　　　　　　　</w:t>
      </w:r>
    </w:p>
    <w:p w:rsidR="00FA6A51" w:rsidRPr="006E7037" w:rsidRDefault="00FA6A51" w:rsidP="00FA6A51">
      <w:pPr>
        <w:ind w:leftChars="200" w:left="531"/>
        <w:jc w:val="left"/>
        <w:rPr>
          <w:rFonts w:asciiTheme="minorEastAsia" w:hAnsiTheme="minorEastAsia" w:cs="ＭＳゴシック"/>
          <w:kern w:val="0"/>
          <w:szCs w:val="24"/>
        </w:rPr>
      </w:pPr>
      <w:r>
        <w:rPr>
          <w:rFonts w:asciiTheme="minorEastAsia" w:hAnsiTheme="minorEastAsia" w:cs="ＭＳゴシック" w:hint="eastAsia"/>
          <w:kern w:val="0"/>
          <w:szCs w:val="24"/>
        </w:rPr>
        <w:t>２．選出区分　学識経験者（６名）区民（２名）関係団体（１名）</w:t>
      </w:r>
    </w:p>
    <w:p w:rsidR="00FA6A51" w:rsidRPr="006E7037" w:rsidRDefault="00FA6A51" w:rsidP="00FA6A51">
      <w:pPr>
        <w:ind w:firstLineChars="200" w:firstLine="531"/>
        <w:jc w:val="left"/>
        <w:rPr>
          <w:rFonts w:asciiTheme="minorEastAsia" w:hAnsiTheme="minorEastAsia" w:cs="ＭＳゴシック"/>
          <w:kern w:val="0"/>
          <w:szCs w:val="24"/>
        </w:rPr>
      </w:pPr>
      <w:r>
        <w:rPr>
          <w:rFonts w:asciiTheme="minorEastAsia" w:hAnsiTheme="minorEastAsia" w:cs="ＭＳゴシック" w:hint="eastAsia"/>
          <w:kern w:val="0"/>
          <w:szCs w:val="24"/>
        </w:rPr>
        <w:t>３．任期　　　２年</w:t>
      </w:r>
    </w:p>
    <w:p w:rsidR="006A7159" w:rsidRPr="00FA6A51" w:rsidRDefault="006A7159" w:rsidP="00FA6A51">
      <w:pPr>
        <w:jc w:val="left"/>
        <w:rPr>
          <w:rFonts w:asciiTheme="minorEastAsia" w:hAnsiTheme="minorEastAsia" w:cs="ＭＳゴシック"/>
          <w:kern w:val="0"/>
          <w:szCs w:val="24"/>
        </w:rPr>
      </w:pPr>
    </w:p>
    <w:p w:rsidR="00430777" w:rsidRPr="002A529A" w:rsidRDefault="002A529A" w:rsidP="002A529A">
      <w:pPr>
        <w:pStyle w:val="ac"/>
        <w:numPr>
          <w:ilvl w:val="0"/>
          <w:numId w:val="2"/>
        </w:numPr>
        <w:ind w:leftChars="0"/>
        <w:jc w:val="left"/>
        <w:rPr>
          <w:rFonts w:asciiTheme="minorEastAsia" w:hAnsiTheme="minorEastAsia" w:cs="ＭＳゴシック"/>
          <w:kern w:val="0"/>
          <w:szCs w:val="24"/>
        </w:rPr>
      </w:pPr>
      <w:r>
        <w:rPr>
          <w:rFonts w:asciiTheme="minorEastAsia" w:hAnsiTheme="minorEastAsia" w:cs="ＭＳゴシック" w:hint="eastAsia"/>
          <w:kern w:val="0"/>
          <w:szCs w:val="24"/>
        </w:rPr>
        <w:t>景観審議会の</w:t>
      </w:r>
      <w:r w:rsidR="00265637">
        <w:rPr>
          <w:rFonts w:asciiTheme="minorEastAsia" w:hAnsiTheme="minorEastAsia" w:cs="ＭＳゴシック" w:hint="eastAsia"/>
          <w:kern w:val="0"/>
          <w:szCs w:val="24"/>
        </w:rPr>
        <w:t>審議事項等</w:t>
      </w:r>
      <w:r w:rsidR="00430777" w:rsidRPr="002A529A">
        <w:rPr>
          <w:rFonts w:asciiTheme="minorEastAsia" w:hAnsiTheme="minorEastAsia" w:cs="ＭＳゴシック" w:hint="eastAsia"/>
          <w:kern w:val="0"/>
          <w:szCs w:val="24"/>
        </w:rPr>
        <w:t xml:space="preserve">　　　　　</w:t>
      </w:r>
    </w:p>
    <w:p w:rsidR="00430777" w:rsidRPr="006E7037" w:rsidRDefault="002A529A" w:rsidP="002A529A">
      <w:pPr>
        <w:ind w:leftChars="200" w:left="531"/>
        <w:jc w:val="left"/>
        <w:rPr>
          <w:rFonts w:asciiTheme="minorEastAsia" w:hAnsiTheme="minorEastAsia" w:cs="ＭＳゴシック"/>
          <w:kern w:val="0"/>
          <w:szCs w:val="24"/>
        </w:rPr>
      </w:pPr>
      <w:r>
        <w:rPr>
          <w:rFonts w:asciiTheme="minorEastAsia" w:hAnsiTheme="minorEastAsia" w:cs="ＭＳゴシック" w:hint="eastAsia"/>
          <w:kern w:val="0"/>
          <w:szCs w:val="24"/>
        </w:rPr>
        <w:t>１．景観計画の策定および変更、重要地区の指定に関する調査審議</w:t>
      </w:r>
      <w:r w:rsidR="00430777" w:rsidRPr="006E7037">
        <w:rPr>
          <w:rFonts w:asciiTheme="minorEastAsia" w:hAnsiTheme="minorEastAsia" w:cs="ＭＳゴシック" w:hint="eastAsia"/>
          <w:kern w:val="0"/>
          <w:szCs w:val="24"/>
        </w:rPr>
        <w:t xml:space="preserve">　　　　　　　　　　　　　　　　　　　　　　　　　　　　　　　　　　　　　　　　　　　　　　　　　　　　　　　　　　　　　</w:t>
      </w:r>
    </w:p>
    <w:p w:rsidR="006A7159" w:rsidRDefault="002A529A" w:rsidP="002A529A">
      <w:pPr>
        <w:ind w:leftChars="200" w:left="531"/>
        <w:jc w:val="left"/>
        <w:rPr>
          <w:rFonts w:asciiTheme="minorEastAsia" w:hAnsiTheme="minorEastAsia" w:cs="ＭＳゴシック"/>
          <w:kern w:val="0"/>
          <w:szCs w:val="24"/>
        </w:rPr>
      </w:pPr>
      <w:r>
        <w:rPr>
          <w:rFonts w:asciiTheme="minorEastAsia" w:hAnsiTheme="minorEastAsia" w:cs="ＭＳゴシック" w:hint="eastAsia"/>
          <w:kern w:val="0"/>
          <w:szCs w:val="24"/>
        </w:rPr>
        <w:t>２．</w:t>
      </w:r>
      <w:r w:rsidR="00430777" w:rsidRPr="006E7037">
        <w:rPr>
          <w:rFonts w:asciiTheme="minorEastAsia" w:hAnsiTheme="minorEastAsia" w:cs="ＭＳゴシック" w:hint="eastAsia"/>
          <w:kern w:val="0"/>
          <w:szCs w:val="24"/>
        </w:rPr>
        <w:t>景観法第16条第1</w:t>
      </w:r>
      <w:r>
        <w:rPr>
          <w:rFonts w:asciiTheme="minorEastAsia" w:hAnsiTheme="minorEastAsia" w:cs="ＭＳゴシック" w:hint="eastAsia"/>
          <w:kern w:val="0"/>
          <w:szCs w:val="24"/>
        </w:rPr>
        <w:t>項に基づく届出に対し、勧告、変更命令を</w:t>
      </w:r>
    </w:p>
    <w:p w:rsidR="00430777" w:rsidRPr="006E7037" w:rsidRDefault="002A529A" w:rsidP="006A7159">
      <w:pPr>
        <w:ind w:leftChars="200" w:left="531" w:firstLineChars="200" w:firstLine="531"/>
        <w:jc w:val="left"/>
        <w:rPr>
          <w:rFonts w:asciiTheme="minorEastAsia" w:hAnsiTheme="minorEastAsia" w:cs="ＭＳゴシック"/>
          <w:kern w:val="0"/>
          <w:szCs w:val="24"/>
        </w:rPr>
      </w:pPr>
      <w:r>
        <w:rPr>
          <w:rFonts w:asciiTheme="minorEastAsia" w:hAnsiTheme="minorEastAsia" w:cs="ＭＳゴシック" w:hint="eastAsia"/>
          <w:kern w:val="0"/>
          <w:szCs w:val="24"/>
        </w:rPr>
        <w:t>出す</w:t>
      </w:r>
      <w:r w:rsidR="00430777" w:rsidRPr="006E7037">
        <w:rPr>
          <w:rFonts w:asciiTheme="minorEastAsia" w:hAnsiTheme="minorEastAsia" w:cs="ＭＳゴシック" w:hint="eastAsia"/>
          <w:kern w:val="0"/>
          <w:szCs w:val="24"/>
        </w:rPr>
        <w:t>場合</w:t>
      </w:r>
      <w:r w:rsidR="006A7159">
        <w:rPr>
          <w:rFonts w:asciiTheme="minorEastAsia" w:hAnsiTheme="minorEastAsia" w:cs="ＭＳゴシック" w:hint="eastAsia"/>
          <w:kern w:val="0"/>
          <w:szCs w:val="24"/>
        </w:rPr>
        <w:t>の事前の意見聴取</w:t>
      </w:r>
    </w:p>
    <w:p w:rsidR="00430777" w:rsidRPr="006E7037" w:rsidRDefault="006A7159" w:rsidP="00D77A57">
      <w:pPr>
        <w:ind w:leftChars="200" w:left="7972" w:hangingChars="2800" w:hanging="7441"/>
        <w:jc w:val="left"/>
        <w:rPr>
          <w:rFonts w:asciiTheme="minorEastAsia" w:hAnsiTheme="minorEastAsia" w:cs="ＭＳゴシック"/>
          <w:kern w:val="0"/>
          <w:szCs w:val="24"/>
        </w:rPr>
      </w:pPr>
      <w:r>
        <w:rPr>
          <w:rFonts w:asciiTheme="minorEastAsia" w:hAnsiTheme="minorEastAsia" w:cs="ＭＳゴシック" w:hint="eastAsia"/>
          <w:kern w:val="0"/>
          <w:szCs w:val="24"/>
        </w:rPr>
        <w:t>３．特定大規模建築物等に対する、事前相談時における意見聴取</w:t>
      </w:r>
      <w:r w:rsidR="00D77A57">
        <w:rPr>
          <w:rFonts w:asciiTheme="minorEastAsia" w:hAnsiTheme="minorEastAsia" w:cs="ＭＳゴシック" w:hint="eastAsia"/>
          <w:kern w:val="0"/>
          <w:szCs w:val="24"/>
        </w:rPr>
        <w:t xml:space="preserve">　など</w:t>
      </w:r>
    </w:p>
    <w:p w:rsidR="00430777" w:rsidRDefault="00430777" w:rsidP="002A529A">
      <w:pPr>
        <w:jc w:val="left"/>
        <w:rPr>
          <w:rFonts w:asciiTheme="majorEastAsia" w:eastAsiaTheme="majorEastAsia" w:hAnsiTheme="majorEastAsia" w:cs="ＭＳゴシック"/>
          <w:kern w:val="0"/>
          <w:szCs w:val="24"/>
        </w:rPr>
      </w:pPr>
    </w:p>
    <w:p w:rsidR="00430777" w:rsidRDefault="00430777" w:rsidP="002A529A">
      <w:pPr>
        <w:jc w:val="left"/>
        <w:rPr>
          <w:rFonts w:asciiTheme="majorEastAsia" w:eastAsiaTheme="majorEastAsia" w:hAnsiTheme="majorEastAsia" w:cs="ＭＳゴシック"/>
          <w:kern w:val="0"/>
          <w:szCs w:val="24"/>
        </w:rPr>
      </w:pPr>
    </w:p>
    <w:p w:rsidR="00430777" w:rsidRPr="00FA6A51" w:rsidRDefault="00430777" w:rsidP="00FA6A51">
      <w:pPr>
        <w:pStyle w:val="ac"/>
        <w:numPr>
          <w:ilvl w:val="0"/>
          <w:numId w:val="3"/>
        </w:numPr>
        <w:ind w:leftChars="0"/>
        <w:jc w:val="left"/>
        <w:rPr>
          <w:rFonts w:asciiTheme="majorEastAsia" w:eastAsiaTheme="majorEastAsia" w:hAnsiTheme="majorEastAsia" w:cs="ＭＳゴシック"/>
          <w:kern w:val="0"/>
          <w:szCs w:val="24"/>
        </w:rPr>
      </w:pPr>
      <w:r w:rsidRPr="00FA6A51">
        <w:rPr>
          <w:rFonts w:asciiTheme="majorEastAsia" w:eastAsiaTheme="majorEastAsia" w:hAnsiTheme="majorEastAsia" w:cs="ＭＳゴシック" w:hint="eastAsia"/>
          <w:kern w:val="0"/>
          <w:szCs w:val="24"/>
        </w:rPr>
        <w:t>景観審議会の公開状況は以下の通り</w:t>
      </w:r>
    </w:p>
    <w:p w:rsidR="00430777" w:rsidRPr="00430777" w:rsidRDefault="00430777" w:rsidP="002A529A">
      <w:pPr>
        <w:jc w:val="left"/>
        <w:rPr>
          <w:rFonts w:asciiTheme="majorEastAsia" w:eastAsiaTheme="majorEastAsia" w:hAnsiTheme="majorEastAsia" w:cs="ＭＳゴシック"/>
          <w:kern w:val="0"/>
          <w:szCs w:val="24"/>
        </w:rPr>
      </w:pPr>
    </w:p>
    <w:p w:rsidR="00430777" w:rsidRDefault="00430777" w:rsidP="00FA6A51">
      <w:pPr>
        <w:pStyle w:val="ac"/>
        <w:numPr>
          <w:ilvl w:val="0"/>
          <w:numId w:val="2"/>
        </w:numPr>
        <w:ind w:leftChars="0"/>
        <w:jc w:val="left"/>
        <w:rPr>
          <w:rFonts w:asciiTheme="minorEastAsia" w:hAnsiTheme="minorEastAsia" w:cs="ＭＳゴシック"/>
          <w:kern w:val="0"/>
          <w:szCs w:val="24"/>
        </w:rPr>
      </w:pPr>
      <w:r w:rsidRPr="00FA6A51">
        <w:rPr>
          <w:rFonts w:asciiTheme="minorEastAsia" w:hAnsiTheme="minorEastAsia" w:cs="ＭＳゴシック" w:hint="eastAsia"/>
          <w:kern w:val="0"/>
          <w:szCs w:val="24"/>
        </w:rPr>
        <w:t>原則公開</w:t>
      </w:r>
    </w:p>
    <w:p w:rsidR="00573FDA" w:rsidRPr="00573FDA" w:rsidRDefault="00573FDA" w:rsidP="00573FDA">
      <w:pPr>
        <w:pStyle w:val="ac"/>
        <w:numPr>
          <w:ilvl w:val="1"/>
          <w:numId w:val="2"/>
        </w:numPr>
        <w:ind w:leftChars="0"/>
        <w:jc w:val="left"/>
        <w:rPr>
          <w:rFonts w:asciiTheme="majorEastAsia" w:eastAsiaTheme="majorEastAsia" w:hAnsiTheme="majorEastAsia" w:cs="ＭＳゴシック"/>
          <w:kern w:val="0"/>
          <w:szCs w:val="24"/>
        </w:rPr>
      </w:pPr>
      <w:r>
        <w:rPr>
          <w:rFonts w:asciiTheme="minorEastAsia" w:hAnsiTheme="minorEastAsia" w:cs="ＭＳゴシック" w:hint="eastAsia"/>
          <w:kern w:val="0"/>
          <w:szCs w:val="24"/>
        </w:rPr>
        <w:t>景観計画の改正等が行われる場合の策定および変更</w:t>
      </w:r>
      <w:r w:rsidR="00D77A57">
        <w:rPr>
          <w:rFonts w:asciiTheme="minorEastAsia" w:hAnsiTheme="minorEastAsia" w:cs="ＭＳゴシック" w:hint="eastAsia"/>
          <w:kern w:val="0"/>
          <w:szCs w:val="24"/>
        </w:rPr>
        <w:t>案等に関する審議、意見等</w:t>
      </w:r>
    </w:p>
    <w:p w:rsidR="00573FDA" w:rsidRPr="00D77A57" w:rsidRDefault="00573FDA" w:rsidP="00573FDA">
      <w:pPr>
        <w:pStyle w:val="ac"/>
        <w:numPr>
          <w:ilvl w:val="1"/>
          <w:numId w:val="2"/>
        </w:numPr>
        <w:ind w:leftChars="0"/>
        <w:jc w:val="left"/>
        <w:rPr>
          <w:rFonts w:asciiTheme="majorEastAsia" w:eastAsiaTheme="majorEastAsia" w:hAnsiTheme="majorEastAsia" w:cs="ＭＳゴシック"/>
          <w:kern w:val="0"/>
          <w:szCs w:val="24"/>
        </w:rPr>
      </w:pPr>
      <w:r>
        <w:rPr>
          <w:rFonts w:asciiTheme="minorEastAsia" w:hAnsiTheme="minorEastAsia" w:cs="ＭＳゴシック" w:hint="eastAsia"/>
          <w:kern w:val="0"/>
          <w:szCs w:val="24"/>
        </w:rPr>
        <w:t>重点地区の指定に関しての審議等</w:t>
      </w:r>
    </w:p>
    <w:p w:rsidR="00D77A57" w:rsidRPr="00D77A57" w:rsidRDefault="00D77A57" w:rsidP="00D77A57">
      <w:pPr>
        <w:pStyle w:val="ac"/>
        <w:numPr>
          <w:ilvl w:val="1"/>
          <w:numId w:val="2"/>
        </w:numPr>
        <w:ind w:leftChars="0"/>
        <w:jc w:val="left"/>
        <w:rPr>
          <w:rFonts w:asciiTheme="majorEastAsia" w:eastAsiaTheme="majorEastAsia" w:hAnsiTheme="majorEastAsia" w:cs="ＭＳゴシック"/>
          <w:kern w:val="0"/>
          <w:szCs w:val="24"/>
        </w:rPr>
      </w:pPr>
      <w:r>
        <w:rPr>
          <w:rFonts w:asciiTheme="minorEastAsia" w:hAnsiTheme="minorEastAsia" w:cs="ＭＳゴシック" w:hint="eastAsia"/>
          <w:kern w:val="0"/>
          <w:szCs w:val="24"/>
        </w:rPr>
        <w:t>審議会委員名簿</w:t>
      </w:r>
    </w:p>
    <w:p w:rsidR="00573FDA" w:rsidRPr="00D77A57" w:rsidRDefault="00D77A57" w:rsidP="00D77A57">
      <w:pPr>
        <w:ind w:firstLineChars="100" w:firstLine="266"/>
        <w:jc w:val="left"/>
        <w:rPr>
          <w:rFonts w:asciiTheme="minorEastAsia" w:hAnsiTheme="minorEastAsia" w:cs="ＭＳゴシック"/>
          <w:kern w:val="0"/>
          <w:szCs w:val="24"/>
        </w:rPr>
      </w:pPr>
      <w:r>
        <w:rPr>
          <w:rFonts w:asciiTheme="minorEastAsia" w:hAnsiTheme="minorEastAsia" w:cs="ＭＳゴシック" w:hint="eastAsia"/>
          <w:kern w:val="0"/>
          <w:szCs w:val="24"/>
        </w:rPr>
        <w:t>※</w:t>
      </w:r>
      <w:r w:rsidR="00573FDA" w:rsidRPr="00D77A57">
        <w:rPr>
          <w:rFonts w:asciiTheme="minorEastAsia" w:hAnsiTheme="minorEastAsia" w:cs="ＭＳゴシック" w:hint="eastAsia"/>
          <w:kern w:val="0"/>
          <w:szCs w:val="24"/>
        </w:rPr>
        <w:t>非公開の場合</w:t>
      </w:r>
    </w:p>
    <w:p w:rsidR="00430777" w:rsidRDefault="00D77A57" w:rsidP="00573FDA">
      <w:pPr>
        <w:pStyle w:val="ac"/>
        <w:numPr>
          <w:ilvl w:val="1"/>
          <w:numId w:val="2"/>
        </w:numPr>
        <w:ind w:leftChars="0"/>
        <w:jc w:val="left"/>
        <w:rPr>
          <w:rFonts w:asciiTheme="minorEastAsia" w:hAnsiTheme="minorEastAsia" w:cs="ＭＳゴシック"/>
          <w:kern w:val="0"/>
          <w:szCs w:val="24"/>
        </w:rPr>
      </w:pPr>
      <w:r>
        <w:rPr>
          <w:rFonts w:asciiTheme="minorEastAsia" w:hAnsiTheme="minorEastAsia" w:cs="ＭＳゴシック" w:hint="eastAsia"/>
          <w:kern w:val="0"/>
          <w:szCs w:val="24"/>
        </w:rPr>
        <w:t>一定規模以上の建築等計画に対する景観上の意見</w:t>
      </w:r>
      <w:r w:rsidR="00430777" w:rsidRPr="00573FDA">
        <w:rPr>
          <w:rFonts w:asciiTheme="minorEastAsia" w:hAnsiTheme="minorEastAsia" w:cs="ＭＳゴシック" w:hint="eastAsia"/>
          <w:kern w:val="0"/>
          <w:szCs w:val="24"/>
        </w:rPr>
        <w:t>聴取</w:t>
      </w:r>
      <w:r>
        <w:rPr>
          <w:rFonts w:asciiTheme="minorEastAsia" w:hAnsiTheme="minorEastAsia" w:cs="ＭＳゴシック" w:hint="eastAsia"/>
          <w:kern w:val="0"/>
          <w:szCs w:val="24"/>
        </w:rPr>
        <w:t>は、特定の企業や法人の策定段階の開発計画の内容に関する事項であるため</w:t>
      </w:r>
      <w:r w:rsidR="00430777" w:rsidRPr="00573FDA">
        <w:rPr>
          <w:rFonts w:asciiTheme="minorEastAsia" w:hAnsiTheme="minorEastAsia" w:cs="ＭＳゴシック" w:hint="eastAsia"/>
          <w:kern w:val="0"/>
          <w:szCs w:val="24"/>
        </w:rPr>
        <w:t>、公にすることにより、当該法人等または当該個人の権利、競争上の地位そ</w:t>
      </w:r>
      <w:r w:rsidR="00573FDA">
        <w:rPr>
          <w:rFonts w:asciiTheme="minorEastAsia" w:hAnsiTheme="minorEastAsia" w:cs="ＭＳゴシック" w:hint="eastAsia"/>
          <w:kern w:val="0"/>
          <w:szCs w:val="24"/>
        </w:rPr>
        <w:t>の他正当な利益を害するおそれがあるため非公開としている</w:t>
      </w:r>
    </w:p>
    <w:p w:rsidR="00430777" w:rsidRPr="00D77A57" w:rsidRDefault="00430777" w:rsidP="00D77A57">
      <w:pPr>
        <w:ind w:left="660"/>
        <w:jc w:val="left"/>
        <w:rPr>
          <w:rFonts w:asciiTheme="minorEastAsia" w:hAnsiTheme="minorEastAsia" w:cs="ＭＳゴシック"/>
          <w:kern w:val="0"/>
          <w:szCs w:val="24"/>
        </w:rPr>
      </w:pPr>
    </w:p>
    <w:sectPr w:rsidR="00430777" w:rsidRPr="00D77A57" w:rsidSect="002A529A">
      <w:pgSz w:w="11906" w:h="16838" w:code="9"/>
      <w:pgMar w:top="1985" w:right="1701" w:bottom="1701" w:left="1701" w:header="851" w:footer="992" w:gutter="0"/>
      <w:cols w:space="425"/>
      <w:docGrid w:type="linesAndChars" w:linePitch="360"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B9" w:rsidRDefault="00DD6DB9" w:rsidP="00DD6DB9">
      <w:r>
        <w:separator/>
      </w:r>
    </w:p>
  </w:endnote>
  <w:endnote w:type="continuationSeparator" w:id="0">
    <w:p w:rsidR="00DD6DB9" w:rsidRDefault="00DD6DB9" w:rsidP="00DD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B9" w:rsidRDefault="00DD6DB9" w:rsidP="00DD6DB9">
      <w:r>
        <w:separator/>
      </w:r>
    </w:p>
  </w:footnote>
  <w:footnote w:type="continuationSeparator" w:id="0">
    <w:p w:rsidR="00DD6DB9" w:rsidRDefault="00DD6DB9" w:rsidP="00DD6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87FB9"/>
    <w:multiLevelType w:val="hybridMultilevel"/>
    <w:tmpl w:val="4B543D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A56616"/>
    <w:multiLevelType w:val="hybridMultilevel"/>
    <w:tmpl w:val="AF805A30"/>
    <w:lvl w:ilvl="0" w:tplc="8C0ADF36">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C60F5C"/>
    <w:multiLevelType w:val="hybridMultilevel"/>
    <w:tmpl w:val="4ED828A0"/>
    <w:lvl w:ilvl="0" w:tplc="04090001">
      <w:start w:val="1"/>
      <w:numFmt w:val="bullet"/>
      <w:lvlText w:val=""/>
      <w:lvlJc w:val="left"/>
      <w:pPr>
        <w:ind w:left="660" w:hanging="420"/>
      </w:pPr>
      <w:rPr>
        <w:rFonts w:ascii="Wingdings" w:hAnsi="Wingdings" w:hint="default"/>
      </w:rPr>
    </w:lvl>
    <w:lvl w:ilvl="1" w:tplc="F1C00E2E">
      <w:start w:val="2"/>
      <w:numFmt w:val="bullet"/>
      <w:lvlText w:val="・"/>
      <w:lvlJc w:val="left"/>
      <w:pPr>
        <w:ind w:left="1020" w:hanging="360"/>
      </w:pPr>
      <w:rPr>
        <w:rFonts w:ascii="ＭＳ 明朝" w:eastAsia="ＭＳ 明朝" w:hAnsi="ＭＳ 明朝" w:cs="ＭＳゴシック"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documentProtection w:edit="readOnly" w:enforcement="1" w:cryptProviderType="rsaAES" w:cryptAlgorithmClass="hash" w:cryptAlgorithmType="typeAny" w:cryptAlgorithmSid="14" w:cryptSpinCount="100000" w:hash="EKecK9BWYL1QhXvaKquT/uOY62wpgzUZSKVkebXErX9pae05PWusg9GXJhiNbhn+fq4HUm/HwNFWKtLqxHhNkA==" w:salt="iN+ObVK1ePuTNm6+k3yWIQ=="/>
  <w:defaultTabStop w:val="840"/>
  <w:drawingGridHorizontalSpacing w:val="133"/>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14"/>
    <w:rsid w:val="00023109"/>
    <w:rsid w:val="0002645C"/>
    <w:rsid w:val="00027CF2"/>
    <w:rsid w:val="000312E0"/>
    <w:rsid w:val="00035F1F"/>
    <w:rsid w:val="00060D5E"/>
    <w:rsid w:val="000959B8"/>
    <w:rsid w:val="000B0C2A"/>
    <w:rsid w:val="000E4BDD"/>
    <w:rsid w:val="000E4DB0"/>
    <w:rsid w:val="000F7474"/>
    <w:rsid w:val="00147FFE"/>
    <w:rsid w:val="00172DB5"/>
    <w:rsid w:val="00193671"/>
    <w:rsid w:val="001B2B75"/>
    <w:rsid w:val="001B3CBF"/>
    <w:rsid w:val="001B56F2"/>
    <w:rsid w:val="001E3431"/>
    <w:rsid w:val="001E5C82"/>
    <w:rsid w:val="001F0A0C"/>
    <w:rsid w:val="001F22FF"/>
    <w:rsid w:val="00205A00"/>
    <w:rsid w:val="00211F62"/>
    <w:rsid w:val="00226371"/>
    <w:rsid w:val="00244910"/>
    <w:rsid w:val="00265637"/>
    <w:rsid w:val="002771D0"/>
    <w:rsid w:val="00280C99"/>
    <w:rsid w:val="002A529A"/>
    <w:rsid w:val="00310153"/>
    <w:rsid w:val="00321BE5"/>
    <w:rsid w:val="003415F5"/>
    <w:rsid w:val="0036777D"/>
    <w:rsid w:val="003833F1"/>
    <w:rsid w:val="0039314E"/>
    <w:rsid w:val="003942E5"/>
    <w:rsid w:val="003A0609"/>
    <w:rsid w:val="003A64FD"/>
    <w:rsid w:val="003A7932"/>
    <w:rsid w:val="003C3F6F"/>
    <w:rsid w:val="003C6CD3"/>
    <w:rsid w:val="003D14D6"/>
    <w:rsid w:val="003E6B8D"/>
    <w:rsid w:val="003F3675"/>
    <w:rsid w:val="004055A0"/>
    <w:rsid w:val="004113AA"/>
    <w:rsid w:val="00414A3A"/>
    <w:rsid w:val="0041557C"/>
    <w:rsid w:val="00427589"/>
    <w:rsid w:val="00430777"/>
    <w:rsid w:val="00430ED5"/>
    <w:rsid w:val="004379AD"/>
    <w:rsid w:val="00480317"/>
    <w:rsid w:val="004846F3"/>
    <w:rsid w:val="004870B6"/>
    <w:rsid w:val="004A5669"/>
    <w:rsid w:val="004A598A"/>
    <w:rsid w:val="004B75D0"/>
    <w:rsid w:val="004C5388"/>
    <w:rsid w:val="004D11B9"/>
    <w:rsid w:val="004E7C88"/>
    <w:rsid w:val="004F3160"/>
    <w:rsid w:val="004F7FA5"/>
    <w:rsid w:val="00504579"/>
    <w:rsid w:val="0050656E"/>
    <w:rsid w:val="005142BE"/>
    <w:rsid w:val="005201A9"/>
    <w:rsid w:val="0054160E"/>
    <w:rsid w:val="00542342"/>
    <w:rsid w:val="00565C46"/>
    <w:rsid w:val="00573FDA"/>
    <w:rsid w:val="005830B9"/>
    <w:rsid w:val="005A0461"/>
    <w:rsid w:val="005A12AB"/>
    <w:rsid w:val="005A4D4C"/>
    <w:rsid w:val="005B03CC"/>
    <w:rsid w:val="005C0089"/>
    <w:rsid w:val="005C2B60"/>
    <w:rsid w:val="006075B4"/>
    <w:rsid w:val="0061746C"/>
    <w:rsid w:val="00625442"/>
    <w:rsid w:val="0065674C"/>
    <w:rsid w:val="00663D70"/>
    <w:rsid w:val="0066603B"/>
    <w:rsid w:val="00670EC5"/>
    <w:rsid w:val="006A3EDB"/>
    <w:rsid w:val="006A7159"/>
    <w:rsid w:val="006B2407"/>
    <w:rsid w:val="006B4ADB"/>
    <w:rsid w:val="006E0891"/>
    <w:rsid w:val="006E7037"/>
    <w:rsid w:val="007018E2"/>
    <w:rsid w:val="007063E2"/>
    <w:rsid w:val="0070770D"/>
    <w:rsid w:val="007114E3"/>
    <w:rsid w:val="00716A2C"/>
    <w:rsid w:val="00725FE7"/>
    <w:rsid w:val="00732C63"/>
    <w:rsid w:val="00745481"/>
    <w:rsid w:val="00746194"/>
    <w:rsid w:val="00746856"/>
    <w:rsid w:val="00752AFA"/>
    <w:rsid w:val="00780F3C"/>
    <w:rsid w:val="007843DF"/>
    <w:rsid w:val="00797A3E"/>
    <w:rsid w:val="007A3ABA"/>
    <w:rsid w:val="007B421B"/>
    <w:rsid w:val="007B4CDE"/>
    <w:rsid w:val="007C6FA5"/>
    <w:rsid w:val="007E17C7"/>
    <w:rsid w:val="007F57ED"/>
    <w:rsid w:val="00824AE5"/>
    <w:rsid w:val="00836C71"/>
    <w:rsid w:val="00843179"/>
    <w:rsid w:val="00875D64"/>
    <w:rsid w:val="008836C1"/>
    <w:rsid w:val="00890973"/>
    <w:rsid w:val="008A69BA"/>
    <w:rsid w:val="008F1B47"/>
    <w:rsid w:val="008F4A87"/>
    <w:rsid w:val="008F687B"/>
    <w:rsid w:val="00903F61"/>
    <w:rsid w:val="009147C1"/>
    <w:rsid w:val="00922107"/>
    <w:rsid w:val="009365D5"/>
    <w:rsid w:val="00954A17"/>
    <w:rsid w:val="00956317"/>
    <w:rsid w:val="00981C10"/>
    <w:rsid w:val="00983450"/>
    <w:rsid w:val="009858C3"/>
    <w:rsid w:val="00993FA7"/>
    <w:rsid w:val="009A6114"/>
    <w:rsid w:val="009B2D04"/>
    <w:rsid w:val="00A045E9"/>
    <w:rsid w:val="00A07D50"/>
    <w:rsid w:val="00A20D17"/>
    <w:rsid w:val="00A21D72"/>
    <w:rsid w:val="00A25A24"/>
    <w:rsid w:val="00A50FAF"/>
    <w:rsid w:val="00A535E7"/>
    <w:rsid w:val="00A551E5"/>
    <w:rsid w:val="00A55B49"/>
    <w:rsid w:val="00A57DD7"/>
    <w:rsid w:val="00A8102E"/>
    <w:rsid w:val="00A835AD"/>
    <w:rsid w:val="00A84793"/>
    <w:rsid w:val="00A97C6E"/>
    <w:rsid w:val="00AA2497"/>
    <w:rsid w:val="00AA36E7"/>
    <w:rsid w:val="00AB1908"/>
    <w:rsid w:val="00AB320E"/>
    <w:rsid w:val="00AB62CD"/>
    <w:rsid w:val="00AD43FB"/>
    <w:rsid w:val="00AD506D"/>
    <w:rsid w:val="00AF2781"/>
    <w:rsid w:val="00B02A16"/>
    <w:rsid w:val="00B1060E"/>
    <w:rsid w:val="00B23035"/>
    <w:rsid w:val="00B44879"/>
    <w:rsid w:val="00B55D12"/>
    <w:rsid w:val="00B60DB1"/>
    <w:rsid w:val="00BA3175"/>
    <w:rsid w:val="00BA381B"/>
    <w:rsid w:val="00BA4A2B"/>
    <w:rsid w:val="00BA510A"/>
    <w:rsid w:val="00BA6C61"/>
    <w:rsid w:val="00BC07C3"/>
    <w:rsid w:val="00BD0BAE"/>
    <w:rsid w:val="00BE1CA1"/>
    <w:rsid w:val="00BE718D"/>
    <w:rsid w:val="00C13EA3"/>
    <w:rsid w:val="00C35768"/>
    <w:rsid w:val="00C41E8E"/>
    <w:rsid w:val="00C4441C"/>
    <w:rsid w:val="00C643D0"/>
    <w:rsid w:val="00CA5A14"/>
    <w:rsid w:val="00CB00A3"/>
    <w:rsid w:val="00CB18DE"/>
    <w:rsid w:val="00CB4784"/>
    <w:rsid w:val="00CB4A0E"/>
    <w:rsid w:val="00CD556F"/>
    <w:rsid w:val="00CE3A0D"/>
    <w:rsid w:val="00CE703A"/>
    <w:rsid w:val="00CF0E85"/>
    <w:rsid w:val="00CF55E5"/>
    <w:rsid w:val="00D5646F"/>
    <w:rsid w:val="00D77A57"/>
    <w:rsid w:val="00D82E22"/>
    <w:rsid w:val="00D83195"/>
    <w:rsid w:val="00D914B5"/>
    <w:rsid w:val="00DB5FC3"/>
    <w:rsid w:val="00DC3F1D"/>
    <w:rsid w:val="00DD33A5"/>
    <w:rsid w:val="00DD6DB9"/>
    <w:rsid w:val="00E07D28"/>
    <w:rsid w:val="00E2241F"/>
    <w:rsid w:val="00E62A54"/>
    <w:rsid w:val="00E65C47"/>
    <w:rsid w:val="00E66FA0"/>
    <w:rsid w:val="00E7135E"/>
    <w:rsid w:val="00E76081"/>
    <w:rsid w:val="00E819E4"/>
    <w:rsid w:val="00EB26EF"/>
    <w:rsid w:val="00EF14BC"/>
    <w:rsid w:val="00EF43C5"/>
    <w:rsid w:val="00F26685"/>
    <w:rsid w:val="00F621C8"/>
    <w:rsid w:val="00F6459E"/>
    <w:rsid w:val="00F71B87"/>
    <w:rsid w:val="00F840B8"/>
    <w:rsid w:val="00FA6A51"/>
    <w:rsid w:val="00FC0408"/>
    <w:rsid w:val="00FC1E37"/>
    <w:rsid w:val="00FC65CB"/>
    <w:rsid w:val="00FD0826"/>
    <w:rsid w:val="00FF14DF"/>
    <w:rsid w:val="00FF2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3D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DB9"/>
    <w:pPr>
      <w:tabs>
        <w:tab w:val="center" w:pos="4252"/>
        <w:tab w:val="right" w:pos="8504"/>
      </w:tabs>
      <w:snapToGrid w:val="0"/>
    </w:pPr>
  </w:style>
  <w:style w:type="character" w:customStyle="1" w:styleId="a4">
    <w:name w:val="ヘッダー (文字)"/>
    <w:basedOn w:val="a0"/>
    <w:link w:val="a3"/>
    <w:uiPriority w:val="99"/>
    <w:rsid w:val="00DD6DB9"/>
    <w:rPr>
      <w:sz w:val="24"/>
    </w:rPr>
  </w:style>
  <w:style w:type="paragraph" w:styleId="a5">
    <w:name w:val="footer"/>
    <w:basedOn w:val="a"/>
    <w:link w:val="a6"/>
    <w:uiPriority w:val="99"/>
    <w:unhideWhenUsed/>
    <w:rsid w:val="00DD6DB9"/>
    <w:pPr>
      <w:tabs>
        <w:tab w:val="center" w:pos="4252"/>
        <w:tab w:val="right" w:pos="8504"/>
      </w:tabs>
      <w:snapToGrid w:val="0"/>
    </w:pPr>
  </w:style>
  <w:style w:type="character" w:customStyle="1" w:styleId="a6">
    <w:name w:val="フッター (文字)"/>
    <w:basedOn w:val="a0"/>
    <w:link w:val="a5"/>
    <w:uiPriority w:val="99"/>
    <w:rsid w:val="00DD6DB9"/>
    <w:rPr>
      <w:sz w:val="24"/>
    </w:rPr>
  </w:style>
  <w:style w:type="table" w:styleId="a7">
    <w:name w:val="Table Grid"/>
    <w:basedOn w:val="a1"/>
    <w:uiPriority w:val="39"/>
    <w:rsid w:val="00A0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31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3195"/>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44910"/>
  </w:style>
  <w:style w:type="character" w:customStyle="1" w:styleId="ab">
    <w:name w:val="日付 (文字)"/>
    <w:basedOn w:val="a0"/>
    <w:link w:val="aa"/>
    <w:uiPriority w:val="99"/>
    <w:semiHidden/>
    <w:rsid w:val="00244910"/>
    <w:rPr>
      <w:sz w:val="24"/>
    </w:rPr>
  </w:style>
  <w:style w:type="paragraph" w:styleId="ac">
    <w:name w:val="List Paragraph"/>
    <w:basedOn w:val="a"/>
    <w:uiPriority w:val="34"/>
    <w:qFormat/>
    <w:rsid w:val="004307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CAD18-B302-4F26-8F62-0C2CEC19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2023-06-27T05:37:00Z</dcterms:created>
  <dcterms:modified xsi:type="dcterms:W3CDTF">2023-06-29T01:55:00Z</dcterms:modified>
  <cp:contentStatus/>
</cp:coreProperties>
</file>