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4873" w:rsidRDefault="00D17CB6">
      <w:r w:rsidRPr="00D17CB6">
        <w:rPr>
          <w:rFonts w:ascii="BIZ UDP明朝 Medium" w:eastAsia="BIZ UDP明朝 Medium" w:hAnsi="BIZ UDP明朝 Mediu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A9E9F" wp14:editId="65643CBC">
                <wp:simplePos x="0" y="0"/>
                <wp:positionH relativeFrom="margin">
                  <wp:posOffset>3413125</wp:posOffset>
                </wp:positionH>
                <wp:positionV relativeFrom="paragraph">
                  <wp:posOffset>-153035</wp:posOffset>
                </wp:positionV>
                <wp:extent cx="23241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3EF0" w:rsidRPr="00DD40DA" w:rsidRDefault="00BE3EF0" w:rsidP="00BE3EF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D40DA">
                              <w:rPr>
                                <w:rFonts w:ascii="ＭＳ 明朝" w:eastAsia="ＭＳ 明朝" w:hAnsi="ＭＳ 明朝" w:hint="eastAsia"/>
                              </w:rPr>
                              <w:t>災害・環境対策特別委員会資料</w:t>
                            </w:r>
                          </w:p>
                          <w:p w:rsidR="00D17CB6" w:rsidRPr="005D5118" w:rsidRDefault="0006156F" w:rsidP="00D17CB6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令和５年３月２</w:t>
                            </w:r>
                            <w:r w:rsidR="00D17CB6" w:rsidRPr="008A749A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日</w:t>
                            </w:r>
                            <w:r w:rsidR="00D17CB6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D17CB6">
                              <w:rPr>
                                <w:rFonts w:asciiTheme="minorEastAsia" w:hAnsiTheme="minorEastAsia"/>
                                <w:kern w:val="0"/>
                              </w:rPr>
                              <w:t xml:space="preserve">　　　　</w:t>
                            </w:r>
                          </w:p>
                          <w:p w:rsidR="00D17CB6" w:rsidRPr="005D5118" w:rsidRDefault="00D17CB6" w:rsidP="00D17CB6">
                            <w:pPr>
                              <w:jc w:val="distribute"/>
                            </w:pPr>
                            <w:r w:rsidRPr="005D5118">
                              <w:rPr>
                                <w:rFonts w:hint="eastAsia"/>
                              </w:rPr>
                              <w:t>防災まちづくり部防災課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A9E9F" id="正方形/長方形 1" o:spid="_x0000_s1026" style="position:absolute;left:0;text-align:left;margin-left:268.75pt;margin-top:-12.05pt;width:18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" fillcolor="window" strokecolor="windowText">
                <v:textbox>
                  <w:txbxContent>
                    <w:p w:rsidR="00BE3EF0" w:rsidRPr="00DD40DA" w:rsidRDefault="00BE3EF0" w:rsidP="00BE3EF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D40DA">
                        <w:rPr>
                          <w:rFonts w:ascii="ＭＳ 明朝" w:eastAsia="ＭＳ 明朝" w:hAnsi="ＭＳ 明朝" w:hint="eastAsia"/>
                        </w:rPr>
                        <w:t>災害・環境対策特別委員会資料</w:t>
                      </w:r>
                    </w:p>
                    <w:p w:rsidR="00D17CB6" w:rsidRPr="005D5118" w:rsidRDefault="0006156F" w:rsidP="00D17CB6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令和５年３月２</w:t>
                      </w:r>
                      <w:r w:rsidR="00D17CB6" w:rsidRPr="008A749A">
                        <w:rPr>
                          <w:rFonts w:asciiTheme="minorEastAsia" w:hAnsiTheme="minorEastAsia" w:hint="eastAsia"/>
                          <w:kern w:val="0"/>
                        </w:rPr>
                        <w:t>日</w:t>
                      </w:r>
                      <w:r w:rsidR="00D17CB6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D17CB6">
                        <w:rPr>
                          <w:rFonts w:asciiTheme="minorEastAsia" w:hAnsiTheme="minorEastAsia"/>
                          <w:kern w:val="0"/>
                        </w:rPr>
                        <w:t xml:space="preserve">　　　　</w:t>
                      </w:r>
                    </w:p>
                    <w:p w:rsidR="00D17CB6" w:rsidRPr="005D5118" w:rsidRDefault="00D17CB6" w:rsidP="00D17CB6">
                      <w:pPr>
                        <w:jc w:val="distribute"/>
                      </w:pPr>
                      <w:r w:rsidRPr="005D5118">
                        <w:rPr>
                          <w:rFonts w:hint="eastAsia"/>
                        </w:rPr>
                        <w:t>防災まちづくり部防災課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75C" w:rsidRDefault="004C675C"/>
    <w:p w:rsidR="004C675C" w:rsidRDefault="004C675C"/>
    <w:p w:rsidR="005612FB" w:rsidRDefault="005612FB"/>
    <w:p w:rsidR="005612FB" w:rsidRDefault="005612FB"/>
    <w:p w:rsidR="000B105B" w:rsidRPr="004C675C" w:rsidRDefault="006925A4" w:rsidP="000B10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5A4">
        <w:rPr>
          <w:rFonts w:asciiTheme="majorEastAsia" w:eastAsiaTheme="majorEastAsia" w:hAnsiTheme="majorEastAsia" w:hint="eastAsia"/>
          <w:b/>
          <w:sz w:val="28"/>
          <w:szCs w:val="28"/>
        </w:rPr>
        <w:t>「しながわ防災こどもbook」</w:t>
      </w:r>
      <w:r w:rsidR="0006156F" w:rsidRPr="0006156F">
        <w:rPr>
          <w:rFonts w:asciiTheme="majorEastAsia" w:eastAsiaTheme="majorEastAsia" w:hAnsiTheme="majorEastAsia" w:hint="eastAsia"/>
          <w:b/>
          <w:sz w:val="28"/>
          <w:szCs w:val="28"/>
        </w:rPr>
        <w:t>の作成・配布について</w:t>
      </w:r>
    </w:p>
    <w:p w:rsidR="000B105B" w:rsidRPr="006925A4" w:rsidRDefault="000B105B"/>
    <w:p w:rsidR="003F4873" w:rsidRPr="0006156F" w:rsidRDefault="000B105B" w:rsidP="0006156F">
      <w:pPr>
        <w:spacing w:line="213" w:lineRule="auto"/>
        <w:ind w:left="480" w:hangingChars="200" w:hanging="480"/>
        <w:rPr>
          <w:rFonts w:ascii="ＭＳ ゴシック" w:eastAsia="ＭＳ ゴシック" w:hAnsi="ＭＳ ゴシック" w:cs="Calibri"/>
          <w:b/>
          <w:bCs/>
          <w:color w:val="000000"/>
          <w:kern w:val="28"/>
          <w:szCs w:val="24"/>
          <w:lang w:val="ja-JP"/>
          <w14:cntxtAlts/>
        </w:rPr>
      </w:pPr>
      <w:r w:rsidRPr="004C675C"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>１　目的</w:t>
      </w:r>
      <w:r w:rsidR="0006156F">
        <w:rPr>
          <w:rFonts w:ascii="ＭＳ ゴシック" w:eastAsia="ＭＳ ゴシック" w:hAnsi="ＭＳ ゴシック" w:cs="Calibri"/>
          <w:b/>
          <w:bCs/>
          <w:color w:val="000000"/>
          <w:kern w:val="28"/>
          <w:szCs w:val="24"/>
          <w:lang w:val="ja-JP"/>
          <w14:cntxtAlts/>
        </w:rPr>
        <w:br/>
      </w:r>
      <w:r w:rsidR="005E32C1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小学校</w:t>
      </w:r>
      <w:r w:rsidR="005E32C1"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入学により</w:t>
      </w:r>
      <w:r w:rsidR="005E32C1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、通学等で一人</w:t>
      </w:r>
      <w:r w:rsidR="005E32C1"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行動することが増える</w:t>
      </w:r>
      <w:r w:rsidR="0006156F" w:rsidRPr="0006156F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小学一年生とその保護者を対象に、親子で学べる</w:t>
      </w:r>
      <w:r w:rsidR="005E32C1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啓発資料</w:t>
      </w:r>
      <w:r w:rsidR="0006156F" w:rsidRPr="0006156F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を配布し</w:t>
      </w:r>
      <w:r w:rsidR="00F51451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、</w:t>
      </w:r>
      <w:r w:rsidR="004719CB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家庭での</w:t>
      </w:r>
      <w:r w:rsidR="0006156F" w:rsidRPr="0006156F">
        <w:rPr>
          <w:rFonts w:ascii="ＭＳ 明朝" w:eastAsia="ＭＳ 明朝" w:hAnsi="ＭＳ 明朝" w:cs="Calibri" w:hint="eastAsia"/>
          <w:color w:val="000000"/>
          <w:kern w:val="28"/>
          <w:szCs w:val="24"/>
          <w:lang w:val="ja-JP"/>
          <w14:cntxtAlts/>
        </w:rPr>
        <w:t>防災教育を図る。</w:t>
      </w:r>
    </w:p>
    <w:p w:rsidR="003F4873" w:rsidRDefault="003F4873" w:rsidP="000B105B">
      <w:pPr>
        <w:spacing w:line="213" w:lineRule="auto"/>
        <w:rPr>
          <w:rFonts w:ascii="ＭＳ ゴシック" w:eastAsia="ＭＳ ゴシック" w:hAnsi="ＭＳ ゴシック" w:cs="Calibri"/>
          <w:b/>
          <w:bCs/>
          <w:color w:val="000000"/>
          <w:kern w:val="28"/>
          <w:sz w:val="22"/>
          <w:lang w:val="ja-JP"/>
          <w14:cntxtAlts/>
        </w:rPr>
      </w:pPr>
    </w:p>
    <w:p w:rsidR="00673E69" w:rsidRDefault="0006156F" w:rsidP="00673E69">
      <w:pPr>
        <w:spacing w:line="213" w:lineRule="auto"/>
        <w:ind w:left="480" w:hangingChars="200" w:hanging="480"/>
        <w:rPr>
          <w:rFonts w:ascii="ＭＳ ゴシック" w:eastAsia="ＭＳ ゴシック" w:hAnsi="ＭＳ ゴシック" w:cs="Calibri"/>
          <w:b/>
          <w:bCs/>
          <w:color w:val="000000"/>
          <w:kern w:val="28"/>
          <w:szCs w:val="24"/>
          <w:lang w:val="ja-JP"/>
          <w14:cntxtAlts/>
        </w:rPr>
      </w:pPr>
      <w:r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>２　内容</w:t>
      </w:r>
    </w:p>
    <w:p w:rsidR="005E32C1" w:rsidRDefault="005E32C1" w:rsidP="00673E69">
      <w:pPr>
        <w:spacing w:line="213" w:lineRule="auto"/>
        <w:ind w:leftChars="100" w:left="478" w:hangingChars="100" w:hanging="239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・</w:t>
      </w:r>
      <w:r w:rsidR="0006156F"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子どもが防災の概念を会得するために、用語の説明や日常から気を付けてほしいことを平易</w:t>
      </w: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に説明</w:t>
      </w:r>
    </w:p>
    <w:p w:rsidR="00673E69" w:rsidRDefault="00673E69" w:rsidP="00673E69">
      <w:pPr>
        <w:spacing w:line="213" w:lineRule="auto"/>
        <w:ind w:leftChars="100" w:left="478" w:hangingChars="100" w:hanging="239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・学習の終わりに、</w:t>
      </w:r>
      <w:r w:rsidR="00DC42C0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食品などの</w:t>
      </w:r>
      <w:r w:rsidR="005E32C1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シールを</w:t>
      </w: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貼って災害への備蓄をチェックできる</w:t>
      </w:r>
      <w:r w:rsidR="00DC42C0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ページを用意</w:t>
      </w:r>
    </w:p>
    <w:p w:rsidR="005E32C1" w:rsidRDefault="005E32C1" w:rsidP="005E32C1">
      <w:pPr>
        <w:spacing w:line="213" w:lineRule="auto"/>
        <w:ind w:leftChars="100" w:left="478" w:hangingChars="100" w:hanging="239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・大人向けの解説を加えることにより、保護者と一緒に活用できるよう作成</w:t>
      </w:r>
    </w:p>
    <w:p w:rsidR="005E32C1" w:rsidRDefault="005E32C1" w:rsidP="005E32C1">
      <w:pPr>
        <w:spacing w:line="213" w:lineRule="auto"/>
        <w:ind w:leftChars="100" w:left="478" w:hangingChars="100" w:hanging="239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・音声コードを掲載</w:t>
      </w:r>
    </w:p>
    <w:p w:rsidR="0006156F" w:rsidRPr="0006156F" w:rsidRDefault="0006156F" w:rsidP="0006156F">
      <w:pPr>
        <w:spacing w:line="213" w:lineRule="auto"/>
        <w:ind w:left="478" w:hangingChars="200" w:hanging="478"/>
        <w:rPr>
          <w:rFonts w:ascii="ＭＳ ゴシック" w:eastAsia="ＭＳ ゴシック" w:hAnsi="ＭＳ ゴシック" w:cs="Calibri"/>
          <w:bCs/>
          <w:color w:val="000000"/>
          <w:kern w:val="28"/>
          <w:szCs w:val="24"/>
          <w:lang w:val="ja-JP"/>
          <w14:cntxtAlts/>
        </w:rPr>
      </w:pPr>
    </w:p>
    <w:p w:rsidR="004C675C" w:rsidRDefault="004C675C" w:rsidP="004C675C">
      <w:pPr>
        <w:spacing w:line="213" w:lineRule="auto"/>
        <w:rPr>
          <w:rFonts w:ascii="ＭＳ ゴシック" w:eastAsia="ＭＳ ゴシック" w:hAnsi="ＭＳ ゴシック" w:cs="Calibri"/>
          <w:b/>
          <w:bCs/>
          <w:color w:val="000000"/>
          <w:kern w:val="28"/>
          <w:szCs w:val="24"/>
          <w:lang w:val="ja-JP"/>
          <w14:cntxtAlts/>
        </w:rPr>
      </w:pPr>
      <w:r w:rsidRPr="004C675C"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 xml:space="preserve">３　</w:t>
      </w:r>
      <w:r w:rsidR="0006156F"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>タイトル、仕様</w:t>
      </w:r>
    </w:p>
    <w:p w:rsidR="00462FA2" w:rsidRDefault="0006156F" w:rsidP="00462FA2">
      <w:pPr>
        <w:pStyle w:val="ab"/>
        <w:numPr>
          <w:ilvl w:val="0"/>
          <w:numId w:val="13"/>
        </w:numPr>
        <w:spacing w:line="213" w:lineRule="auto"/>
        <w:ind w:leftChars="0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タイトル</w:t>
      </w:r>
      <w:r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  <w:br/>
      </w:r>
      <w:r w:rsidR="00281AEB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『しながわぼうさい　こどもブック　おしえて！ジージョくん』</w:t>
      </w:r>
    </w:p>
    <w:p w:rsidR="0006156F" w:rsidRPr="0006156F" w:rsidRDefault="0006156F" w:rsidP="0006156F">
      <w:pPr>
        <w:pStyle w:val="ab"/>
        <w:numPr>
          <w:ilvl w:val="0"/>
          <w:numId w:val="13"/>
        </w:numPr>
        <w:spacing w:line="213" w:lineRule="auto"/>
        <w:ind w:leftChars="0"/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</w:pP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仕様</w:t>
      </w:r>
      <w:r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  <w:br/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①規　格</w:t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ab/>
      </w: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 xml:space="preserve">　　　　</w:t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A５版　カラー４色（シールも同様）</w:t>
      </w:r>
      <w:r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  <w:br/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②ページ数</w:t>
      </w:r>
      <w:r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  <w:t xml:space="preserve">      </w:t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表紙＋本文26P＋シール1枚</w:t>
      </w:r>
      <w:r>
        <w:rPr>
          <w:rFonts w:asciiTheme="minorEastAsia" w:hAnsiTheme="minorEastAsia" w:cs="Calibri"/>
          <w:bCs/>
          <w:color w:val="000000"/>
          <w:kern w:val="28"/>
          <w:szCs w:val="24"/>
          <w:lang w:val="ja-JP"/>
          <w14:cntxtAlts/>
        </w:rPr>
        <w:br/>
      </w:r>
      <w:r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 xml:space="preserve">③印刷部数　　　</w:t>
      </w:r>
      <w:r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3500部</w:t>
      </w:r>
    </w:p>
    <w:p w:rsidR="005C5878" w:rsidRPr="0006156F" w:rsidRDefault="005C5878" w:rsidP="000B105B">
      <w:pPr>
        <w:spacing w:line="213" w:lineRule="auto"/>
        <w:rPr>
          <w:rFonts w:asciiTheme="minorEastAsia" w:hAnsiTheme="minorEastAsia" w:cs="Calibri"/>
          <w:b/>
          <w:bCs/>
          <w:color w:val="000000"/>
          <w:kern w:val="28"/>
          <w:szCs w:val="24"/>
          <w14:cntxtAlts/>
        </w:rPr>
      </w:pPr>
      <w:r>
        <w:rPr>
          <w:rFonts w:asciiTheme="minorEastAsia" w:hAnsiTheme="minorEastAsia" w:cs="Calibri" w:hint="eastAsia"/>
          <w:b/>
          <w:bCs/>
          <w:color w:val="000000"/>
          <w:kern w:val="28"/>
          <w:szCs w:val="24"/>
          <w:lang w:val="ja-JP"/>
          <w14:cntxtAlts/>
        </w:rPr>
        <w:t xml:space="preserve">　</w:t>
      </w:r>
    </w:p>
    <w:p w:rsidR="00123131" w:rsidRPr="0006156F" w:rsidRDefault="00E14D8B" w:rsidP="0006156F">
      <w:pPr>
        <w:spacing w:line="213" w:lineRule="auto"/>
        <w:ind w:left="480" w:hangingChars="200" w:hanging="480"/>
        <w:rPr>
          <w:rFonts w:ascii="ＭＳ 明朝" w:eastAsia="ＭＳ 明朝" w:hAnsi="ＭＳ 明朝" w:cs="Calibri"/>
          <w:color w:val="000000"/>
          <w:kern w:val="28"/>
          <w:szCs w:val="24"/>
          <w:lang w:val="ja-JP"/>
          <w14:cntxtAlts/>
        </w:rPr>
      </w:pPr>
      <w:r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>４</w:t>
      </w:r>
      <w:r w:rsidR="003F4873" w:rsidRPr="004C675C"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 xml:space="preserve">　</w:t>
      </w:r>
      <w:r>
        <w:rPr>
          <w:rFonts w:ascii="ＭＳ ゴシック" w:eastAsia="ＭＳ ゴシック" w:hAnsi="ＭＳ ゴシック" w:cs="Calibri" w:hint="eastAsia"/>
          <w:b/>
          <w:bCs/>
          <w:color w:val="000000"/>
          <w:kern w:val="28"/>
          <w:szCs w:val="24"/>
          <w:lang w:val="ja-JP"/>
          <w14:cntxtAlts/>
        </w:rPr>
        <w:t>配布</w:t>
      </w:r>
      <w:r w:rsidR="0006156F">
        <w:rPr>
          <w:rFonts w:ascii="ＭＳ ゴシック" w:eastAsia="ＭＳ ゴシック" w:hAnsi="ＭＳ ゴシック" w:cs="Calibri"/>
          <w:b/>
          <w:bCs/>
          <w:color w:val="000000"/>
          <w:kern w:val="28"/>
          <w:szCs w:val="24"/>
          <w:lang w:val="ja-JP"/>
          <w14:cntxtAlts/>
        </w:rPr>
        <w:br/>
      </w:r>
      <w:r w:rsidR="0006156F" w:rsidRPr="0006156F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毎年小学校１年生に配布</w:t>
      </w:r>
      <w:r w:rsidR="004A55B5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（</w:t>
      </w:r>
      <w:r w:rsidR="00C70095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初回の配布は令和５年４月</w:t>
      </w:r>
      <w:r w:rsidR="004A55B5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）</w:t>
      </w:r>
      <w:r w:rsidR="00C70095">
        <w:rPr>
          <w:rFonts w:asciiTheme="minorEastAsia" w:hAnsiTheme="minorEastAsia" w:cs="Calibri" w:hint="eastAsia"/>
          <w:bCs/>
          <w:color w:val="000000"/>
          <w:kern w:val="28"/>
          <w:szCs w:val="24"/>
          <w:lang w:val="ja-JP"/>
          <w14:cntxtAlts/>
        </w:rPr>
        <w:t>。</w:t>
      </w:r>
    </w:p>
    <w:sectPr w:rsidR="00123131" w:rsidRPr="0006156F" w:rsidSect="008D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851" w:left="1531" w:header="851" w:footer="992" w:gutter="0"/>
      <w:cols w:space="425"/>
      <w:docGrid w:type="linesAndChars" w:linePitch="346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5A" w:rsidRDefault="002D185A" w:rsidP="00CF74A8">
      <w:r>
        <w:separator/>
      </w:r>
    </w:p>
  </w:endnote>
  <w:endnote w:type="continuationSeparator" w:id="0">
    <w:p w:rsidR="002D185A" w:rsidRDefault="002D185A" w:rsidP="00C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5A" w:rsidRDefault="002D185A" w:rsidP="00CF74A8">
      <w:r>
        <w:separator/>
      </w:r>
    </w:p>
  </w:footnote>
  <w:footnote w:type="continuationSeparator" w:id="0">
    <w:p w:rsidR="002D185A" w:rsidRDefault="002D185A" w:rsidP="00CF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C" w:rsidRDefault="00FD36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AF7"/>
    <w:multiLevelType w:val="hybridMultilevel"/>
    <w:tmpl w:val="E81E7F1A"/>
    <w:lvl w:ilvl="0" w:tplc="965E22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E6366B"/>
    <w:multiLevelType w:val="hybridMultilevel"/>
    <w:tmpl w:val="FD46FE4C"/>
    <w:lvl w:ilvl="0" w:tplc="965E227E">
      <w:start w:val="1"/>
      <w:numFmt w:val="decimalEnclosedParen"/>
      <w:lvlText w:val="%1"/>
      <w:lvlJc w:val="left"/>
      <w:pPr>
        <w:ind w:left="9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" w15:restartNumberingAfterBreak="0">
    <w:nsid w:val="180661A7"/>
    <w:multiLevelType w:val="hybridMultilevel"/>
    <w:tmpl w:val="110665BE"/>
    <w:lvl w:ilvl="0" w:tplc="965E22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B250BC3"/>
    <w:multiLevelType w:val="hybridMultilevel"/>
    <w:tmpl w:val="B6CC4A00"/>
    <w:lvl w:ilvl="0" w:tplc="D466D4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561415"/>
    <w:multiLevelType w:val="hybridMultilevel"/>
    <w:tmpl w:val="1D20B00E"/>
    <w:lvl w:ilvl="0" w:tplc="965E227E">
      <w:start w:val="1"/>
      <w:numFmt w:val="decimalEnclosedParen"/>
      <w:lvlText w:val="%1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2B494B89"/>
    <w:multiLevelType w:val="hybridMultilevel"/>
    <w:tmpl w:val="FB5A597A"/>
    <w:lvl w:ilvl="0" w:tplc="965E227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A4365"/>
    <w:multiLevelType w:val="hybridMultilevel"/>
    <w:tmpl w:val="55947E78"/>
    <w:lvl w:ilvl="0" w:tplc="965E227E">
      <w:start w:val="1"/>
      <w:numFmt w:val="decimalEnclosedParen"/>
      <w:lvlText w:val="%1"/>
      <w:lvlJc w:val="left"/>
      <w:pPr>
        <w:ind w:left="5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3B7F3294"/>
    <w:multiLevelType w:val="hybridMultilevel"/>
    <w:tmpl w:val="DDC2F9F2"/>
    <w:lvl w:ilvl="0" w:tplc="9FA6407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2C807EE"/>
    <w:multiLevelType w:val="hybridMultilevel"/>
    <w:tmpl w:val="110665BE"/>
    <w:lvl w:ilvl="0" w:tplc="965E22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151327A"/>
    <w:multiLevelType w:val="hybridMultilevel"/>
    <w:tmpl w:val="7DE66C70"/>
    <w:lvl w:ilvl="0" w:tplc="965E227E">
      <w:start w:val="1"/>
      <w:numFmt w:val="decimalEnclosedParen"/>
      <w:lvlText w:val="%1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6DC44F1D"/>
    <w:multiLevelType w:val="hybridMultilevel"/>
    <w:tmpl w:val="819A62FE"/>
    <w:lvl w:ilvl="0" w:tplc="965E227E">
      <w:start w:val="1"/>
      <w:numFmt w:val="decimalEnclosedParen"/>
      <w:lvlText w:val="%1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6DEA7F30"/>
    <w:multiLevelType w:val="hybridMultilevel"/>
    <w:tmpl w:val="3DCE7220"/>
    <w:lvl w:ilvl="0" w:tplc="9FA6407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70E37795"/>
    <w:multiLevelType w:val="hybridMultilevel"/>
    <w:tmpl w:val="DDC2F9F2"/>
    <w:lvl w:ilvl="0" w:tplc="9FA6407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XHrVnRC7L+D8nzkMYR5Nah1lgrhH0mOsjmUHJW2WhG3t+rmLFLNSzxsPGRLL0RACjt4oyzi80yGAIdmngcsYw==" w:salt="uTCXODuLbA16La9PqX3y8Q==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5B"/>
    <w:rsid w:val="00035EB8"/>
    <w:rsid w:val="0006156F"/>
    <w:rsid w:val="000654EB"/>
    <w:rsid w:val="000B105B"/>
    <w:rsid w:val="000C1EAB"/>
    <w:rsid w:val="000D1F7B"/>
    <w:rsid w:val="00121F03"/>
    <w:rsid w:val="00123131"/>
    <w:rsid w:val="0014126C"/>
    <w:rsid w:val="001D1F13"/>
    <w:rsid w:val="00281AEB"/>
    <w:rsid w:val="002A2C2D"/>
    <w:rsid w:val="002D185A"/>
    <w:rsid w:val="002E6439"/>
    <w:rsid w:val="003021C1"/>
    <w:rsid w:val="00315F2C"/>
    <w:rsid w:val="00321D2C"/>
    <w:rsid w:val="003231B9"/>
    <w:rsid w:val="00335D78"/>
    <w:rsid w:val="00370274"/>
    <w:rsid w:val="003B3156"/>
    <w:rsid w:val="003D3666"/>
    <w:rsid w:val="003F4873"/>
    <w:rsid w:val="00400C5F"/>
    <w:rsid w:val="004026D5"/>
    <w:rsid w:val="004464E8"/>
    <w:rsid w:val="00456B8B"/>
    <w:rsid w:val="00462FA2"/>
    <w:rsid w:val="00465D8B"/>
    <w:rsid w:val="004719CB"/>
    <w:rsid w:val="004A55B5"/>
    <w:rsid w:val="004A7F1F"/>
    <w:rsid w:val="004B0A6E"/>
    <w:rsid w:val="004C675C"/>
    <w:rsid w:val="004E2965"/>
    <w:rsid w:val="0051784A"/>
    <w:rsid w:val="005321E7"/>
    <w:rsid w:val="005612FB"/>
    <w:rsid w:val="005736C2"/>
    <w:rsid w:val="005859B3"/>
    <w:rsid w:val="005C5878"/>
    <w:rsid w:val="005E32C1"/>
    <w:rsid w:val="00673E69"/>
    <w:rsid w:val="006925A4"/>
    <w:rsid w:val="007A4BF5"/>
    <w:rsid w:val="007D42AA"/>
    <w:rsid w:val="0081600F"/>
    <w:rsid w:val="00834DC1"/>
    <w:rsid w:val="008A7417"/>
    <w:rsid w:val="008B0DE8"/>
    <w:rsid w:val="008B1FC6"/>
    <w:rsid w:val="008D5CA2"/>
    <w:rsid w:val="008D6341"/>
    <w:rsid w:val="008E56F0"/>
    <w:rsid w:val="008F4FCD"/>
    <w:rsid w:val="0092391F"/>
    <w:rsid w:val="00976EE1"/>
    <w:rsid w:val="00A013EF"/>
    <w:rsid w:val="00A123F0"/>
    <w:rsid w:val="00A55898"/>
    <w:rsid w:val="00AA20F5"/>
    <w:rsid w:val="00AB6B69"/>
    <w:rsid w:val="00AB6E0D"/>
    <w:rsid w:val="00AC24BE"/>
    <w:rsid w:val="00B129D7"/>
    <w:rsid w:val="00BC2C41"/>
    <w:rsid w:val="00BE3EF0"/>
    <w:rsid w:val="00C208BB"/>
    <w:rsid w:val="00C45B64"/>
    <w:rsid w:val="00C55E0B"/>
    <w:rsid w:val="00C70095"/>
    <w:rsid w:val="00CA1560"/>
    <w:rsid w:val="00CF74A8"/>
    <w:rsid w:val="00D17CB6"/>
    <w:rsid w:val="00D20A91"/>
    <w:rsid w:val="00D41EA0"/>
    <w:rsid w:val="00DC42C0"/>
    <w:rsid w:val="00E14D8B"/>
    <w:rsid w:val="00E66190"/>
    <w:rsid w:val="00E668D9"/>
    <w:rsid w:val="00EA1456"/>
    <w:rsid w:val="00EE26F2"/>
    <w:rsid w:val="00F51451"/>
    <w:rsid w:val="00F51952"/>
    <w:rsid w:val="00F53493"/>
    <w:rsid w:val="00FD36CC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0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B105B"/>
  </w:style>
  <w:style w:type="character" w:customStyle="1" w:styleId="a6">
    <w:name w:val="日付 (文字)"/>
    <w:basedOn w:val="a0"/>
    <w:link w:val="a5"/>
    <w:uiPriority w:val="99"/>
    <w:semiHidden/>
    <w:rsid w:val="000B105B"/>
  </w:style>
  <w:style w:type="paragraph" w:styleId="a7">
    <w:name w:val="header"/>
    <w:basedOn w:val="a"/>
    <w:link w:val="a8"/>
    <w:uiPriority w:val="99"/>
    <w:unhideWhenUsed/>
    <w:rsid w:val="00CF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A8"/>
  </w:style>
  <w:style w:type="paragraph" w:styleId="a9">
    <w:name w:val="footer"/>
    <w:basedOn w:val="a"/>
    <w:link w:val="aa"/>
    <w:uiPriority w:val="99"/>
    <w:unhideWhenUsed/>
    <w:rsid w:val="00CF7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A8"/>
  </w:style>
  <w:style w:type="paragraph" w:styleId="ab">
    <w:name w:val="List Paragraph"/>
    <w:basedOn w:val="a"/>
    <w:uiPriority w:val="34"/>
    <w:qFormat/>
    <w:rsid w:val="004C67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B31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2022-10-26T00:53:00Z</dcterms:created>
  <dcterms:modified xsi:type="dcterms:W3CDTF">2023-02-27T23:39:00Z</dcterms:modified>
</cp:coreProperties>
</file>