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D45" w:rsidRDefault="006B4D45">
      <w:pPr>
        <w:rPr>
          <w:noProof/>
        </w:rPr>
      </w:pPr>
      <w:r>
        <w:rPr>
          <w:noProof/>
        </w:rPr>
        <mc:AlternateContent>
          <mc:Choice Requires="wps">
            <w:drawing>
              <wp:anchor distT="0" distB="0" distL="114300" distR="114300" simplePos="0" relativeHeight="251631616" behindDoc="0" locked="0" layoutInCell="1" allowOverlap="1" wp14:anchorId="0FAEA7A0" wp14:editId="3A616E7B">
                <wp:simplePos x="0" y="0"/>
                <wp:positionH relativeFrom="column">
                  <wp:posOffset>4237858</wp:posOffset>
                </wp:positionH>
                <wp:positionV relativeFrom="paragraph">
                  <wp:posOffset>-508544</wp:posOffset>
                </wp:positionV>
                <wp:extent cx="1968805" cy="558140"/>
                <wp:effectExtent l="0" t="0" r="12700" b="13970"/>
                <wp:wrapNone/>
                <wp:docPr id="512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805" cy="558140"/>
                        </a:xfrm>
                        <a:prstGeom prst="rect">
                          <a:avLst/>
                        </a:prstGeom>
                        <a:solidFill>
                          <a:srgbClr xmlns:a14="http://schemas.microsoft.com/office/drawing/2010/main" val="FFFFFF" mc:Ignorable="a14" a14:legacySpreadsheetColorIndex="65"/>
                        </a:solidFill>
                        <a:ln w="6350">
                          <a:solidFill>
                            <a:schemeClr val="tx1">
                              <a:lumMod val="75000"/>
                              <a:lumOff val="25000"/>
                            </a:schemeClr>
                          </a:solidFill>
                          <a:miter lim="800000"/>
                          <a:headEnd/>
                          <a:tailEnd/>
                        </a:ln>
                      </wps:spPr>
                      <wps:txbx>
                        <w:txbxContent>
                          <w:p w:rsidR="009D08E5" w:rsidRDefault="008904D9" w:rsidP="00C117BA">
                            <w:pPr>
                              <w:pStyle w:val="Web"/>
                              <w:spacing w:before="0" w:beforeAutospacing="0" w:after="0" w:afterAutospacing="0" w:line="260" w:lineRule="exact"/>
                              <w:jc w:val="center"/>
                            </w:pPr>
                            <w:r w:rsidRPr="00A553BF">
                              <w:rPr>
                                <w:rFonts w:ascii="ＭＳ Ｐ明朝" w:eastAsia="ＭＳ Ｐ明朝" w:hAnsi="ＭＳ Ｐ明朝" w:cstheme="minorBidi" w:hint="eastAsia"/>
                                <w:color w:val="000000"/>
                                <w:spacing w:val="80"/>
                                <w:fitText w:val="2640" w:id="-1574787840"/>
                              </w:rPr>
                              <w:t>厚生委員会資</w:t>
                            </w:r>
                            <w:r w:rsidR="009D08E5" w:rsidRPr="00A553BF">
                              <w:rPr>
                                <w:rFonts w:ascii="ＭＳ Ｐ明朝" w:eastAsia="ＭＳ Ｐ明朝" w:hAnsi="ＭＳ Ｐ明朝" w:cstheme="minorBidi" w:hint="eastAsia"/>
                                <w:color w:val="000000"/>
                                <w:fitText w:val="2640" w:id="-1574787840"/>
                              </w:rPr>
                              <w:t>料</w:t>
                            </w:r>
                          </w:p>
                          <w:p w:rsidR="009D08E5" w:rsidRDefault="00CD39D5" w:rsidP="00C117BA">
                            <w:pPr>
                              <w:pStyle w:val="Web"/>
                              <w:spacing w:before="0" w:beforeAutospacing="0" w:after="0" w:afterAutospacing="0" w:line="260" w:lineRule="exact"/>
                              <w:jc w:val="center"/>
                            </w:pPr>
                            <w:r w:rsidRPr="00A553BF">
                              <w:rPr>
                                <w:rFonts w:ascii="ＭＳ Ｐ明朝" w:eastAsia="ＭＳ Ｐ明朝" w:hAnsi="ＭＳ Ｐ明朝" w:cstheme="minorBidi" w:hint="eastAsia"/>
                                <w:color w:val="000000"/>
                                <w:spacing w:val="70"/>
                                <w:fitText w:val="2640" w:id="-1574787839"/>
                              </w:rPr>
                              <w:t>令和４</w:t>
                            </w:r>
                            <w:r w:rsidR="009D08E5" w:rsidRPr="00A553BF">
                              <w:rPr>
                                <w:rFonts w:ascii="ＭＳ Ｐ明朝" w:eastAsia="ＭＳ Ｐ明朝" w:hAnsi="ＭＳ Ｐ明朝" w:cstheme="minorBidi" w:hint="eastAsia"/>
                                <w:color w:val="000000"/>
                                <w:spacing w:val="70"/>
                                <w:fitText w:val="2640" w:id="-1574787839"/>
                              </w:rPr>
                              <w:t>年</w:t>
                            </w:r>
                            <w:r w:rsidR="00C34813" w:rsidRPr="00A553BF">
                              <w:rPr>
                                <w:rFonts w:ascii="ＭＳ Ｐ明朝" w:eastAsia="ＭＳ Ｐ明朝" w:hAnsi="ＭＳ Ｐ明朝" w:cstheme="minorBidi" w:hint="eastAsia"/>
                                <w:color w:val="000000"/>
                                <w:spacing w:val="70"/>
                                <w:fitText w:val="2640" w:id="-1574787839"/>
                              </w:rPr>
                              <w:t>２</w:t>
                            </w:r>
                            <w:r w:rsidR="009D08E5" w:rsidRPr="00A553BF">
                              <w:rPr>
                                <w:rFonts w:ascii="ＭＳ Ｐ明朝" w:eastAsia="ＭＳ Ｐ明朝" w:hAnsi="ＭＳ Ｐ明朝" w:cstheme="minorBidi" w:hint="eastAsia"/>
                                <w:color w:val="000000"/>
                                <w:spacing w:val="70"/>
                                <w:fitText w:val="2640" w:id="-1574787839"/>
                              </w:rPr>
                              <w:t>月</w:t>
                            </w:r>
                            <w:r w:rsidR="00C34813" w:rsidRPr="00A553BF">
                              <w:rPr>
                                <w:rFonts w:ascii="ＭＳ Ｐ明朝" w:eastAsia="ＭＳ Ｐ明朝" w:hAnsi="ＭＳ Ｐ明朝" w:cstheme="minorBidi" w:hint="eastAsia"/>
                                <w:color w:val="000000"/>
                                <w:spacing w:val="70"/>
                                <w:fitText w:val="2640" w:id="-1574787839"/>
                              </w:rPr>
                              <w:t>２４</w:t>
                            </w:r>
                            <w:r w:rsidR="009D08E5" w:rsidRPr="00A553BF">
                              <w:rPr>
                                <w:rFonts w:ascii="ＭＳ Ｐ明朝" w:eastAsia="ＭＳ Ｐ明朝" w:hAnsi="ＭＳ Ｐ明朝" w:cstheme="minorBidi" w:hint="eastAsia"/>
                                <w:color w:val="000000"/>
                                <w:spacing w:val="2"/>
                                <w:fitText w:val="2640" w:id="-1574787839"/>
                              </w:rPr>
                              <w:t>日</w:t>
                            </w:r>
                          </w:p>
                          <w:p w:rsidR="00D93770" w:rsidRPr="00CD39D5" w:rsidRDefault="003D693E" w:rsidP="00A553BF">
                            <w:pPr>
                              <w:pStyle w:val="Web"/>
                              <w:spacing w:before="0" w:beforeAutospacing="0" w:after="0" w:afterAutospacing="0" w:line="260" w:lineRule="exact"/>
                              <w:jc w:val="center"/>
                              <w:rPr>
                                <w:rFonts w:ascii="ＭＳ Ｐ明朝" w:eastAsia="ＭＳ Ｐ明朝" w:hAnsi="ＭＳ Ｐ明朝" w:cstheme="minorBidi"/>
                                <w:color w:val="000000"/>
                              </w:rPr>
                            </w:pPr>
                            <w:r w:rsidRPr="00A553BF">
                              <w:rPr>
                                <w:rFonts w:ascii="ＭＳ Ｐ明朝" w:eastAsia="ＭＳ Ｐ明朝" w:hAnsi="ＭＳ Ｐ明朝" w:cstheme="minorBidi" w:hint="eastAsia"/>
                                <w:color w:val="000000"/>
                                <w:spacing w:val="30"/>
                                <w:fitText w:val="2640" w:id="-1574787838"/>
                              </w:rPr>
                              <w:t>福祉</w:t>
                            </w:r>
                            <w:r w:rsidR="008904D9" w:rsidRPr="00A553BF">
                              <w:rPr>
                                <w:rFonts w:ascii="ＭＳ Ｐ明朝" w:eastAsia="ＭＳ Ｐ明朝" w:hAnsi="ＭＳ Ｐ明朝" w:cstheme="minorBidi" w:hint="eastAsia"/>
                                <w:color w:val="000000"/>
                                <w:spacing w:val="30"/>
                                <w:fitText w:val="2640" w:id="-1574787838"/>
                              </w:rPr>
                              <w:t>部</w:t>
                            </w:r>
                            <w:r w:rsidR="009D08E5" w:rsidRPr="00A553BF">
                              <w:rPr>
                                <w:rFonts w:ascii="ＭＳ Ｐ明朝" w:eastAsia="ＭＳ Ｐ明朝" w:hAnsi="ＭＳ Ｐ明朝" w:cstheme="minorBidi" w:hint="eastAsia"/>
                                <w:color w:val="000000"/>
                                <w:spacing w:val="30"/>
                                <w:fitText w:val="2640" w:id="-1574787838"/>
                              </w:rPr>
                              <w:t>高齢者福祉</w:t>
                            </w:r>
                            <w:r w:rsidR="009D08E5" w:rsidRPr="00A553BF">
                              <w:rPr>
                                <w:rFonts w:ascii="ＭＳ Ｐ明朝" w:eastAsia="ＭＳ Ｐ明朝" w:hAnsi="ＭＳ Ｐ明朝" w:cstheme="minorBidi" w:hint="eastAsia"/>
                                <w:color w:val="000000"/>
                                <w:fitText w:val="2640" w:id="-1574787838"/>
                              </w:rPr>
                              <w:t>課</w:t>
                            </w:r>
                          </w:p>
                        </w:txbxContent>
                      </wps:txbx>
                      <wps:bodyPr vertOverflow="clip" wrap="square" lIns="36000" tIns="36000" rIns="36000" bIns="36000" anchor="ctr" upright="1">
                        <a:noAutofit/>
                      </wps:bodyPr>
                    </wps:wsp>
                  </a:graphicData>
                </a:graphic>
                <wp14:sizeRelH relativeFrom="margin">
                  <wp14:pctWidth>0</wp14:pctWidth>
                </wp14:sizeRelH>
                <wp14:sizeRelV relativeFrom="margin">
                  <wp14:pctHeight>0</wp14:pctHeight>
                </wp14:sizeRelV>
              </wp:anchor>
            </w:drawing>
          </mc:Choice>
          <mc:Fallback>
            <w:pict>
              <v:rect w14:anchorId="0FAEA7A0" id="Rectangle 1" o:spid="_x0000_s1026" style="position:absolute;left:0;text-align:left;margin-left:333.7pt;margin-top:-40.05pt;width:155pt;height:43.9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" strokecolor="#404040 [2429]" strokeweight=".5pt">
                <v:textbox inset="1mm,1mm,1mm,1mm">
                  <w:txbxContent>
                    <w:p w:rsidR="009D08E5" w:rsidRDefault="008904D9" w:rsidP="00C117BA">
                      <w:pPr>
                        <w:pStyle w:val="Web"/>
                        <w:spacing w:before="0" w:beforeAutospacing="0" w:after="0" w:afterAutospacing="0" w:line="260" w:lineRule="exact"/>
                        <w:jc w:val="center"/>
                      </w:pPr>
                      <w:r w:rsidRPr="00A553BF">
                        <w:rPr>
                          <w:rFonts w:ascii="ＭＳ Ｐ明朝" w:eastAsia="ＭＳ Ｐ明朝" w:hAnsi="ＭＳ Ｐ明朝" w:cstheme="minorBidi" w:hint="eastAsia"/>
                          <w:color w:val="000000"/>
                          <w:spacing w:val="80"/>
                          <w:fitText w:val="2640" w:id="-1574787840"/>
                        </w:rPr>
                        <w:t>厚生委員会資</w:t>
                      </w:r>
                      <w:r w:rsidR="009D08E5" w:rsidRPr="00A553BF">
                        <w:rPr>
                          <w:rFonts w:ascii="ＭＳ Ｐ明朝" w:eastAsia="ＭＳ Ｐ明朝" w:hAnsi="ＭＳ Ｐ明朝" w:cstheme="minorBidi" w:hint="eastAsia"/>
                          <w:color w:val="000000"/>
                          <w:fitText w:val="2640" w:id="-1574787840"/>
                        </w:rPr>
                        <w:t>料</w:t>
                      </w:r>
                    </w:p>
                    <w:p w:rsidR="009D08E5" w:rsidRDefault="00CD39D5" w:rsidP="00C117BA">
                      <w:pPr>
                        <w:pStyle w:val="Web"/>
                        <w:spacing w:before="0" w:beforeAutospacing="0" w:after="0" w:afterAutospacing="0" w:line="260" w:lineRule="exact"/>
                        <w:jc w:val="center"/>
                      </w:pPr>
                      <w:r w:rsidRPr="00A553BF">
                        <w:rPr>
                          <w:rFonts w:ascii="ＭＳ Ｐ明朝" w:eastAsia="ＭＳ Ｐ明朝" w:hAnsi="ＭＳ Ｐ明朝" w:cstheme="minorBidi" w:hint="eastAsia"/>
                          <w:color w:val="000000"/>
                          <w:spacing w:val="70"/>
                          <w:fitText w:val="2640" w:id="-1574787839"/>
                        </w:rPr>
                        <w:t>令和４</w:t>
                      </w:r>
                      <w:r w:rsidR="009D08E5" w:rsidRPr="00A553BF">
                        <w:rPr>
                          <w:rFonts w:ascii="ＭＳ Ｐ明朝" w:eastAsia="ＭＳ Ｐ明朝" w:hAnsi="ＭＳ Ｐ明朝" w:cstheme="minorBidi" w:hint="eastAsia"/>
                          <w:color w:val="000000"/>
                          <w:spacing w:val="70"/>
                          <w:fitText w:val="2640" w:id="-1574787839"/>
                        </w:rPr>
                        <w:t>年</w:t>
                      </w:r>
                      <w:r w:rsidR="00C34813" w:rsidRPr="00A553BF">
                        <w:rPr>
                          <w:rFonts w:ascii="ＭＳ Ｐ明朝" w:eastAsia="ＭＳ Ｐ明朝" w:hAnsi="ＭＳ Ｐ明朝" w:cstheme="minorBidi" w:hint="eastAsia"/>
                          <w:color w:val="000000"/>
                          <w:spacing w:val="70"/>
                          <w:fitText w:val="2640" w:id="-1574787839"/>
                        </w:rPr>
                        <w:t>２</w:t>
                      </w:r>
                      <w:r w:rsidR="009D08E5" w:rsidRPr="00A553BF">
                        <w:rPr>
                          <w:rFonts w:ascii="ＭＳ Ｐ明朝" w:eastAsia="ＭＳ Ｐ明朝" w:hAnsi="ＭＳ Ｐ明朝" w:cstheme="minorBidi" w:hint="eastAsia"/>
                          <w:color w:val="000000"/>
                          <w:spacing w:val="70"/>
                          <w:fitText w:val="2640" w:id="-1574787839"/>
                        </w:rPr>
                        <w:t>月</w:t>
                      </w:r>
                      <w:r w:rsidR="00C34813" w:rsidRPr="00A553BF">
                        <w:rPr>
                          <w:rFonts w:ascii="ＭＳ Ｐ明朝" w:eastAsia="ＭＳ Ｐ明朝" w:hAnsi="ＭＳ Ｐ明朝" w:cstheme="minorBidi" w:hint="eastAsia"/>
                          <w:color w:val="000000"/>
                          <w:spacing w:val="70"/>
                          <w:fitText w:val="2640" w:id="-1574787839"/>
                        </w:rPr>
                        <w:t>２４</w:t>
                      </w:r>
                      <w:r w:rsidR="009D08E5" w:rsidRPr="00A553BF">
                        <w:rPr>
                          <w:rFonts w:ascii="ＭＳ Ｐ明朝" w:eastAsia="ＭＳ Ｐ明朝" w:hAnsi="ＭＳ Ｐ明朝" w:cstheme="minorBidi" w:hint="eastAsia"/>
                          <w:color w:val="000000"/>
                          <w:spacing w:val="2"/>
                          <w:fitText w:val="2640" w:id="-1574787839"/>
                        </w:rPr>
                        <w:t>日</w:t>
                      </w:r>
                    </w:p>
                    <w:p w:rsidR="00D93770" w:rsidRPr="00CD39D5" w:rsidRDefault="003D693E" w:rsidP="00A553BF">
                      <w:pPr>
                        <w:pStyle w:val="Web"/>
                        <w:spacing w:before="0" w:beforeAutospacing="0" w:after="0" w:afterAutospacing="0" w:line="260" w:lineRule="exact"/>
                        <w:jc w:val="center"/>
                        <w:rPr>
                          <w:rFonts w:ascii="ＭＳ Ｐ明朝" w:eastAsia="ＭＳ Ｐ明朝" w:hAnsi="ＭＳ Ｐ明朝" w:cstheme="minorBidi"/>
                          <w:color w:val="000000"/>
                        </w:rPr>
                      </w:pPr>
                      <w:r w:rsidRPr="00A553BF">
                        <w:rPr>
                          <w:rFonts w:ascii="ＭＳ Ｐ明朝" w:eastAsia="ＭＳ Ｐ明朝" w:hAnsi="ＭＳ Ｐ明朝" w:cstheme="minorBidi" w:hint="eastAsia"/>
                          <w:color w:val="000000"/>
                          <w:spacing w:val="30"/>
                          <w:fitText w:val="2640" w:id="-1574787838"/>
                        </w:rPr>
                        <w:t>福祉</w:t>
                      </w:r>
                      <w:r w:rsidR="008904D9" w:rsidRPr="00A553BF">
                        <w:rPr>
                          <w:rFonts w:ascii="ＭＳ Ｐ明朝" w:eastAsia="ＭＳ Ｐ明朝" w:hAnsi="ＭＳ Ｐ明朝" w:cstheme="minorBidi" w:hint="eastAsia"/>
                          <w:color w:val="000000"/>
                          <w:spacing w:val="30"/>
                          <w:fitText w:val="2640" w:id="-1574787838"/>
                        </w:rPr>
                        <w:t>部</w:t>
                      </w:r>
                      <w:r w:rsidR="009D08E5" w:rsidRPr="00A553BF">
                        <w:rPr>
                          <w:rFonts w:ascii="ＭＳ Ｐ明朝" w:eastAsia="ＭＳ Ｐ明朝" w:hAnsi="ＭＳ Ｐ明朝" w:cstheme="minorBidi" w:hint="eastAsia"/>
                          <w:color w:val="000000"/>
                          <w:spacing w:val="30"/>
                          <w:fitText w:val="2640" w:id="-1574787838"/>
                        </w:rPr>
                        <w:t>高齢者福祉</w:t>
                      </w:r>
                      <w:r w:rsidR="009D08E5" w:rsidRPr="00A553BF">
                        <w:rPr>
                          <w:rFonts w:ascii="ＭＳ Ｐ明朝" w:eastAsia="ＭＳ Ｐ明朝" w:hAnsi="ＭＳ Ｐ明朝" w:cstheme="minorBidi" w:hint="eastAsia"/>
                          <w:color w:val="000000"/>
                          <w:fitText w:val="2640" w:id="-1574787838"/>
                        </w:rPr>
                        <w:t>課</w:t>
                      </w:r>
                    </w:p>
                  </w:txbxContent>
                </v:textbox>
              </v:rect>
            </w:pict>
          </mc:Fallback>
        </mc:AlternateContent>
      </w:r>
    </w:p>
    <w:p w:rsidR="006B4D45" w:rsidRDefault="006B4D45">
      <w:pPr>
        <w:rPr>
          <w:noProof/>
        </w:rPr>
      </w:pPr>
    </w:p>
    <w:p w:rsidR="006E1317" w:rsidRDefault="006E1317">
      <w:pPr>
        <w:rPr>
          <w:noProof/>
        </w:rPr>
      </w:pPr>
    </w:p>
    <w:p w:rsidR="0089611A" w:rsidRDefault="0089611A">
      <w:pPr>
        <w:rPr>
          <w:noProof/>
        </w:rPr>
      </w:pPr>
    </w:p>
    <w:p w:rsidR="009D08E5" w:rsidRPr="00A553BF" w:rsidRDefault="00170E28" w:rsidP="009D08E5">
      <w:pPr>
        <w:jc w:val="center"/>
        <w:rPr>
          <w:rFonts w:ascii="ＭＳ ゴシック" w:eastAsia="ＭＳ ゴシック" w:hAnsi="ＭＳ ゴシック"/>
          <w:b/>
          <w:noProof/>
          <w:sz w:val="28"/>
          <w:szCs w:val="28"/>
        </w:rPr>
      </w:pPr>
      <w:r w:rsidRPr="00A553BF">
        <w:rPr>
          <w:rFonts w:ascii="ＭＳ ゴシック" w:eastAsia="ＭＳ ゴシック" w:hAnsi="ＭＳ ゴシック" w:hint="eastAsia"/>
          <w:b/>
          <w:noProof/>
          <w:sz w:val="28"/>
          <w:szCs w:val="28"/>
        </w:rPr>
        <w:t>高額介護サー</w:t>
      </w:r>
      <w:bookmarkStart w:id="0" w:name="_GoBack"/>
      <w:bookmarkEnd w:id="0"/>
      <w:r w:rsidRPr="00A553BF">
        <w:rPr>
          <w:rFonts w:ascii="ＭＳ ゴシック" w:eastAsia="ＭＳ ゴシック" w:hAnsi="ＭＳ ゴシック" w:hint="eastAsia"/>
          <w:b/>
          <w:noProof/>
          <w:sz w:val="28"/>
          <w:szCs w:val="28"/>
        </w:rPr>
        <w:t>ビス費の追加支給</w:t>
      </w:r>
      <w:r w:rsidR="009D08E5" w:rsidRPr="00A553BF">
        <w:rPr>
          <w:rFonts w:ascii="ＭＳ ゴシック" w:eastAsia="ＭＳ ゴシック" w:hAnsi="ＭＳ ゴシック" w:hint="eastAsia"/>
          <w:b/>
          <w:noProof/>
          <w:sz w:val="28"/>
          <w:szCs w:val="28"/>
        </w:rPr>
        <w:t>について</w:t>
      </w:r>
    </w:p>
    <w:p w:rsidR="009D08E5" w:rsidRDefault="009D08E5" w:rsidP="00C117BA">
      <w:pPr>
        <w:rPr>
          <w:noProof/>
        </w:rPr>
      </w:pPr>
    </w:p>
    <w:p w:rsidR="006B4D45" w:rsidRPr="00C117BA" w:rsidRDefault="006B4D45" w:rsidP="00C117BA">
      <w:pPr>
        <w:rPr>
          <w:noProof/>
        </w:rPr>
      </w:pPr>
    </w:p>
    <w:p w:rsidR="005064F1" w:rsidRDefault="005064F1" w:rsidP="00A553BF">
      <w:pPr>
        <w:spacing w:line="440" w:lineRule="exact"/>
        <w:ind w:firstLineChars="100" w:firstLine="240"/>
        <w:rPr>
          <w:rFonts w:asciiTheme="minorEastAsia" w:hAnsiTheme="minorEastAsia"/>
          <w:noProof/>
        </w:rPr>
      </w:pPr>
      <w:r>
        <w:rPr>
          <w:rFonts w:asciiTheme="minorEastAsia" w:hAnsiTheme="minorEastAsia" w:hint="eastAsia"/>
          <w:noProof/>
        </w:rPr>
        <w:t>介護保険には、介護サービスを利用した際、１ヶ月に支払った自己負担額の合計額が</w:t>
      </w:r>
      <w:r w:rsidR="00B92131">
        <w:rPr>
          <w:rFonts w:asciiTheme="minorEastAsia" w:hAnsiTheme="minorEastAsia" w:hint="eastAsia"/>
          <w:noProof/>
        </w:rPr>
        <w:t>基準額を超えた場合に、その超過分を支給する</w:t>
      </w:r>
      <w:r>
        <w:rPr>
          <w:rFonts w:asciiTheme="minorEastAsia" w:hAnsiTheme="minorEastAsia" w:hint="eastAsia"/>
          <w:noProof/>
        </w:rPr>
        <w:t>制度（高額介護サービス費）が</w:t>
      </w:r>
      <w:r w:rsidR="00B92131">
        <w:rPr>
          <w:rFonts w:asciiTheme="minorEastAsia" w:hAnsiTheme="minorEastAsia" w:hint="eastAsia"/>
          <w:noProof/>
        </w:rPr>
        <w:t>ある</w:t>
      </w:r>
      <w:r w:rsidR="0005035D">
        <w:rPr>
          <w:rFonts w:asciiTheme="minorEastAsia" w:hAnsiTheme="minorEastAsia" w:hint="eastAsia"/>
          <w:noProof/>
        </w:rPr>
        <w:t>。</w:t>
      </w:r>
    </w:p>
    <w:p w:rsidR="00195B07" w:rsidRPr="00AF1544" w:rsidRDefault="0005035D" w:rsidP="00A553BF">
      <w:pPr>
        <w:spacing w:line="440" w:lineRule="exact"/>
        <w:ind w:firstLineChars="100" w:firstLine="240"/>
        <w:rPr>
          <w:rFonts w:asciiTheme="minorEastAsia" w:hAnsiTheme="minorEastAsia"/>
          <w:noProof/>
        </w:rPr>
      </w:pPr>
      <w:r>
        <w:rPr>
          <w:rFonts w:asciiTheme="minorEastAsia" w:hAnsiTheme="minorEastAsia" w:hint="eastAsia"/>
          <w:noProof/>
        </w:rPr>
        <w:t>このたび、</w:t>
      </w:r>
      <w:r w:rsidR="005064F1">
        <w:rPr>
          <w:rFonts w:asciiTheme="minorEastAsia" w:hAnsiTheme="minorEastAsia" w:hint="eastAsia"/>
          <w:noProof/>
        </w:rPr>
        <w:t>支給対象者のうち</w:t>
      </w:r>
      <w:r w:rsidR="004B25E7">
        <w:rPr>
          <w:rFonts w:asciiTheme="minorEastAsia" w:hAnsiTheme="minorEastAsia" w:hint="eastAsia"/>
          <w:noProof/>
        </w:rPr>
        <w:t>、</w:t>
      </w:r>
      <w:r>
        <w:rPr>
          <w:rFonts w:hint="eastAsia"/>
          <w:noProof/>
        </w:rPr>
        <w:t>公費負担医療の対象</w:t>
      </w:r>
      <w:r w:rsidR="005064F1">
        <w:rPr>
          <w:rFonts w:hint="eastAsia"/>
          <w:noProof/>
        </w:rPr>
        <w:t>者に係る自己負担額の算定において、</w:t>
      </w:r>
      <w:r w:rsidR="00A553BF">
        <w:rPr>
          <w:rFonts w:hint="eastAsia"/>
          <w:noProof/>
        </w:rPr>
        <w:t>高額</w:t>
      </w:r>
      <w:r w:rsidR="00592132">
        <w:rPr>
          <w:rFonts w:hint="eastAsia"/>
          <w:noProof/>
        </w:rPr>
        <w:t>介護</w:t>
      </w:r>
      <w:r>
        <w:rPr>
          <w:rFonts w:hint="eastAsia"/>
          <w:noProof/>
        </w:rPr>
        <w:t>サービス</w:t>
      </w:r>
      <w:r w:rsidR="00A553BF">
        <w:rPr>
          <w:rFonts w:hint="eastAsia"/>
          <w:noProof/>
        </w:rPr>
        <w:t>費</w:t>
      </w:r>
      <w:r w:rsidR="00264C68">
        <w:rPr>
          <w:rFonts w:hint="eastAsia"/>
          <w:noProof/>
        </w:rPr>
        <w:t>の支給が過少</w:t>
      </w:r>
      <w:r w:rsidR="00592132">
        <w:rPr>
          <w:rFonts w:hint="eastAsia"/>
          <w:noProof/>
        </w:rPr>
        <w:t>となっている</w:t>
      </w:r>
      <w:r w:rsidR="00A553BF">
        <w:rPr>
          <w:rFonts w:hint="eastAsia"/>
          <w:noProof/>
        </w:rPr>
        <w:t>ことが判明した</w:t>
      </w:r>
      <w:r>
        <w:rPr>
          <w:rFonts w:hint="eastAsia"/>
          <w:noProof/>
        </w:rPr>
        <w:t>ため、</w:t>
      </w:r>
      <w:r w:rsidR="00AF1544" w:rsidRPr="00AF1544">
        <w:rPr>
          <w:rFonts w:asciiTheme="minorEastAsia" w:hAnsiTheme="minorEastAsia" w:hint="eastAsia"/>
          <w:noProof/>
        </w:rPr>
        <w:t>追加で支給を行う。</w:t>
      </w:r>
    </w:p>
    <w:p w:rsidR="00195B07" w:rsidRDefault="00195B07" w:rsidP="00592132">
      <w:pPr>
        <w:spacing w:line="500" w:lineRule="exact"/>
        <w:rPr>
          <w:rFonts w:ascii="HGPｺﾞｼｯｸM" w:eastAsia="HGPｺﾞｼｯｸM"/>
          <w:b/>
          <w:noProof/>
        </w:rPr>
      </w:pPr>
    </w:p>
    <w:p w:rsidR="00A553BF" w:rsidRPr="005064F1" w:rsidRDefault="00A553BF" w:rsidP="00A553BF">
      <w:pPr>
        <w:spacing w:line="440" w:lineRule="exact"/>
        <w:rPr>
          <w:rFonts w:ascii="ＭＳ ゴシック" w:eastAsia="ＭＳ ゴシック" w:hAnsi="ＭＳ ゴシック"/>
          <w:b/>
          <w:noProof/>
        </w:rPr>
      </w:pPr>
      <w:r w:rsidRPr="005064F1">
        <w:rPr>
          <w:rFonts w:ascii="ＭＳ ゴシック" w:eastAsia="ＭＳ ゴシック" w:hAnsi="ＭＳ ゴシック" w:hint="eastAsia"/>
          <w:b/>
          <w:noProof/>
        </w:rPr>
        <w:t>１．概要</w:t>
      </w:r>
    </w:p>
    <w:p w:rsidR="00A553BF" w:rsidRDefault="00A553BF" w:rsidP="00A553BF">
      <w:pPr>
        <w:spacing w:line="500" w:lineRule="exact"/>
        <w:ind w:leftChars="100" w:left="240" w:firstLineChars="100" w:firstLine="240"/>
        <w:rPr>
          <w:rFonts w:asciiTheme="minorEastAsia" w:hAnsiTheme="minorEastAsia"/>
          <w:noProof/>
        </w:rPr>
      </w:pPr>
      <w:r>
        <w:rPr>
          <w:rFonts w:asciiTheme="minorEastAsia" w:hAnsiTheme="minorEastAsia" w:hint="eastAsia"/>
          <w:noProof/>
        </w:rPr>
        <w:t>介護保険システムで高額介護サービス費を算定する際、公費負担医療</w:t>
      </w:r>
      <w:r w:rsidR="004B25E7">
        <w:rPr>
          <w:rFonts w:asciiTheme="minorEastAsia" w:hAnsiTheme="minorEastAsia" w:hint="eastAsia"/>
          <w:noProof/>
        </w:rPr>
        <w:t>の</w:t>
      </w:r>
      <w:r>
        <w:rPr>
          <w:rFonts w:asciiTheme="minorEastAsia" w:hAnsiTheme="minorEastAsia" w:hint="eastAsia"/>
          <w:noProof/>
        </w:rPr>
        <w:t>対象者が訪問看護などの介護サービスを利用したときの自己負担額についても</w:t>
      </w:r>
      <w:r w:rsidR="004B25E7">
        <w:rPr>
          <w:rFonts w:asciiTheme="minorEastAsia" w:hAnsiTheme="minorEastAsia" w:hint="eastAsia"/>
          <w:noProof/>
        </w:rPr>
        <w:t>これに</w:t>
      </w:r>
      <w:r>
        <w:rPr>
          <w:rFonts w:asciiTheme="minorEastAsia" w:hAnsiTheme="minorEastAsia" w:hint="eastAsia"/>
          <w:noProof/>
        </w:rPr>
        <w:t>含め</w:t>
      </w:r>
      <w:r w:rsidR="004B25E7">
        <w:rPr>
          <w:rFonts w:asciiTheme="minorEastAsia" w:hAnsiTheme="minorEastAsia" w:hint="eastAsia"/>
          <w:noProof/>
        </w:rPr>
        <w:t>て計算す</w:t>
      </w:r>
      <w:r>
        <w:rPr>
          <w:rFonts w:asciiTheme="minorEastAsia" w:hAnsiTheme="minorEastAsia" w:hint="eastAsia"/>
          <w:noProof/>
        </w:rPr>
        <w:t>るべきところを、含めて</w:t>
      </w:r>
      <w:r w:rsidR="004B25E7">
        <w:rPr>
          <w:rFonts w:asciiTheme="minorEastAsia" w:hAnsiTheme="minorEastAsia" w:hint="eastAsia"/>
          <w:noProof/>
        </w:rPr>
        <w:t>いなかっ</w:t>
      </w:r>
      <w:r>
        <w:rPr>
          <w:rFonts w:asciiTheme="minorEastAsia" w:hAnsiTheme="minorEastAsia" w:hint="eastAsia"/>
          <w:noProof/>
        </w:rPr>
        <w:t>た。このため、支給額に不足が生じた。</w:t>
      </w:r>
    </w:p>
    <w:p w:rsidR="00EF105D" w:rsidRPr="00A553BF" w:rsidRDefault="00EF105D" w:rsidP="00A553BF">
      <w:pPr>
        <w:spacing w:line="500" w:lineRule="exact"/>
        <w:ind w:leftChars="100" w:left="240" w:firstLineChars="100" w:firstLine="240"/>
        <w:rPr>
          <w:rFonts w:asciiTheme="minorEastAsia" w:hAnsiTheme="minorEastAsia"/>
          <w:noProof/>
        </w:rPr>
      </w:pPr>
      <w:r>
        <w:rPr>
          <w:rFonts w:asciiTheme="minorEastAsia" w:hAnsiTheme="minorEastAsia" w:hint="eastAsia"/>
          <w:noProof/>
        </w:rPr>
        <w:t>なお、他の複数の自治体においても同様の事象が生じていることを確認している。</w:t>
      </w:r>
    </w:p>
    <w:p w:rsidR="00A553BF" w:rsidRPr="0005035D" w:rsidRDefault="00A553BF" w:rsidP="00592132">
      <w:pPr>
        <w:spacing w:line="500" w:lineRule="exact"/>
        <w:rPr>
          <w:rFonts w:ascii="HGPｺﾞｼｯｸM" w:eastAsia="HGPｺﾞｼｯｸM"/>
          <w:b/>
          <w:noProof/>
        </w:rPr>
      </w:pPr>
    </w:p>
    <w:p w:rsidR="00592132" w:rsidRPr="005064F1" w:rsidRDefault="006B4D45" w:rsidP="0089611A">
      <w:pPr>
        <w:spacing w:line="440" w:lineRule="exact"/>
        <w:rPr>
          <w:rFonts w:ascii="ＭＳ ゴシック" w:eastAsia="ＭＳ ゴシック" w:hAnsi="ＭＳ ゴシック"/>
          <w:b/>
          <w:noProof/>
        </w:rPr>
      </w:pPr>
      <w:r w:rsidRPr="005064F1">
        <w:rPr>
          <w:rFonts w:ascii="ＭＳ ゴシック" w:eastAsia="ＭＳ ゴシック" w:hAnsi="ＭＳ ゴシック" w:hint="eastAsia"/>
          <w:b/>
          <w:noProof/>
        </w:rPr>
        <w:t>２</w:t>
      </w:r>
      <w:r w:rsidR="0057203E" w:rsidRPr="005064F1">
        <w:rPr>
          <w:rFonts w:ascii="ＭＳ ゴシック" w:eastAsia="ＭＳ ゴシック" w:hAnsi="ＭＳ ゴシック" w:hint="eastAsia"/>
          <w:b/>
          <w:noProof/>
        </w:rPr>
        <w:t>．</w:t>
      </w:r>
      <w:r w:rsidR="00170E28" w:rsidRPr="005064F1">
        <w:rPr>
          <w:rFonts w:ascii="ＭＳ ゴシック" w:eastAsia="ＭＳ ゴシック" w:hAnsi="ＭＳ ゴシック" w:hint="eastAsia"/>
          <w:b/>
          <w:noProof/>
        </w:rPr>
        <w:t>対象者数・金額</w:t>
      </w:r>
    </w:p>
    <w:p w:rsidR="006214D4" w:rsidRPr="00592132" w:rsidRDefault="002106FA" w:rsidP="007B0887">
      <w:pPr>
        <w:spacing w:line="440" w:lineRule="exact"/>
        <w:ind w:firstLineChars="200" w:firstLine="480"/>
        <w:rPr>
          <w:rFonts w:ascii="HGPｺﾞｼｯｸM" w:eastAsia="HGPｺﾞｼｯｸM"/>
          <w:b/>
          <w:noProof/>
        </w:rPr>
      </w:pPr>
      <w:r>
        <w:rPr>
          <w:rFonts w:asciiTheme="minorEastAsia" w:hAnsiTheme="minorEastAsia" w:hint="eastAsia"/>
          <w:noProof/>
        </w:rPr>
        <w:t>対象者数：約</w:t>
      </w:r>
      <w:r w:rsidR="00327473">
        <w:rPr>
          <w:rFonts w:asciiTheme="minorEastAsia" w:hAnsiTheme="minorEastAsia" w:hint="eastAsia"/>
          <w:noProof/>
        </w:rPr>
        <w:t>90</w:t>
      </w:r>
      <w:r>
        <w:rPr>
          <w:rFonts w:asciiTheme="minorEastAsia" w:hAnsiTheme="minorEastAsia" w:hint="eastAsia"/>
          <w:noProof/>
        </w:rPr>
        <w:t>名</w:t>
      </w:r>
      <w:r w:rsidR="00C9015C">
        <w:rPr>
          <w:rFonts w:asciiTheme="minorEastAsia" w:hAnsiTheme="minorEastAsia" w:hint="eastAsia"/>
          <w:noProof/>
        </w:rPr>
        <w:t xml:space="preserve">　金額：</w:t>
      </w:r>
      <w:r w:rsidR="00A20EBD">
        <w:rPr>
          <w:rFonts w:asciiTheme="minorEastAsia" w:hAnsiTheme="minorEastAsia" w:hint="eastAsia"/>
          <w:noProof/>
        </w:rPr>
        <w:t>計</w:t>
      </w:r>
      <w:r>
        <w:rPr>
          <w:rFonts w:asciiTheme="minorEastAsia" w:hAnsiTheme="minorEastAsia" w:hint="eastAsia"/>
          <w:noProof/>
        </w:rPr>
        <w:t>約</w:t>
      </w:r>
      <w:r w:rsidR="00F41A66">
        <w:rPr>
          <w:rFonts w:asciiTheme="minorEastAsia" w:hAnsiTheme="minorEastAsia" w:hint="eastAsia"/>
          <w:noProof/>
        </w:rPr>
        <w:t>80</w:t>
      </w:r>
      <w:r w:rsidR="006B4D45">
        <w:rPr>
          <w:rFonts w:asciiTheme="minorEastAsia" w:hAnsiTheme="minorEastAsia" w:hint="eastAsia"/>
          <w:noProof/>
        </w:rPr>
        <w:t>万円</w:t>
      </w:r>
    </w:p>
    <w:p w:rsidR="002106FA" w:rsidRPr="007469B9" w:rsidRDefault="00592132" w:rsidP="0089611A">
      <w:pPr>
        <w:spacing w:line="440" w:lineRule="exact"/>
        <w:rPr>
          <w:rFonts w:asciiTheme="minorEastAsia" w:hAnsiTheme="minorEastAsia"/>
          <w:noProof/>
        </w:rPr>
      </w:pPr>
      <w:r>
        <w:rPr>
          <w:rFonts w:asciiTheme="minorEastAsia" w:hAnsiTheme="minorEastAsia" w:hint="eastAsia"/>
          <w:noProof/>
        </w:rPr>
        <w:t xml:space="preserve">　</w:t>
      </w:r>
      <w:r w:rsidR="002106FA">
        <w:rPr>
          <w:rFonts w:asciiTheme="minorEastAsia" w:hAnsiTheme="minorEastAsia" w:hint="eastAsia"/>
          <w:noProof/>
        </w:rPr>
        <w:t>※</w:t>
      </w:r>
      <w:r w:rsidR="005064F1">
        <w:rPr>
          <w:rFonts w:asciiTheme="minorEastAsia" w:hAnsiTheme="minorEastAsia" w:hint="eastAsia"/>
          <w:noProof/>
        </w:rPr>
        <w:t xml:space="preserve">　</w:t>
      </w:r>
      <w:r w:rsidR="00327473">
        <w:rPr>
          <w:rFonts w:asciiTheme="minorEastAsia" w:hAnsiTheme="minorEastAsia" w:hint="eastAsia"/>
          <w:noProof/>
        </w:rPr>
        <w:t>調査中</w:t>
      </w:r>
      <w:r w:rsidR="002106FA">
        <w:rPr>
          <w:rFonts w:asciiTheme="minorEastAsia" w:hAnsiTheme="minorEastAsia" w:hint="eastAsia"/>
          <w:noProof/>
        </w:rPr>
        <w:t>に</w:t>
      </w:r>
      <w:r w:rsidR="00C9015C">
        <w:rPr>
          <w:rFonts w:asciiTheme="minorEastAsia" w:hAnsiTheme="minorEastAsia" w:hint="eastAsia"/>
          <w:noProof/>
        </w:rPr>
        <w:t>つき</w:t>
      </w:r>
      <w:r w:rsidR="002106FA">
        <w:rPr>
          <w:rFonts w:asciiTheme="minorEastAsia" w:hAnsiTheme="minorEastAsia" w:hint="eastAsia"/>
          <w:noProof/>
        </w:rPr>
        <w:t>増減の可能性あり</w:t>
      </w:r>
    </w:p>
    <w:p w:rsidR="00C117BA" w:rsidRPr="00592132" w:rsidRDefault="00C117BA" w:rsidP="00592132">
      <w:pPr>
        <w:spacing w:line="500" w:lineRule="exact"/>
        <w:rPr>
          <w:rFonts w:ascii="HGPｺﾞｼｯｸM" w:eastAsia="HGPｺﾞｼｯｸM"/>
          <w:b/>
          <w:noProof/>
        </w:rPr>
      </w:pPr>
    </w:p>
    <w:p w:rsidR="00501A4E" w:rsidRPr="004B25E7" w:rsidRDefault="0005035D" w:rsidP="0089611A">
      <w:pPr>
        <w:spacing w:line="440" w:lineRule="exact"/>
        <w:rPr>
          <w:rFonts w:ascii="ＭＳ ゴシック" w:eastAsia="ＭＳ ゴシック" w:hAnsi="ＭＳ ゴシック"/>
          <w:b/>
          <w:noProof/>
        </w:rPr>
      </w:pPr>
      <w:r w:rsidRPr="004B25E7">
        <w:rPr>
          <w:rFonts w:ascii="ＭＳ ゴシック" w:eastAsia="ＭＳ ゴシック" w:hAnsi="ＭＳ ゴシック" w:hint="eastAsia"/>
          <w:b/>
          <w:noProof/>
        </w:rPr>
        <w:t>３</w:t>
      </w:r>
      <w:r w:rsidR="00501A4E" w:rsidRPr="004B25E7">
        <w:rPr>
          <w:rFonts w:ascii="ＭＳ ゴシック" w:eastAsia="ＭＳ ゴシック" w:hAnsi="ＭＳ ゴシック" w:hint="eastAsia"/>
          <w:b/>
          <w:noProof/>
        </w:rPr>
        <w:t>．</w:t>
      </w:r>
      <w:r w:rsidR="004B25E7">
        <w:rPr>
          <w:rFonts w:ascii="ＭＳ ゴシック" w:eastAsia="ＭＳ ゴシック" w:hAnsi="ＭＳ ゴシック" w:hint="eastAsia"/>
          <w:b/>
          <w:noProof/>
        </w:rPr>
        <w:t>区の</w:t>
      </w:r>
      <w:r w:rsidR="00170E28" w:rsidRPr="004B25E7">
        <w:rPr>
          <w:rFonts w:ascii="ＭＳ ゴシック" w:eastAsia="ＭＳ ゴシック" w:hAnsi="ＭＳ ゴシック" w:hint="eastAsia"/>
          <w:b/>
          <w:noProof/>
        </w:rPr>
        <w:t>対応</w:t>
      </w:r>
      <w:r w:rsidR="004B1076" w:rsidRPr="004B25E7">
        <w:rPr>
          <w:rFonts w:ascii="ＭＳ ゴシック" w:eastAsia="ＭＳ ゴシック" w:hAnsi="ＭＳ ゴシック" w:hint="eastAsia"/>
          <w:b/>
          <w:noProof/>
        </w:rPr>
        <w:t>について</w:t>
      </w:r>
    </w:p>
    <w:p w:rsidR="00535291" w:rsidRDefault="004B25E7" w:rsidP="004B25E7">
      <w:pPr>
        <w:spacing w:line="440" w:lineRule="exact"/>
        <w:ind w:leftChars="4" w:left="490" w:hangingChars="200" w:hanging="480"/>
        <w:rPr>
          <w:noProof/>
        </w:rPr>
      </w:pPr>
      <w:r>
        <w:rPr>
          <w:rFonts w:hint="eastAsia"/>
          <w:noProof/>
        </w:rPr>
        <w:t>（１）</w:t>
      </w:r>
      <w:r w:rsidR="00A20EBD">
        <w:rPr>
          <w:rFonts w:hint="eastAsia"/>
          <w:noProof/>
        </w:rPr>
        <w:t>システムの</w:t>
      </w:r>
      <w:r w:rsidR="006B4D45">
        <w:rPr>
          <w:rFonts w:hint="eastAsia"/>
          <w:noProof/>
        </w:rPr>
        <w:t>開発・保守業者</w:t>
      </w:r>
      <w:r w:rsidR="00BA5BA1">
        <w:rPr>
          <w:rFonts w:hint="eastAsia"/>
          <w:noProof/>
        </w:rPr>
        <w:t>に対し、対象者・金額の速やかな確定作業</w:t>
      </w:r>
      <w:r w:rsidR="006B4D45">
        <w:rPr>
          <w:rFonts w:hint="eastAsia"/>
          <w:noProof/>
        </w:rPr>
        <w:t>および</w:t>
      </w:r>
      <w:r w:rsidR="00BA5BA1">
        <w:rPr>
          <w:rFonts w:hint="eastAsia"/>
          <w:noProof/>
        </w:rPr>
        <w:t>法に適合した仕様となる</w:t>
      </w:r>
      <w:r w:rsidR="00535291">
        <w:rPr>
          <w:rFonts w:hint="eastAsia"/>
          <w:noProof/>
        </w:rPr>
        <w:t>よう</w:t>
      </w:r>
      <w:r w:rsidR="00BA5BA1">
        <w:rPr>
          <w:rFonts w:hint="eastAsia"/>
          <w:noProof/>
        </w:rPr>
        <w:t>システムの</w:t>
      </w:r>
      <w:r w:rsidR="00535291">
        <w:rPr>
          <w:rFonts w:hint="eastAsia"/>
          <w:noProof/>
        </w:rPr>
        <w:t>改修</w:t>
      </w:r>
      <w:r w:rsidR="006B4D45">
        <w:rPr>
          <w:rFonts w:hint="eastAsia"/>
          <w:noProof/>
        </w:rPr>
        <w:t>を依頼済みである</w:t>
      </w:r>
      <w:r w:rsidR="00696834">
        <w:rPr>
          <w:rFonts w:hint="eastAsia"/>
          <w:noProof/>
        </w:rPr>
        <w:t>。</w:t>
      </w:r>
    </w:p>
    <w:p w:rsidR="00696834" w:rsidRDefault="004B25E7" w:rsidP="004B25E7">
      <w:pPr>
        <w:spacing w:line="440" w:lineRule="exact"/>
        <w:rPr>
          <w:noProof/>
        </w:rPr>
      </w:pPr>
      <w:r>
        <w:rPr>
          <w:rFonts w:hint="eastAsia"/>
          <w:noProof/>
        </w:rPr>
        <w:t>（２）</w:t>
      </w:r>
      <w:r w:rsidR="00A20EBD">
        <w:rPr>
          <w:rFonts w:hint="eastAsia"/>
          <w:noProof/>
        </w:rPr>
        <w:t>システム改修後に</w:t>
      </w:r>
      <w:r w:rsidR="00BA5BA1">
        <w:rPr>
          <w:rFonts w:hint="eastAsia"/>
          <w:noProof/>
        </w:rPr>
        <w:t>対象者</w:t>
      </w:r>
      <w:r w:rsidR="00EC7B46">
        <w:rPr>
          <w:rFonts w:hint="eastAsia"/>
          <w:noProof/>
        </w:rPr>
        <w:t>に対し</w:t>
      </w:r>
      <w:r w:rsidR="00BA5BA1">
        <w:rPr>
          <w:rFonts w:hint="eastAsia"/>
          <w:noProof/>
        </w:rPr>
        <w:t>、</w:t>
      </w:r>
      <w:r w:rsidR="006B4D45">
        <w:rPr>
          <w:rFonts w:hint="eastAsia"/>
          <w:noProof/>
        </w:rPr>
        <w:t>速やかに追加の</w:t>
      </w:r>
      <w:r w:rsidR="00BA5BA1">
        <w:rPr>
          <w:rFonts w:hint="eastAsia"/>
          <w:noProof/>
        </w:rPr>
        <w:t>支給を行う。</w:t>
      </w:r>
    </w:p>
    <w:p w:rsidR="00696834" w:rsidRPr="00EC7B46" w:rsidRDefault="00696834" w:rsidP="00592132">
      <w:pPr>
        <w:widowControl/>
        <w:spacing w:line="440" w:lineRule="exact"/>
        <w:jc w:val="left"/>
        <w:rPr>
          <w:noProof/>
        </w:rPr>
      </w:pPr>
    </w:p>
    <w:sectPr w:rsidR="00696834" w:rsidRPr="00EC7B46" w:rsidSect="00A553BF">
      <w:pgSz w:w="11906" w:h="16838" w:code="9"/>
      <w:pgMar w:top="1418" w:right="1134" w:bottom="1134" w:left="113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C76" w:rsidRDefault="00556C76" w:rsidP="00556C76">
      <w:r>
        <w:separator/>
      </w:r>
    </w:p>
  </w:endnote>
  <w:endnote w:type="continuationSeparator" w:id="0">
    <w:p w:rsidR="00556C76" w:rsidRDefault="00556C76" w:rsidP="00556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C76" w:rsidRDefault="00556C76" w:rsidP="00556C76">
      <w:r>
        <w:separator/>
      </w:r>
    </w:p>
  </w:footnote>
  <w:footnote w:type="continuationSeparator" w:id="0">
    <w:p w:rsidR="00556C76" w:rsidRDefault="00556C76" w:rsidP="00556C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F79eihxJHfVEdbzC4Q75LIJ8c81nn0HZPxhgffV/9c4a4ZMO6gtXRs/bY8KEVtvxVKC5msXeTdG3nqp/XqCwqQ==" w:salt="V4dUh/OlEtAv+Aj9e9sRQA=="/>
  <w:defaultTabStop w:val="840"/>
  <w:drawingGridHorizontalSpacing w:val="105"/>
  <w:drawingGridVerticalSpacing w:val="164"/>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408"/>
    <w:rsid w:val="00025708"/>
    <w:rsid w:val="0005035D"/>
    <w:rsid w:val="000C044E"/>
    <w:rsid w:val="000E2CC7"/>
    <w:rsid w:val="0015243E"/>
    <w:rsid w:val="00157E58"/>
    <w:rsid w:val="00157F1D"/>
    <w:rsid w:val="00170E28"/>
    <w:rsid w:val="0017101B"/>
    <w:rsid w:val="00174242"/>
    <w:rsid w:val="00187D38"/>
    <w:rsid w:val="00195B07"/>
    <w:rsid w:val="001C4A7A"/>
    <w:rsid w:val="002106FA"/>
    <w:rsid w:val="00224C9B"/>
    <w:rsid w:val="00264C68"/>
    <w:rsid w:val="00322A1F"/>
    <w:rsid w:val="00327473"/>
    <w:rsid w:val="003451D5"/>
    <w:rsid w:val="003637EB"/>
    <w:rsid w:val="003D693E"/>
    <w:rsid w:val="003F261F"/>
    <w:rsid w:val="004033D6"/>
    <w:rsid w:val="004033E3"/>
    <w:rsid w:val="004247CE"/>
    <w:rsid w:val="00453EBE"/>
    <w:rsid w:val="004A0C15"/>
    <w:rsid w:val="004B1076"/>
    <w:rsid w:val="004B25E7"/>
    <w:rsid w:val="004B55DA"/>
    <w:rsid w:val="004C5408"/>
    <w:rsid w:val="004E6BD5"/>
    <w:rsid w:val="00501A4E"/>
    <w:rsid w:val="005064F1"/>
    <w:rsid w:val="005234D0"/>
    <w:rsid w:val="00535291"/>
    <w:rsid w:val="005379FF"/>
    <w:rsid w:val="00540954"/>
    <w:rsid w:val="00554E01"/>
    <w:rsid w:val="00556C76"/>
    <w:rsid w:val="0057203E"/>
    <w:rsid w:val="00583476"/>
    <w:rsid w:val="00584F43"/>
    <w:rsid w:val="00592132"/>
    <w:rsid w:val="005970BC"/>
    <w:rsid w:val="005D16E7"/>
    <w:rsid w:val="005E4F55"/>
    <w:rsid w:val="005F75BE"/>
    <w:rsid w:val="00615DEA"/>
    <w:rsid w:val="006214D4"/>
    <w:rsid w:val="0062430D"/>
    <w:rsid w:val="0066312B"/>
    <w:rsid w:val="00665525"/>
    <w:rsid w:val="00667776"/>
    <w:rsid w:val="006724F2"/>
    <w:rsid w:val="00683C5B"/>
    <w:rsid w:val="0068768D"/>
    <w:rsid w:val="00696834"/>
    <w:rsid w:val="006B4D45"/>
    <w:rsid w:val="006D37D4"/>
    <w:rsid w:val="006E1317"/>
    <w:rsid w:val="00714865"/>
    <w:rsid w:val="007158C3"/>
    <w:rsid w:val="007326F1"/>
    <w:rsid w:val="00735CD8"/>
    <w:rsid w:val="007469B9"/>
    <w:rsid w:val="007638CA"/>
    <w:rsid w:val="00775256"/>
    <w:rsid w:val="007850D9"/>
    <w:rsid w:val="007B0887"/>
    <w:rsid w:val="007C5FD0"/>
    <w:rsid w:val="007F2DA5"/>
    <w:rsid w:val="00874182"/>
    <w:rsid w:val="008904D9"/>
    <w:rsid w:val="0089611A"/>
    <w:rsid w:val="008B11DE"/>
    <w:rsid w:val="008B1D23"/>
    <w:rsid w:val="008D00DD"/>
    <w:rsid w:val="008F298A"/>
    <w:rsid w:val="009124DD"/>
    <w:rsid w:val="00914AF2"/>
    <w:rsid w:val="0091585B"/>
    <w:rsid w:val="00920D8F"/>
    <w:rsid w:val="009535A3"/>
    <w:rsid w:val="00953B17"/>
    <w:rsid w:val="00954577"/>
    <w:rsid w:val="009D08E5"/>
    <w:rsid w:val="009E6BB6"/>
    <w:rsid w:val="00A0120A"/>
    <w:rsid w:val="00A07A82"/>
    <w:rsid w:val="00A11AF4"/>
    <w:rsid w:val="00A15E2D"/>
    <w:rsid w:val="00A20EBD"/>
    <w:rsid w:val="00A257E7"/>
    <w:rsid w:val="00A367CE"/>
    <w:rsid w:val="00A5521F"/>
    <w:rsid w:val="00A553BF"/>
    <w:rsid w:val="00A75656"/>
    <w:rsid w:val="00A75C55"/>
    <w:rsid w:val="00AA138A"/>
    <w:rsid w:val="00AA5769"/>
    <w:rsid w:val="00AC2068"/>
    <w:rsid w:val="00AC5349"/>
    <w:rsid w:val="00AE2259"/>
    <w:rsid w:val="00AE29EB"/>
    <w:rsid w:val="00AF1544"/>
    <w:rsid w:val="00B0242F"/>
    <w:rsid w:val="00B278B8"/>
    <w:rsid w:val="00B412DC"/>
    <w:rsid w:val="00B63826"/>
    <w:rsid w:val="00B85050"/>
    <w:rsid w:val="00B92131"/>
    <w:rsid w:val="00B94CFF"/>
    <w:rsid w:val="00BA5BA1"/>
    <w:rsid w:val="00BD230E"/>
    <w:rsid w:val="00BE3651"/>
    <w:rsid w:val="00C117BA"/>
    <w:rsid w:val="00C34813"/>
    <w:rsid w:val="00C361DC"/>
    <w:rsid w:val="00C4344D"/>
    <w:rsid w:val="00C62F8D"/>
    <w:rsid w:val="00C72F1A"/>
    <w:rsid w:val="00C85FC8"/>
    <w:rsid w:val="00C9015C"/>
    <w:rsid w:val="00C92CAA"/>
    <w:rsid w:val="00CB63A3"/>
    <w:rsid w:val="00CC5A44"/>
    <w:rsid w:val="00CD39D5"/>
    <w:rsid w:val="00CD7017"/>
    <w:rsid w:val="00CE7A0F"/>
    <w:rsid w:val="00D014F5"/>
    <w:rsid w:val="00D541CB"/>
    <w:rsid w:val="00D542CA"/>
    <w:rsid w:val="00D54DED"/>
    <w:rsid w:val="00D61C09"/>
    <w:rsid w:val="00D63D62"/>
    <w:rsid w:val="00D93770"/>
    <w:rsid w:val="00DB6DAE"/>
    <w:rsid w:val="00DD5B05"/>
    <w:rsid w:val="00E13820"/>
    <w:rsid w:val="00E32971"/>
    <w:rsid w:val="00E47760"/>
    <w:rsid w:val="00E51004"/>
    <w:rsid w:val="00E531A2"/>
    <w:rsid w:val="00E57504"/>
    <w:rsid w:val="00E86C91"/>
    <w:rsid w:val="00E93D9C"/>
    <w:rsid w:val="00EC7B46"/>
    <w:rsid w:val="00EF105D"/>
    <w:rsid w:val="00F06E28"/>
    <w:rsid w:val="00F16D12"/>
    <w:rsid w:val="00F35933"/>
    <w:rsid w:val="00F41A66"/>
    <w:rsid w:val="00F45BDF"/>
    <w:rsid w:val="00F76136"/>
    <w:rsid w:val="00FB00B3"/>
    <w:rsid w:val="00FB0243"/>
    <w:rsid w:val="00FB1785"/>
    <w:rsid w:val="00FF7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4A1D61A5"/>
  <w15:docId w15:val="{21E4C190-1822-4805-A93E-DA0044E8A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540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5408"/>
    <w:rPr>
      <w:rFonts w:asciiTheme="majorHAnsi" w:eastAsiaTheme="majorEastAsia" w:hAnsiTheme="majorHAnsi" w:cstheme="majorBidi"/>
      <w:sz w:val="18"/>
      <w:szCs w:val="18"/>
    </w:rPr>
  </w:style>
  <w:style w:type="paragraph" w:styleId="Web">
    <w:name w:val="Normal (Web)"/>
    <w:basedOn w:val="a"/>
    <w:uiPriority w:val="99"/>
    <w:semiHidden/>
    <w:unhideWhenUsed/>
    <w:rsid w:val="009D08E5"/>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5">
    <w:name w:val="No Spacing"/>
    <w:uiPriority w:val="1"/>
    <w:qFormat/>
    <w:rsid w:val="00501A4E"/>
    <w:pPr>
      <w:widowControl w:val="0"/>
      <w:jc w:val="both"/>
    </w:pPr>
  </w:style>
  <w:style w:type="paragraph" w:styleId="a6">
    <w:name w:val="Date"/>
    <w:basedOn w:val="a"/>
    <w:next w:val="a"/>
    <w:link w:val="a7"/>
    <w:uiPriority w:val="99"/>
    <w:semiHidden/>
    <w:unhideWhenUsed/>
    <w:rsid w:val="009535A3"/>
  </w:style>
  <w:style w:type="character" w:customStyle="1" w:styleId="a7">
    <w:name w:val="日付 (文字)"/>
    <w:basedOn w:val="a0"/>
    <w:link w:val="a6"/>
    <w:uiPriority w:val="99"/>
    <w:semiHidden/>
    <w:rsid w:val="009535A3"/>
  </w:style>
  <w:style w:type="paragraph" w:styleId="a8">
    <w:name w:val="header"/>
    <w:basedOn w:val="a"/>
    <w:link w:val="a9"/>
    <w:uiPriority w:val="99"/>
    <w:unhideWhenUsed/>
    <w:rsid w:val="00556C76"/>
    <w:pPr>
      <w:tabs>
        <w:tab w:val="center" w:pos="4252"/>
        <w:tab w:val="right" w:pos="8504"/>
      </w:tabs>
      <w:snapToGrid w:val="0"/>
    </w:pPr>
  </w:style>
  <w:style w:type="character" w:customStyle="1" w:styleId="a9">
    <w:name w:val="ヘッダー (文字)"/>
    <w:basedOn w:val="a0"/>
    <w:link w:val="a8"/>
    <w:uiPriority w:val="99"/>
    <w:rsid w:val="00556C76"/>
  </w:style>
  <w:style w:type="paragraph" w:styleId="aa">
    <w:name w:val="footer"/>
    <w:basedOn w:val="a"/>
    <w:link w:val="ab"/>
    <w:uiPriority w:val="99"/>
    <w:unhideWhenUsed/>
    <w:rsid w:val="00556C76"/>
    <w:pPr>
      <w:tabs>
        <w:tab w:val="center" w:pos="4252"/>
        <w:tab w:val="right" w:pos="8504"/>
      </w:tabs>
      <w:snapToGrid w:val="0"/>
    </w:pPr>
  </w:style>
  <w:style w:type="character" w:customStyle="1" w:styleId="ab">
    <w:name w:val="フッター (文字)"/>
    <w:basedOn w:val="a0"/>
    <w:link w:val="aa"/>
    <w:uiPriority w:val="99"/>
    <w:rsid w:val="00556C76"/>
  </w:style>
  <w:style w:type="table" w:styleId="ac">
    <w:name w:val="Table Grid"/>
    <w:basedOn w:val="a1"/>
    <w:uiPriority w:val="39"/>
    <w:rsid w:val="00696834"/>
    <w:rPr>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79810-4977-4637-9339-E35E5597C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74</Words>
  <Characters>425</Characters>
  <Application>Microsoft Office Word</Application>
  <DocSecurity>8</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品川区役所</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revision>14</cp:revision>
  <cp:lastPrinted>2022-02-04T02:37:00Z</cp:lastPrinted>
  <dcterms:created xsi:type="dcterms:W3CDTF">2022-01-31T00:21:00Z</dcterms:created>
  <dcterms:modified xsi:type="dcterms:W3CDTF">2022-02-24T07:00:00Z</dcterms:modified>
</cp:coreProperties>
</file>