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6897" w:rsidRDefault="00226897">
      <w:r>
        <w:rPr>
          <w:noProof/>
        </w:rPr>
        <mc:AlternateContent>
          <mc:Choice Requires="wps">
            <w:drawing>
              <wp:anchor distT="45720" distB="45720" distL="114300" distR="114300" simplePos="0" relativeHeight="251659776" behindDoc="0" locked="0" layoutInCell="1" allowOverlap="1" wp14:anchorId="5D3DCD29" wp14:editId="26F47629">
                <wp:simplePos x="0" y="0"/>
                <wp:positionH relativeFrom="margin">
                  <wp:align>right</wp:align>
                </wp:positionH>
                <wp:positionV relativeFrom="paragraph">
                  <wp:posOffset>-601980</wp:posOffset>
                </wp:positionV>
                <wp:extent cx="16478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rsidR="00ED46E8" w:rsidRDefault="00ED46E8" w:rsidP="00A46F5D">
                            <w:pPr>
                              <w:jc w:val="distribute"/>
                            </w:pPr>
                            <w:r>
                              <w:rPr>
                                <w:rFonts w:hint="eastAsia"/>
                              </w:rPr>
                              <w:t>総務委員会資料</w:t>
                            </w:r>
                          </w:p>
                          <w:p w:rsidR="00ED46E8" w:rsidRDefault="00ED46E8" w:rsidP="00A46F5D">
                            <w:pPr>
                              <w:jc w:val="distribute"/>
                            </w:pPr>
                            <w:r>
                              <w:rPr>
                                <w:rFonts w:hint="eastAsia"/>
                              </w:rPr>
                              <w:t>令和４年</w:t>
                            </w:r>
                            <w:r>
                              <w:t>２</w:t>
                            </w:r>
                            <w:r>
                              <w:rPr>
                                <w:rFonts w:hint="eastAsia"/>
                              </w:rPr>
                              <w:t>月２２</w:t>
                            </w:r>
                            <w:r>
                              <w:t>日</w:t>
                            </w:r>
                          </w:p>
                          <w:p w:rsidR="00ED46E8" w:rsidRDefault="00ED46E8" w:rsidP="00A46F5D">
                            <w:pPr>
                              <w:jc w:val="distribute"/>
                            </w:pPr>
                            <w:r>
                              <w:rPr>
                                <w:rFonts w:hint="eastAsia"/>
                              </w:rPr>
                              <w:t>総務部</w:t>
                            </w:r>
                            <w:r>
                              <w:t>経理課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DCD29" id="_x0000_t202" coordsize="21600,21600" o:spt="202" path="m,l,21600r21600,l21600,xe">
                <v:stroke joinstyle="miter"/>
                <v:path gradientshapeok="t" o:connecttype="rect"/>
              </v:shapetype>
              <v:shape id="テキスト ボックス 2" o:spid="_x0000_s1026" type="#_x0000_t202" style="position:absolute;left:0;text-align:left;margin-left:78.55pt;margin-top:-47.4pt;width:129.75pt;height:110.6pt;z-index:251659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inQwIAAFgEAAAOAAAAZHJzL2Uyb0RvYy54bWysVM2O0zAQviPxDpbvNEmV/mzUdLV0KUJa&#10;fqSFB3Acp7FwbGO7TcpxK614CF4BceZ58iKMnW6pFsQB4YPlyXg+z3zfTBaXXSPQjhnLlcxxMoox&#10;YpKqkstNjj+8Xz+bY2QdkSURSrIc75nFl8unTxatzthY1UqUzCAAkTZrdY5r53QWRZbWrCF2pDST&#10;4KyUaYgD02yi0pAW0BsRjeN4GrXKlNooyqyFr9eDEy8DflUx6t5WlWUOiRxDbi7sJuyF36PlgmQb&#10;Q3TN6TEN8g9ZNIRLePQEdU0cQVvDf4NqODXKqsqNqGoiVVWcslADVJPEj6q5rYlmoRYgx+oTTfb/&#10;wdI3u3cG8TLH42SGkSQNiNQf7vu7b/3dj/7wBfWHr/3h0N99BxuNPWGtthnE3WqIdN1z1YHwoXir&#10;bxT9aJFUq5rIDbsyRrU1IyUknPjI6Cx0wLEepGhfqxLeJVunAlBXmcazCfwgQAfh9iexWOcQ9U9O&#10;09l8PMGIgi9J43Q6DnJGJHsI18a6l0w1yB9ybKAbAjzZ3Vjn0yHZwxX/mlWCl2suRDDMplgJg3YE&#10;OmcdVqjg0TUhUZvjiwkk8neIOKw/QTTcwQgI3uR4frpEMs/bC1mGBnWEi+EMKQt5JNJzN7DouqI7&#10;ClOocg+UGjW0OowmHGplPmPUQpvn2H7aEsMwEq8kyHKRpKmfi2CkkxlwiMy5pzj3EEkBKscOo+G4&#10;cmGWQun6CuRb80Cs13nI5JgrtG/g+zhqfj7O7XDr1w9h+RMAAP//AwBQSwMEFAAGAAgAAAAhAI6y&#10;IXHdAAAACAEAAA8AAABkcnMvZG93bnJldi54bWxMj8FOwzAQRO9I/IO1SFyq1iE0EU3jVFCpJ04N&#10;5e7G2yQiXgfbbdO/ZznBcTWj2ffKzWQHcUEfekcKnhYJCKTGmZ5aBYeP3fwFRIiajB4coYIbBthU&#10;93elLoy70h4vdWwFj1AotIIuxrGQMjQdWh0WbkTi7OS81ZFP30rj9ZXH7SDTJMml1T3xh06PuO2w&#10;+arPVkH+XT/P3j/NjPa33ZtvbGa2h0ypx4fpdQ0i4hT/yvCLz+hQMdPRnckEMShgkahgvlqyAMdp&#10;tspAHLmX5kuQVSn/C1Q/AAAA//8DAFBLAQItABQABgAIAAAAIQC2gziS/gAAAOEBAAATAAAAAAAA&#10;AAAAAAAAAAAAAABbQ29udGVudF9UeXBlc10ueG1sUEsBAi0AFAAGAAgAAAAhADj9If/WAAAAlAEA&#10;AAsAAAAAAAAAAAAAAAAALwEAAF9yZWxzLy5yZWxzUEsBAi0AFAAGAAgAAAAhABmMWKdDAgAAWAQA&#10;AA4AAAAAAAAAAAAAAAAALgIAAGRycy9lMm9Eb2MueG1sUEsBAi0AFAAGAAgAAAAhAI6yIXHdAAAA&#10;CAEAAA8AAAAAAAAAAAAAAAAAnQQAAGRycy9kb3ducmV2LnhtbFBLBQYAAAAABAAEAPMAAACnBQAA&#10;AAA=&#10;">
                <v:textbox style="mso-fit-shape-to-text:t">
                  <w:txbxContent>
                    <w:p w:rsidR="00ED46E8" w:rsidRDefault="00ED46E8" w:rsidP="00A46F5D">
                      <w:pPr>
                        <w:jc w:val="distribute"/>
                      </w:pPr>
                      <w:r>
                        <w:rPr>
                          <w:rFonts w:hint="eastAsia"/>
                        </w:rPr>
                        <w:t>総務委員会資料</w:t>
                      </w:r>
                    </w:p>
                    <w:p w:rsidR="00ED46E8" w:rsidRDefault="00ED46E8" w:rsidP="00A46F5D">
                      <w:pPr>
                        <w:jc w:val="distribute"/>
                      </w:pPr>
                      <w:r>
                        <w:rPr>
                          <w:rFonts w:hint="eastAsia"/>
                        </w:rPr>
                        <w:t>令和４年</w:t>
                      </w:r>
                      <w:r>
                        <w:t>２</w:t>
                      </w:r>
                      <w:r>
                        <w:rPr>
                          <w:rFonts w:hint="eastAsia"/>
                        </w:rPr>
                        <w:t>月２２</w:t>
                      </w:r>
                      <w:r>
                        <w:t>日</w:t>
                      </w:r>
                    </w:p>
                    <w:p w:rsidR="00ED46E8" w:rsidRDefault="00ED46E8" w:rsidP="00A46F5D">
                      <w:pPr>
                        <w:jc w:val="distribute"/>
                      </w:pPr>
                      <w:r>
                        <w:rPr>
                          <w:rFonts w:hint="eastAsia"/>
                        </w:rPr>
                        <w:t>総務部</w:t>
                      </w:r>
                      <w:r>
                        <w:t>経理課</w:t>
                      </w:r>
                    </w:p>
                  </w:txbxContent>
                </v:textbox>
                <w10:wrap anchorx="margin"/>
              </v:shape>
            </w:pict>
          </mc:Fallback>
        </mc:AlternateContent>
      </w:r>
    </w:p>
    <w:p w:rsidR="00044C84" w:rsidRDefault="00F975B8">
      <w:r>
        <w:rPr>
          <w:rFonts w:hint="eastAsia"/>
        </w:rPr>
        <w:t>第</w:t>
      </w:r>
      <w:r w:rsidR="00D42A54">
        <w:rPr>
          <w:rFonts w:hint="eastAsia"/>
        </w:rPr>
        <w:t>１６</w:t>
      </w:r>
      <w:r>
        <w:rPr>
          <w:rFonts w:hint="eastAsia"/>
        </w:rPr>
        <w:t>号</w:t>
      </w:r>
      <w:r w:rsidR="00D42A54">
        <w:rPr>
          <w:rFonts w:hint="eastAsia"/>
        </w:rPr>
        <w:t>議案</w:t>
      </w:r>
    </w:p>
    <w:p w:rsidR="00D42A54" w:rsidRDefault="00D42A54"/>
    <w:p w:rsidR="00F975B8" w:rsidRPr="00ED46E8" w:rsidRDefault="00F975B8" w:rsidP="00D42A54">
      <w:pPr>
        <w:jc w:val="center"/>
        <w:rPr>
          <w:b/>
        </w:rPr>
      </w:pPr>
      <w:r w:rsidRPr="00ED46E8">
        <w:rPr>
          <w:rFonts w:hint="eastAsia"/>
          <w:b/>
        </w:rPr>
        <w:t>品川区</w:t>
      </w:r>
      <w:r w:rsidR="00D42A54" w:rsidRPr="00ED46E8">
        <w:rPr>
          <w:rFonts w:hint="eastAsia"/>
          <w:b/>
        </w:rPr>
        <w:t>庁舎整備基金条例</w:t>
      </w:r>
      <w:r w:rsidRPr="00ED46E8">
        <w:rPr>
          <w:rFonts w:hint="eastAsia"/>
          <w:b/>
        </w:rPr>
        <w:t>について</w:t>
      </w:r>
    </w:p>
    <w:p w:rsidR="00D42A54" w:rsidRDefault="00D42A54" w:rsidP="00E379C4">
      <w:pPr>
        <w:ind w:left="1687" w:hangingChars="700" w:hanging="1687"/>
        <w:rPr>
          <w:b/>
        </w:rPr>
      </w:pPr>
    </w:p>
    <w:p w:rsidR="001955AB" w:rsidRPr="00E7272D" w:rsidRDefault="00DA60D5" w:rsidP="00E379C4">
      <w:pPr>
        <w:ind w:left="1687" w:hangingChars="700" w:hanging="1687"/>
        <w:rPr>
          <w:b/>
        </w:rPr>
      </w:pPr>
      <w:r w:rsidRPr="00E7272D">
        <w:rPr>
          <w:rFonts w:hint="eastAsia"/>
          <w:b/>
        </w:rPr>
        <w:t>１．</w:t>
      </w:r>
      <w:r w:rsidR="00D42A54">
        <w:rPr>
          <w:rFonts w:hint="eastAsia"/>
          <w:b/>
        </w:rPr>
        <w:t>基金の目的</w:t>
      </w:r>
      <w:r w:rsidRPr="00E7272D">
        <w:rPr>
          <w:rFonts w:hint="eastAsia"/>
          <w:b/>
        </w:rPr>
        <w:t xml:space="preserve">　</w:t>
      </w:r>
      <w:r w:rsidR="00E379C4" w:rsidRPr="00E7272D">
        <w:rPr>
          <w:rFonts w:hint="eastAsia"/>
          <w:b/>
        </w:rPr>
        <w:t xml:space="preserve">　</w:t>
      </w:r>
    </w:p>
    <w:p w:rsidR="00D42A54" w:rsidRDefault="00D42A54" w:rsidP="00AE61F6">
      <w:pPr>
        <w:ind w:leftChars="300" w:left="720" w:firstLineChars="100" w:firstLine="240"/>
      </w:pPr>
      <w:r>
        <w:rPr>
          <w:rFonts w:hint="eastAsia"/>
        </w:rPr>
        <w:t>庁舎の整備資金に充てるため、「品川区庁舎整備基金」を設置する。</w:t>
      </w:r>
    </w:p>
    <w:p w:rsidR="00D42A54" w:rsidRDefault="00D42A54" w:rsidP="00AE61F6">
      <w:pPr>
        <w:ind w:leftChars="300" w:left="720" w:firstLineChars="100" w:firstLine="240"/>
      </w:pPr>
      <w:r>
        <w:rPr>
          <w:rFonts w:hint="eastAsia"/>
        </w:rPr>
        <w:t>本基金は、新庁舎の建設費、第二庁舎の改修費および初度調弁等のため、必要のある時に活用する。</w:t>
      </w:r>
    </w:p>
    <w:p w:rsidR="00D42A54" w:rsidRDefault="00D42A54" w:rsidP="00AE61F6">
      <w:pPr>
        <w:ind w:leftChars="300" w:left="720" w:firstLineChars="100" w:firstLine="240"/>
      </w:pPr>
    </w:p>
    <w:p w:rsidR="00E379C4" w:rsidRPr="00E7272D" w:rsidRDefault="00E379C4" w:rsidP="00D42A54">
      <w:pPr>
        <w:rPr>
          <w:b/>
        </w:rPr>
      </w:pPr>
      <w:r w:rsidRPr="00E7272D">
        <w:rPr>
          <w:rFonts w:hint="eastAsia"/>
          <w:b/>
        </w:rPr>
        <w:t>２．</w:t>
      </w:r>
      <w:r w:rsidR="00D42A54">
        <w:rPr>
          <w:rFonts w:hint="eastAsia"/>
          <w:b/>
        </w:rPr>
        <w:t>庁舎整備の必要性について</w:t>
      </w:r>
    </w:p>
    <w:p w:rsidR="00D42A54" w:rsidRDefault="001955AB" w:rsidP="001955AB">
      <w:pPr>
        <w:ind w:left="1680" w:hangingChars="700" w:hanging="1680"/>
      </w:pPr>
      <w:r>
        <w:rPr>
          <w:rFonts w:hint="eastAsia"/>
        </w:rPr>
        <w:t xml:space="preserve">　　　　</w:t>
      </w:r>
      <w:r w:rsidR="00D42A54">
        <w:rPr>
          <w:rFonts w:hint="eastAsia"/>
        </w:rPr>
        <w:t>１９６８（昭和４３）年に建築された品川区本庁舎、議会棟、第三庁舎は、建物本体や</w:t>
      </w:r>
    </w:p>
    <w:p w:rsidR="00F01BC9" w:rsidRDefault="00D42A54" w:rsidP="00F01BC9">
      <w:pPr>
        <w:ind w:leftChars="300" w:left="1680" w:hangingChars="400" w:hanging="960"/>
      </w:pPr>
      <w:r>
        <w:rPr>
          <w:rFonts w:hint="eastAsia"/>
        </w:rPr>
        <w:t>設備の老朽化進んでいる。また、昨今は、区を取り巻く環境の変化や多様化する行政への</w:t>
      </w:r>
    </w:p>
    <w:p w:rsidR="00F01BC9" w:rsidRDefault="00D42A54" w:rsidP="00F01BC9">
      <w:pPr>
        <w:ind w:leftChars="300" w:left="1680" w:hangingChars="400" w:hanging="960"/>
      </w:pPr>
      <w:r>
        <w:rPr>
          <w:rFonts w:hint="eastAsia"/>
        </w:rPr>
        <w:t>要望に対応する庁舎の機能が求められていることから、新庁舎の整備について計画を進</w:t>
      </w:r>
    </w:p>
    <w:p w:rsidR="00D42A54" w:rsidRDefault="00D42A54" w:rsidP="00F01BC9">
      <w:pPr>
        <w:ind w:leftChars="300" w:left="1680" w:hangingChars="400" w:hanging="960"/>
      </w:pPr>
      <w:r>
        <w:rPr>
          <w:rFonts w:hint="eastAsia"/>
        </w:rPr>
        <w:t>めている。</w:t>
      </w:r>
    </w:p>
    <w:p w:rsidR="00D629E8" w:rsidRDefault="00D629E8" w:rsidP="00D629E8">
      <w:pPr>
        <w:ind w:leftChars="700" w:left="1680" w:firstLineChars="500" w:firstLine="1200"/>
      </w:pPr>
    </w:p>
    <w:p w:rsidR="00D629E8" w:rsidRPr="00E7272D" w:rsidRDefault="00AE61F6" w:rsidP="001955AB">
      <w:pPr>
        <w:rPr>
          <w:b/>
        </w:rPr>
      </w:pPr>
      <w:r w:rsidRPr="00E7272D">
        <w:rPr>
          <w:rFonts w:hint="eastAsia"/>
          <w:b/>
        </w:rPr>
        <w:t>３．</w:t>
      </w:r>
      <w:r w:rsidR="00F01BC9">
        <w:rPr>
          <w:rFonts w:hint="eastAsia"/>
          <w:b/>
        </w:rPr>
        <w:t>基金の額</w:t>
      </w:r>
    </w:p>
    <w:p w:rsidR="00AE61F6" w:rsidRDefault="00AE61F6" w:rsidP="001955AB">
      <w:r>
        <w:rPr>
          <w:rFonts w:hint="eastAsia"/>
        </w:rPr>
        <w:t xml:space="preserve">　　（１）</w:t>
      </w:r>
      <w:r w:rsidR="00F01BC9">
        <w:rPr>
          <w:rFonts w:hint="eastAsia"/>
        </w:rPr>
        <w:t>当初の積立額　３０億円</w:t>
      </w:r>
    </w:p>
    <w:p w:rsidR="00F01BC9" w:rsidRDefault="00F01BC9" w:rsidP="001955AB">
      <w:r>
        <w:rPr>
          <w:rFonts w:hint="eastAsia"/>
        </w:rPr>
        <w:t xml:space="preserve">　　　　　令和３年度一般会計歳入歳出補正予算（３月補正）で計上する</w:t>
      </w:r>
    </w:p>
    <w:p w:rsidR="00AE61F6" w:rsidRDefault="00AE61F6" w:rsidP="001955AB">
      <w:r>
        <w:rPr>
          <w:rFonts w:hint="eastAsia"/>
        </w:rPr>
        <w:t xml:space="preserve">　　（２）</w:t>
      </w:r>
      <w:r w:rsidR="00F01BC9">
        <w:rPr>
          <w:rFonts w:hint="eastAsia"/>
        </w:rPr>
        <w:t>目標積立額　１２０億円</w:t>
      </w:r>
    </w:p>
    <w:p w:rsidR="00AE61F6" w:rsidRDefault="00AE61F6" w:rsidP="001955AB">
      <w:r>
        <w:rPr>
          <w:rFonts w:hint="eastAsia"/>
        </w:rPr>
        <w:t xml:space="preserve">　　　　　</w:t>
      </w:r>
      <w:r w:rsidR="00F01BC9">
        <w:rPr>
          <w:rFonts w:hint="eastAsia"/>
        </w:rPr>
        <w:t>令和４年度から６年度まで毎年度３０億円を積み立てる見込み</w:t>
      </w:r>
    </w:p>
    <w:p w:rsidR="00226897" w:rsidRDefault="00226897" w:rsidP="001955AB"/>
    <w:p w:rsidR="00226897" w:rsidRDefault="00226897" w:rsidP="00226897">
      <w:r>
        <w:rPr>
          <w:rFonts w:hint="eastAsia"/>
          <w:b/>
        </w:rPr>
        <w:t>４</w:t>
      </w:r>
      <w:r w:rsidRPr="00E7272D">
        <w:rPr>
          <w:rFonts w:hint="eastAsia"/>
          <w:b/>
        </w:rPr>
        <w:t>．</w:t>
      </w:r>
      <w:r>
        <w:rPr>
          <w:rFonts w:hint="eastAsia"/>
          <w:b/>
        </w:rPr>
        <w:t>基金の</w:t>
      </w:r>
      <w:r w:rsidR="00ED46E8">
        <w:rPr>
          <w:rFonts w:hint="eastAsia"/>
          <w:b/>
        </w:rPr>
        <w:t>管理</w:t>
      </w:r>
      <w:r>
        <w:rPr>
          <w:rFonts w:hint="eastAsia"/>
          <w:b/>
        </w:rPr>
        <w:t xml:space="preserve">　</w:t>
      </w:r>
    </w:p>
    <w:p w:rsidR="00ED46E8" w:rsidRPr="00226897" w:rsidRDefault="00ED46E8" w:rsidP="00ED46E8">
      <w:pPr>
        <w:ind w:left="720" w:hangingChars="300" w:hanging="720"/>
        <w:rPr>
          <w:b/>
        </w:rPr>
      </w:pPr>
      <w:r>
        <w:rPr>
          <w:rFonts w:hint="eastAsia"/>
        </w:rPr>
        <w:t xml:space="preserve">　　　　基金に属する現金は、指定金融機関その他の確実な金融機関への預金その他最も確実かつ有利な方法により保管する。また、必要に応じ、最も確実かつ有利な有価証券に代えることができる。</w:t>
      </w:r>
    </w:p>
    <w:p w:rsidR="00226897" w:rsidRDefault="00226897" w:rsidP="001955AB"/>
    <w:p w:rsidR="00226897" w:rsidRDefault="00226897" w:rsidP="00226897">
      <w:r>
        <w:rPr>
          <w:rFonts w:hint="eastAsia"/>
          <w:b/>
        </w:rPr>
        <w:t>５</w:t>
      </w:r>
      <w:r w:rsidRPr="00E7272D">
        <w:rPr>
          <w:rFonts w:hint="eastAsia"/>
          <w:b/>
        </w:rPr>
        <w:t>．</w:t>
      </w:r>
      <w:r>
        <w:rPr>
          <w:rFonts w:hint="eastAsia"/>
          <w:b/>
        </w:rPr>
        <w:t xml:space="preserve">運用益金　　</w:t>
      </w:r>
    </w:p>
    <w:p w:rsidR="00ED46E8" w:rsidRPr="00226897" w:rsidRDefault="00ED46E8" w:rsidP="00ED46E8">
      <w:pPr>
        <w:ind w:left="720" w:hangingChars="300" w:hanging="720"/>
        <w:rPr>
          <w:b/>
        </w:rPr>
      </w:pPr>
      <w:r>
        <w:rPr>
          <w:rFonts w:hint="eastAsia"/>
        </w:rPr>
        <w:t xml:space="preserve">　　　　基金の運用から生ずる収益は、一般会計歳入歳出予算に計上して、この基金に編入することができる。</w:t>
      </w:r>
    </w:p>
    <w:p w:rsidR="00226897" w:rsidRDefault="00226897" w:rsidP="001955AB"/>
    <w:p w:rsidR="00226897" w:rsidRDefault="00226897" w:rsidP="00226897">
      <w:r>
        <w:rPr>
          <w:rFonts w:hint="eastAsia"/>
          <w:b/>
        </w:rPr>
        <w:t>６</w:t>
      </w:r>
      <w:r w:rsidRPr="00E7272D">
        <w:rPr>
          <w:rFonts w:hint="eastAsia"/>
          <w:b/>
        </w:rPr>
        <w:t>．</w:t>
      </w:r>
      <w:r>
        <w:rPr>
          <w:rFonts w:hint="eastAsia"/>
          <w:b/>
        </w:rPr>
        <w:t xml:space="preserve">予算上の措置　　</w:t>
      </w:r>
    </w:p>
    <w:p w:rsidR="00226897" w:rsidRPr="00226897" w:rsidRDefault="00226897" w:rsidP="00226897">
      <w:pPr>
        <w:ind w:left="720" w:hangingChars="300" w:hanging="720"/>
        <w:rPr>
          <w:b/>
        </w:rPr>
      </w:pPr>
      <w:r>
        <w:rPr>
          <w:rFonts w:hint="eastAsia"/>
        </w:rPr>
        <w:t xml:space="preserve">　　　　地方自治法第２２２条第１項の規定に基づき、令和３年度一般会計歳入歳出補正予算議案を同定例会にて上程し、当該補正予算の議決を得た上で、本条例を公布し、施</w:t>
      </w:r>
      <w:r w:rsidR="00697026">
        <w:rPr>
          <w:rFonts w:hint="eastAsia"/>
        </w:rPr>
        <w:t>行</w:t>
      </w:r>
      <w:r>
        <w:rPr>
          <w:rFonts w:hint="eastAsia"/>
        </w:rPr>
        <w:t>する。なお、本条例の施行期日は公布の日からとする。</w:t>
      </w:r>
    </w:p>
    <w:p w:rsidR="00226897" w:rsidRDefault="00226897" w:rsidP="00226897"/>
    <w:p w:rsidR="00226897" w:rsidRPr="00226897" w:rsidRDefault="00226897" w:rsidP="00226897"/>
    <w:sectPr w:rsidR="00226897" w:rsidRPr="00226897" w:rsidSect="00D04F62">
      <w:headerReference w:type="even" r:id="rId7"/>
      <w:headerReference w:type="default" r:id="rId8"/>
      <w:footerReference w:type="even" r:id="rId9"/>
      <w:footerReference w:type="default" r:id="rId10"/>
      <w:headerReference w:type="first" r:id="rId11"/>
      <w:footerReference w:type="first" r:id="rId12"/>
      <w:pgSz w:w="11906" w:h="16838"/>
      <w:pgMar w:top="1440"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96" w:rsidRDefault="005F6B96" w:rsidP="005F6B96">
      <w:r>
        <w:separator/>
      </w:r>
    </w:p>
  </w:endnote>
  <w:endnote w:type="continuationSeparator" w:id="0">
    <w:p w:rsidR="005F6B96" w:rsidRDefault="005F6B96" w:rsidP="005F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96" w:rsidRDefault="005F6B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96" w:rsidRDefault="005F6B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96" w:rsidRDefault="005F6B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96" w:rsidRDefault="005F6B96" w:rsidP="005F6B96">
      <w:r>
        <w:separator/>
      </w:r>
    </w:p>
  </w:footnote>
  <w:footnote w:type="continuationSeparator" w:id="0">
    <w:p w:rsidR="005F6B96" w:rsidRDefault="005F6B96" w:rsidP="005F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96" w:rsidRDefault="005F6B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96" w:rsidRDefault="005F6B9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96" w:rsidRDefault="005F6B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3407"/>
    <w:multiLevelType w:val="multilevel"/>
    <w:tmpl w:val="66D4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864EF"/>
    <w:multiLevelType w:val="multilevel"/>
    <w:tmpl w:val="F30C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jLeUmCUETMWL3H1rmVzddob4JIlsWInOATZpvTuSRP+DQyzho771MGR/ySB1ZNdBUUQhh2x10gCDXNd3K6xUkw==" w:salt="HKy197adTSocr1+HkFKfMA=="/>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84"/>
    <w:rsid w:val="00044C84"/>
    <w:rsid w:val="001955AB"/>
    <w:rsid w:val="001F2E5F"/>
    <w:rsid w:val="00226897"/>
    <w:rsid w:val="0026063A"/>
    <w:rsid w:val="005F6B96"/>
    <w:rsid w:val="00697026"/>
    <w:rsid w:val="006F1CBC"/>
    <w:rsid w:val="008874D0"/>
    <w:rsid w:val="00A1361E"/>
    <w:rsid w:val="00A46F5D"/>
    <w:rsid w:val="00AE61F6"/>
    <w:rsid w:val="00AE648B"/>
    <w:rsid w:val="00B4157D"/>
    <w:rsid w:val="00D04F62"/>
    <w:rsid w:val="00D42A54"/>
    <w:rsid w:val="00D629E8"/>
    <w:rsid w:val="00DA60D5"/>
    <w:rsid w:val="00DD4E49"/>
    <w:rsid w:val="00E379C4"/>
    <w:rsid w:val="00E7272D"/>
    <w:rsid w:val="00ED46E8"/>
    <w:rsid w:val="00F01BC9"/>
    <w:rsid w:val="00F9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7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72D"/>
    <w:rPr>
      <w:rFonts w:asciiTheme="majorHAnsi" w:eastAsiaTheme="majorEastAsia" w:hAnsiTheme="majorHAnsi" w:cstheme="majorBidi"/>
      <w:sz w:val="18"/>
      <w:szCs w:val="18"/>
    </w:rPr>
  </w:style>
  <w:style w:type="paragraph" w:styleId="a5">
    <w:name w:val="header"/>
    <w:basedOn w:val="a"/>
    <w:link w:val="a6"/>
    <w:uiPriority w:val="99"/>
    <w:unhideWhenUsed/>
    <w:rsid w:val="005F6B96"/>
    <w:pPr>
      <w:tabs>
        <w:tab w:val="center" w:pos="4252"/>
        <w:tab w:val="right" w:pos="8504"/>
      </w:tabs>
      <w:snapToGrid w:val="0"/>
    </w:pPr>
  </w:style>
  <w:style w:type="character" w:customStyle="1" w:styleId="a6">
    <w:name w:val="ヘッダー (文字)"/>
    <w:basedOn w:val="a0"/>
    <w:link w:val="a5"/>
    <w:uiPriority w:val="99"/>
    <w:rsid w:val="005F6B96"/>
  </w:style>
  <w:style w:type="paragraph" w:styleId="a7">
    <w:name w:val="footer"/>
    <w:basedOn w:val="a"/>
    <w:link w:val="a8"/>
    <w:uiPriority w:val="99"/>
    <w:unhideWhenUsed/>
    <w:rsid w:val="005F6B96"/>
    <w:pPr>
      <w:tabs>
        <w:tab w:val="center" w:pos="4252"/>
        <w:tab w:val="right" w:pos="8504"/>
      </w:tabs>
      <w:snapToGrid w:val="0"/>
    </w:pPr>
  </w:style>
  <w:style w:type="character" w:customStyle="1" w:styleId="a8">
    <w:name w:val="フッター (文字)"/>
    <w:basedOn w:val="a0"/>
    <w:link w:val="a7"/>
    <w:uiPriority w:val="99"/>
    <w:rsid w:val="005F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2028">
      <w:bodyDiv w:val="1"/>
      <w:marLeft w:val="0"/>
      <w:marRight w:val="0"/>
      <w:marTop w:val="0"/>
      <w:marBottom w:val="0"/>
      <w:divBdr>
        <w:top w:val="none" w:sz="0" w:space="0" w:color="auto"/>
        <w:left w:val="none" w:sz="0" w:space="0" w:color="auto"/>
        <w:bottom w:val="none" w:sz="0" w:space="0" w:color="auto"/>
        <w:right w:val="none" w:sz="0" w:space="0" w:color="auto"/>
      </w:divBdr>
      <w:divsChild>
        <w:div w:id="557784286">
          <w:marLeft w:val="0"/>
          <w:marRight w:val="0"/>
          <w:marTop w:val="0"/>
          <w:marBottom w:val="0"/>
          <w:divBdr>
            <w:top w:val="none" w:sz="0" w:space="0" w:color="auto"/>
            <w:left w:val="none" w:sz="0" w:space="0" w:color="auto"/>
            <w:bottom w:val="none" w:sz="0" w:space="0" w:color="auto"/>
            <w:right w:val="none" w:sz="0" w:space="0" w:color="auto"/>
          </w:divBdr>
          <w:divsChild>
            <w:div w:id="1075669944">
              <w:marLeft w:val="0"/>
              <w:marRight w:val="0"/>
              <w:marTop w:val="0"/>
              <w:marBottom w:val="0"/>
              <w:divBdr>
                <w:top w:val="none" w:sz="0" w:space="0" w:color="auto"/>
                <w:left w:val="none" w:sz="0" w:space="0" w:color="auto"/>
                <w:bottom w:val="none" w:sz="0" w:space="0" w:color="auto"/>
                <w:right w:val="none" w:sz="0" w:space="0" w:color="auto"/>
              </w:divBdr>
              <w:divsChild>
                <w:div w:id="249237974">
                  <w:marLeft w:val="0"/>
                  <w:marRight w:val="0"/>
                  <w:marTop w:val="0"/>
                  <w:marBottom w:val="0"/>
                  <w:divBdr>
                    <w:top w:val="none" w:sz="0" w:space="0" w:color="auto"/>
                    <w:left w:val="none" w:sz="0" w:space="0" w:color="auto"/>
                    <w:bottom w:val="none" w:sz="0" w:space="0" w:color="auto"/>
                    <w:right w:val="none" w:sz="0" w:space="0" w:color="auto"/>
                  </w:divBdr>
                  <w:divsChild>
                    <w:div w:id="480778645">
                      <w:marLeft w:val="240"/>
                      <w:marRight w:val="0"/>
                      <w:marTop w:val="0"/>
                      <w:marBottom w:val="0"/>
                      <w:divBdr>
                        <w:top w:val="none" w:sz="0" w:space="0" w:color="auto"/>
                        <w:left w:val="none" w:sz="0" w:space="0" w:color="auto"/>
                        <w:bottom w:val="none" w:sz="0" w:space="0" w:color="auto"/>
                        <w:right w:val="none" w:sz="0" w:space="0" w:color="auto"/>
                      </w:divBdr>
                    </w:div>
                    <w:div w:id="1921253603">
                      <w:marLeft w:val="240"/>
                      <w:marRight w:val="0"/>
                      <w:marTop w:val="0"/>
                      <w:marBottom w:val="0"/>
                      <w:divBdr>
                        <w:top w:val="none" w:sz="0" w:space="0" w:color="auto"/>
                        <w:left w:val="none" w:sz="0" w:space="0" w:color="auto"/>
                        <w:bottom w:val="none" w:sz="0" w:space="0" w:color="auto"/>
                        <w:right w:val="none" w:sz="0" w:space="0" w:color="auto"/>
                      </w:divBdr>
                    </w:div>
                    <w:div w:id="113328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9843">
      <w:bodyDiv w:val="1"/>
      <w:marLeft w:val="0"/>
      <w:marRight w:val="0"/>
      <w:marTop w:val="0"/>
      <w:marBottom w:val="0"/>
      <w:divBdr>
        <w:top w:val="none" w:sz="0" w:space="0" w:color="auto"/>
        <w:left w:val="none" w:sz="0" w:space="0" w:color="auto"/>
        <w:bottom w:val="none" w:sz="0" w:space="0" w:color="auto"/>
        <w:right w:val="none" w:sz="0" w:space="0" w:color="auto"/>
      </w:divBdr>
      <w:divsChild>
        <w:div w:id="426924530">
          <w:marLeft w:val="0"/>
          <w:marRight w:val="0"/>
          <w:marTop w:val="0"/>
          <w:marBottom w:val="0"/>
          <w:divBdr>
            <w:top w:val="none" w:sz="0" w:space="0" w:color="auto"/>
            <w:left w:val="none" w:sz="0" w:space="0" w:color="auto"/>
            <w:bottom w:val="none" w:sz="0" w:space="0" w:color="auto"/>
            <w:right w:val="none" w:sz="0" w:space="0" w:color="auto"/>
          </w:divBdr>
          <w:divsChild>
            <w:div w:id="393545772">
              <w:marLeft w:val="0"/>
              <w:marRight w:val="0"/>
              <w:marTop w:val="0"/>
              <w:marBottom w:val="0"/>
              <w:divBdr>
                <w:top w:val="none" w:sz="0" w:space="0" w:color="auto"/>
                <w:left w:val="none" w:sz="0" w:space="0" w:color="auto"/>
                <w:bottom w:val="none" w:sz="0" w:space="0" w:color="auto"/>
                <w:right w:val="none" w:sz="0" w:space="0" w:color="auto"/>
              </w:divBdr>
              <w:divsChild>
                <w:div w:id="1802726255">
                  <w:marLeft w:val="0"/>
                  <w:marRight w:val="0"/>
                  <w:marTop w:val="0"/>
                  <w:marBottom w:val="0"/>
                  <w:divBdr>
                    <w:top w:val="none" w:sz="0" w:space="0" w:color="auto"/>
                    <w:left w:val="none" w:sz="0" w:space="0" w:color="auto"/>
                    <w:bottom w:val="none" w:sz="0" w:space="0" w:color="auto"/>
                    <w:right w:val="none" w:sz="0" w:space="0" w:color="auto"/>
                  </w:divBdr>
                  <w:divsChild>
                    <w:div w:id="1381442772">
                      <w:marLeft w:val="0"/>
                      <w:marRight w:val="0"/>
                      <w:marTop w:val="0"/>
                      <w:marBottom w:val="0"/>
                      <w:divBdr>
                        <w:top w:val="none" w:sz="0" w:space="0" w:color="auto"/>
                        <w:left w:val="none" w:sz="0" w:space="0" w:color="auto"/>
                        <w:bottom w:val="none" w:sz="0" w:space="0" w:color="auto"/>
                        <w:right w:val="none" w:sz="0" w:space="0" w:color="auto"/>
                      </w:divBdr>
                      <w:divsChild>
                        <w:div w:id="2122455757">
                          <w:marLeft w:val="0"/>
                          <w:marRight w:val="0"/>
                          <w:marTop w:val="0"/>
                          <w:marBottom w:val="0"/>
                          <w:divBdr>
                            <w:top w:val="none" w:sz="0" w:space="0" w:color="auto"/>
                            <w:left w:val="none" w:sz="0" w:space="0" w:color="auto"/>
                            <w:bottom w:val="none" w:sz="0" w:space="0" w:color="auto"/>
                            <w:right w:val="none" w:sz="0" w:space="0" w:color="auto"/>
                          </w:divBdr>
                        </w:div>
                        <w:div w:id="2035031151">
                          <w:marLeft w:val="120"/>
                          <w:marRight w:val="120"/>
                          <w:marTop w:val="30"/>
                          <w:marBottom w:val="75"/>
                          <w:divBdr>
                            <w:top w:val="none" w:sz="0" w:space="0" w:color="auto"/>
                            <w:left w:val="none" w:sz="0" w:space="0" w:color="auto"/>
                            <w:bottom w:val="none" w:sz="0" w:space="0" w:color="auto"/>
                            <w:right w:val="none" w:sz="0" w:space="0" w:color="auto"/>
                          </w:divBdr>
                        </w:div>
                        <w:div w:id="744297589">
                          <w:marLeft w:val="120"/>
                          <w:marRight w:val="120"/>
                          <w:marTop w:val="30"/>
                          <w:marBottom w:val="75"/>
                          <w:divBdr>
                            <w:top w:val="none" w:sz="0" w:space="0" w:color="auto"/>
                            <w:left w:val="none" w:sz="0" w:space="0" w:color="auto"/>
                            <w:bottom w:val="none" w:sz="0" w:space="0" w:color="auto"/>
                            <w:right w:val="none" w:sz="0" w:space="0" w:color="auto"/>
                          </w:divBdr>
                        </w:div>
                        <w:div w:id="1785540250">
                          <w:marLeft w:val="0"/>
                          <w:marRight w:val="0"/>
                          <w:marTop w:val="0"/>
                          <w:marBottom w:val="0"/>
                          <w:divBdr>
                            <w:top w:val="none" w:sz="0" w:space="0" w:color="auto"/>
                            <w:left w:val="none" w:sz="0" w:space="0" w:color="auto"/>
                            <w:bottom w:val="none" w:sz="0" w:space="0" w:color="auto"/>
                            <w:right w:val="none" w:sz="0" w:space="0" w:color="auto"/>
                          </w:divBdr>
                        </w:div>
                        <w:div w:id="1732343275">
                          <w:marLeft w:val="0"/>
                          <w:marRight w:val="0"/>
                          <w:marTop w:val="0"/>
                          <w:marBottom w:val="0"/>
                          <w:divBdr>
                            <w:top w:val="none" w:sz="0" w:space="0" w:color="auto"/>
                            <w:left w:val="none" w:sz="0" w:space="0" w:color="auto"/>
                            <w:bottom w:val="none" w:sz="0" w:space="0" w:color="auto"/>
                            <w:right w:val="none" w:sz="0" w:space="0" w:color="auto"/>
                          </w:divBdr>
                        </w:div>
                        <w:div w:id="1545367445">
                          <w:marLeft w:val="0"/>
                          <w:marRight w:val="0"/>
                          <w:marTop w:val="0"/>
                          <w:marBottom w:val="0"/>
                          <w:divBdr>
                            <w:top w:val="none" w:sz="0" w:space="0" w:color="auto"/>
                            <w:left w:val="none" w:sz="0" w:space="0" w:color="auto"/>
                            <w:bottom w:val="none" w:sz="0" w:space="0" w:color="auto"/>
                            <w:right w:val="none" w:sz="0" w:space="0" w:color="auto"/>
                          </w:divBdr>
                        </w:div>
                        <w:div w:id="1627615860">
                          <w:marLeft w:val="0"/>
                          <w:marRight w:val="0"/>
                          <w:marTop w:val="0"/>
                          <w:marBottom w:val="0"/>
                          <w:divBdr>
                            <w:top w:val="none" w:sz="0" w:space="0" w:color="auto"/>
                            <w:left w:val="none" w:sz="0" w:space="0" w:color="auto"/>
                            <w:bottom w:val="none" w:sz="0" w:space="0" w:color="auto"/>
                            <w:right w:val="none" w:sz="0" w:space="0" w:color="auto"/>
                          </w:divBdr>
                        </w:div>
                        <w:div w:id="1691443142">
                          <w:marLeft w:val="0"/>
                          <w:marRight w:val="0"/>
                          <w:marTop w:val="0"/>
                          <w:marBottom w:val="0"/>
                          <w:divBdr>
                            <w:top w:val="none" w:sz="0" w:space="0" w:color="auto"/>
                            <w:left w:val="none" w:sz="0" w:space="0" w:color="auto"/>
                            <w:bottom w:val="none" w:sz="0" w:space="0" w:color="auto"/>
                            <w:right w:val="none" w:sz="0" w:space="0" w:color="auto"/>
                          </w:divBdr>
                        </w:div>
                        <w:div w:id="10854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8</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2022-02-17T11:02:00Z</dcterms:created>
  <dcterms:modified xsi:type="dcterms:W3CDTF">2022-02-17T11:02:00Z</dcterms:modified>
</cp:coreProperties>
</file>