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7B11" w:rsidRPr="00D07112" w:rsidRDefault="002E26B2" w:rsidP="00E83371">
      <w:pPr>
        <w:jc w:val="center"/>
        <w:rPr>
          <w:rFonts w:asciiTheme="majorEastAsia" w:eastAsiaTheme="majorEastAsia" w:hAnsiTheme="majorEastAsia"/>
          <w:sz w:val="28"/>
        </w:rPr>
      </w:pPr>
      <w:r w:rsidRPr="00D07112">
        <w:rPr>
          <w:rFonts w:asciiTheme="majorEastAsia" w:eastAsiaTheme="majorEastAsia" w:hAnsiTheme="majorEastAsia"/>
          <w:noProof/>
          <w:sz w:val="28"/>
        </w:rPr>
        <mc:AlternateContent>
          <mc:Choice Requires="wps">
            <w:drawing>
              <wp:anchor distT="0" distB="0" distL="114300" distR="114300" simplePos="0" relativeHeight="251658240" behindDoc="0" locked="0" layoutInCell="1" allowOverlap="1">
                <wp:simplePos x="0" y="0"/>
                <wp:positionH relativeFrom="column">
                  <wp:posOffset>3710941</wp:posOffset>
                </wp:positionH>
                <wp:positionV relativeFrom="paragraph">
                  <wp:posOffset>-869950</wp:posOffset>
                </wp:positionV>
                <wp:extent cx="2438400" cy="606055"/>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2438400" cy="606055"/>
                        </a:xfrm>
                        <a:prstGeom prst="rect">
                          <a:avLst/>
                        </a:prstGeom>
                        <a:solidFill>
                          <a:schemeClr val="lt1"/>
                        </a:solidFill>
                        <a:ln w="6350">
                          <a:solidFill>
                            <a:prstClr val="black"/>
                          </a:solidFill>
                        </a:ln>
                      </wps:spPr>
                      <wps:txbx>
                        <w:txbxContent>
                          <w:p w:rsidR="00E91270" w:rsidRPr="00E91270" w:rsidRDefault="00480E74" w:rsidP="004C2620">
                            <w:pPr>
                              <w:spacing w:line="260" w:lineRule="exact"/>
                              <w:jc w:val="left"/>
                              <w:rPr>
                                <w:rFonts w:asciiTheme="minorEastAsia" w:hAnsiTheme="minorEastAsia"/>
                              </w:rPr>
                            </w:pPr>
                            <w:r w:rsidRPr="00480E74">
                              <w:rPr>
                                <w:rFonts w:asciiTheme="minorEastAsia" w:hAnsiTheme="minorEastAsia" w:hint="eastAsia"/>
                                <w:spacing w:val="4"/>
                                <w:kern w:val="0"/>
                                <w:fitText w:val="3480" w:id="-1700547072"/>
                              </w:rPr>
                              <w:t>災害</w:t>
                            </w:r>
                            <w:r w:rsidRPr="00480E74">
                              <w:rPr>
                                <w:rFonts w:asciiTheme="minorEastAsia" w:hAnsiTheme="minorEastAsia"/>
                                <w:spacing w:val="4"/>
                                <w:kern w:val="0"/>
                                <w:fitText w:val="3480" w:id="-1700547072"/>
                              </w:rPr>
                              <w:t>・環境対策特別</w:t>
                            </w:r>
                            <w:r w:rsidRPr="00480E74">
                              <w:rPr>
                                <w:rFonts w:asciiTheme="minorEastAsia" w:hAnsiTheme="minorEastAsia" w:hint="eastAsia"/>
                                <w:spacing w:val="4"/>
                                <w:kern w:val="0"/>
                                <w:fitText w:val="3480" w:id="-1700547072"/>
                              </w:rPr>
                              <w:t>委員会</w:t>
                            </w:r>
                            <w:r w:rsidRPr="00480E74">
                              <w:rPr>
                                <w:rFonts w:asciiTheme="minorEastAsia" w:hAnsiTheme="minorEastAsia"/>
                                <w:spacing w:val="4"/>
                                <w:kern w:val="0"/>
                                <w:fitText w:val="3480" w:id="-1700547072"/>
                              </w:rPr>
                              <w:t>資</w:t>
                            </w:r>
                            <w:r w:rsidRPr="00480E74">
                              <w:rPr>
                                <w:rFonts w:asciiTheme="minorEastAsia" w:hAnsiTheme="minorEastAsia"/>
                                <w:spacing w:val="8"/>
                                <w:kern w:val="0"/>
                                <w:fitText w:val="3480" w:id="-1700547072"/>
                              </w:rPr>
                              <w:t>料</w:t>
                            </w:r>
                            <w:r w:rsidR="00E91270" w:rsidRPr="00480E74">
                              <w:rPr>
                                <w:rFonts w:asciiTheme="minorEastAsia" w:hAnsiTheme="minorEastAsia" w:hint="eastAsia"/>
                                <w:spacing w:val="82"/>
                                <w:kern w:val="0"/>
                                <w:fitText w:val="3480" w:id="-1724162047"/>
                              </w:rPr>
                              <w:t>令和3年</w:t>
                            </w:r>
                            <w:r w:rsidRPr="00480E74">
                              <w:rPr>
                                <w:rFonts w:asciiTheme="minorEastAsia" w:hAnsiTheme="minorEastAsia" w:hint="eastAsia"/>
                                <w:spacing w:val="82"/>
                                <w:kern w:val="0"/>
                                <w:fitText w:val="3480" w:id="-1724162047"/>
                              </w:rPr>
                              <w:t>1</w:t>
                            </w:r>
                            <w:r w:rsidRPr="00480E74">
                              <w:rPr>
                                <w:rFonts w:asciiTheme="minorEastAsia" w:hAnsiTheme="minorEastAsia"/>
                                <w:spacing w:val="82"/>
                                <w:kern w:val="0"/>
                                <w:fitText w:val="3480" w:id="-1724162047"/>
                              </w:rPr>
                              <w:t>1</w:t>
                            </w:r>
                            <w:r w:rsidR="0027472E" w:rsidRPr="00480E74">
                              <w:rPr>
                                <w:rFonts w:asciiTheme="minorEastAsia" w:hAnsiTheme="minorEastAsia" w:hint="eastAsia"/>
                                <w:spacing w:val="82"/>
                                <w:kern w:val="0"/>
                                <w:fitText w:val="3480" w:id="-1724162047"/>
                              </w:rPr>
                              <w:t>月</w:t>
                            </w:r>
                            <w:r w:rsidRPr="00480E74">
                              <w:rPr>
                                <w:rFonts w:asciiTheme="minorEastAsia" w:hAnsiTheme="minorEastAsia"/>
                                <w:spacing w:val="82"/>
                                <w:kern w:val="0"/>
                                <w:fitText w:val="3480" w:id="-1724162047"/>
                              </w:rPr>
                              <w:t>10</w:t>
                            </w:r>
                            <w:r w:rsidR="00E91270" w:rsidRPr="00480E74">
                              <w:rPr>
                                <w:rFonts w:asciiTheme="minorEastAsia" w:hAnsiTheme="minorEastAsia" w:hint="eastAsia"/>
                                <w:spacing w:val="4"/>
                                <w:kern w:val="0"/>
                                <w:fitText w:val="3480" w:id="-1724162047"/>
                              </w:rPr>
                              <w:t>日</w:t>
                            </w:r>
                          </w:p>
                          <w:p w:rsidR="00E91270" w:rsidRPr="00E91270" w:rsidRDefault="00E91270" w:rsidP="004C2620">
                            <w:pPr>
                              <w:spacing w:line="260" w:lineRule="exact"/>
                              <w:jc w:val="left"/>
                              <w:rPr>
                                <w:rFonts w:asciiTheme="minorEastAsia" w:hAnsiTheme="minorEastAsia"/>
                              </w:rPr>
                            </w:pPr>
                            <w:r w:rsidRPr="00BC6CB4">
                              <w:rPr>
                                <w:rFonts w:asciiTheme="minorEastAsia" w:hAnsiTheme="minorEastAsia" w:hint="eastAsia"/>
                                <w:spacing w:val="42"/>
                                <w:kern w:val="0"/>
                                <w:fitText w:val="3480" w:id="-1724162046"/>
                              </w:rPr>
                              <w:t>防災まちづくり部防災</w:t>
                            </w:r>
                            <w:r w:rsidRPr="00BC6CB4">
                              <w:rPr>
                                <w:rFonts w:asciiTheme="minorEastAsia" w:hAnsiTheme="minorEastAsia" w:hint="eastAsia"/>
                                <w:kern w:val="0"/>
                                <w:fitText w:val="3480" w:id="-1724162046"/>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2.2pt;margin-top:-68.5pt;width:192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" fillcolor="white [3201]" strokeweight=".5pt">
                <v:textbox>
                  <w:txbxContent>
                    <w:p w:rsidR="00E91270" w:rsidRPr="00E91270" w:rsidRDefault="00480E74" w:rsidP="004C2620">
                      <w:pPr>
                        <w:spacing w:line="260" w:lineRule="exact"/>
                        <w:jc w:val="left"/>
                        <w:rPr>
                          <w:rFonts w:asciiTheme="minorEastAsia" w:hAnsiTheme="minorEastAsia"/>
                        </w:rPr>
                      </w:pPr>
                      <w:r w:rsidRPr="00480E74">
                        <w:rPr>
                          <w:rFonts w:asciiTheme="minorEastAsia" w:hAnsiTheme="minorEastAsia" w:hint="eastAsia"/>
                          <w:spacing w:val="4"/>
                          <w:kern w:val="0"/>
                          <w:fitText w:val="3480" w:id="-1700547072"/>
                        </w:rPr>
                        <w:t>災害</w:t>
                      </w:r>
                      <w:r w:rsidRPr="00480E74">
                        <w:rPr>
                          <w:rFonts w:asciiTheme="minorEastAsia" w:hAnsiTheme="minorEastAsia"/>
                          <w:spacing w:val="4"/>
                          <w:kern w:val="0"/>
                          <w:fitText w:val="3480" w:id="-1700547072"/>
                        </w:rPr>
                        <w:t>・環境対策特別</w:t>
                      </w:r>
                      <w:r w:rsidRPr="00480E74">
                        <w:rPr>
                          <w:rFonts w:asciiTheme="minorEastAsia" w:hAnsiTheme="minorEastAsia" w:hint="eastAsia"/>
                          <w:spacing w:val="4"/>
                          <w:kern w:val="0"/>
                          <w:fitText w:val="3480" w:id="-1700547072"/>
                        </w:rPr>
                        <w:t>委員会</w:t>
                      </w:r>
                      <w:r w:rsidRPr="00480E74">
                        <w:rPr>
                          <w:rFonts w:asciiTheme="minorEastAsia" w:hAnsiTheme="minorEastAsia"/>
                          <w:spacing w:val="4"/>
                          <w:kern w:val="0"/>
                          <w:fitText w:val="3480" w:id="-1700547072"/>
                        </w:rPr>
                        <w:t>資</w:t>
                      </w:r>
                      <w:r w:rsidRPr="00480E74">
                        <w:rPr>
                          <w:rFonts w:asciiTheme="minorEastAsia" w:hAnsiTheme="minorEastAsia"/>
                          <w:spacing w:val="8"/>
                          <w:kern w:val="0"/>
                          <w:fitText w:val="3480" w:id="-1700547072"/>
                        </w:rPr>
                        <w:t>料</w:t>
                      </w:r>
                      <w:r w:rsidR="00E91270" w:rsidRPr="00480E74">
                        <w:rPr>
                          <w:rFonts w:asciiTheme="minorEastAsia" w:hAnsiTheme="minorEastAsia" w:hint="eastAsia"/>
                          <w:spacing w:val="82"/>
                          <w:kern w:val="0"/>
                          <w:fitText w:val="3480" w:id="-1724162047"/>
                        </w:rPr>
                        <w:t>令和3年</w:t>
                      </w:r>
                      <w:r w:rsidRPr="00480E74">
                        <w:rPr>
                          <w:rFonts w:asciiTheme="minorEastAsia" w:hAnsiTheme="minorEastAsia" w:hint="eastAsia"/>
                          <w:spacing w:val="82"/>
                          <w:kern w:val="0"/>
                          <w:fitText w:val="3480" w:id="-1724162047"/>
                        </w:rPr>
                        <w:t>1</w:t>
                      </w:r>
                      <w:r w:rsidRPr="00480E74">
                        <w:rPr>
                          <w:rFonts w:asciiTheme="minorEastAsia" w:hAnsiTheme="minorEastAsia"/>
                          <w:spacing w:val="82"/>
                          <w:kern w:val="0"/>
                          <w:fitText w:val="3480" w:id="-1724162047"/>
                        </w:rPr>
                        <w:t>1</w:t>
                      </w:r>
                      <w:r w:rsidR="0027472E" w:rsidRPr="00480E74">
                        <w:rPr>
                          <w:rFonts w:asciiTheme="minorEastAsia" w:hAnsiTheme="minorEastAsia" w:hint="eastAsia"/>
                          <w:spacing w:val="82"/>
                          <w:kern w:val="0"/>
                          <w:fitText w:val="3480" w:id="-1724162047"/>
                        </w:rPr>
                        <w:t>月</w:t>
                      </w:r>
                      <w:r w:rsidRPr="00480E74">
                        <w:rPr>
                          <w:rFonts w:asciiTheme="minorEastAsia" w:hAnsiTheme="minorEastAsia"/>
                          <w:spacing w:val="82"/>
                          <w:kern w:val="0"/>
                          <w:fitText w:val="3480" w:id="-1724162047"/>
                        </w:rPr>
                        <w:t>10</w:t>
                      </w:r>
                      <w:r w:rsidR="00E91270" w:rsidRPr="00480E74">
                        <w:rPr>
                          <w:rFonts w:asciiTheme="minorEastAsia" w:hAnsiTheme="minorEastAsia" w:hint="eastAsia"/>
                          <w:spacing w:val="4"/>
                          <w:kern w:val="0"/>
                          <w:fitText w:val="3480" w:id="-1724162047"/>
                        </w:rPr>
                        <w:t>日</w:t>
                      </w:r>
                    </w:p>
                    <w:p w:rsidR="00E91270" w:rsidRPr="00E91270" w:rsidRDefault="00E91270" w:rsidP="004C2620">
                      <w:pPr>
                        <w:spacing w:line="260" w:lineRule="exact"/>
                        <w:jc w:val="left"/>
                        <w:rPr>
                          <w:rFonts w:asciiTheme="minorEastAsia" w:hAnsiTheme="minorEastAsia"/>
                        </w:rPr>
                      </w:pPr>
                      <w:r w:rsidRPr="00BC6CB4">
                        <w:rPr>
                          <w:rFonts w:asciiTheme="minorEastAsia" w:hAnsiTheme="minorEastAsia" w:hint="eastAsia"/>
                          <w:spacing w:val="42"/>
                          <w:kern w:val="0"/>
                          <w:fitText w:val="3480" w:id="-1724162046"/>
                        </w:rPr>
                        <w:t>防災まちづくり部防災</w:t>
                      </w:r>
                      <w:r w:rsidRPr="00BC6CB4">
                        <w:rPr>
                          <w:rFonts w:asciiTheme="minorEastAsia" w:hAnsiTheme="minorEastAsia" w:hint="eastAsia"/>
                          <w:kern w:val="0"/>
                          <w:fitText w:val="3480" w:id="-1724162046"/>
                        </w:rPr>
                        <w:t>課</w:t>
                      </w:r>
                    </w:p>
                  </w:txbxContent>
                </v:textbox>
              </v:shape>
            </w:pict>
          </mc:Fallback>
        </mc:AlternateContent>
      </w:r>
      <w:r w:rsidR="00E83371" w:rsidRPr="00D07112">
        <w:rPr>
          <w:rFonts w:asciiTheme="majorEastAsia" w:eastAsiaTheme="majorEastAsia" w:hAnsiTheme="majorEastAsia" w:hint="eastAsia"/>
          <w:sz w:val="28"/>
        </w:rPr>
        <w:t>災害廃棄物に関すること</w:t>
      </w:r>
    </w:p>
    <w:p w:rsidR="00F93DA5" w:rsidRDefault="00F93DA5" w:rsidP="002E26B2">
      <w:pPr>
        <w:jc w:val="center"/>
        <w:rPr>
          <w:rFonts w:asciiTheme="minorEastAsia" w:hAnsiTheme="minorEastAsia"/>
        </w:rPr>
      </w:pPr>
    </w:p>
    <w:p w:rsidR="00E83371" w:rsidRDefault="00E83371" w:rsidP="002E26B2">
      <w:pPr>
        <w:jc w:val="center"/>
        <w:rPr>
          <w:rFonts w:asciiTheme="minorEastAsia" w:hAnsiTheme="minorEastAsia"/>
        </w:rPr>
      </w:pPr>
    </w:p>
    <w:p w:rsidR="00E83371" w:rsidRPr="00EE21C8" w:rsidRDefault="00E83371" w:rsidP="00C925C7">
      <w:pPr>
        <w:jc w:val="left"/>
        <w:rPr>
          <w:rFonts w:asciiTheme="majorEastAsia" w:eastAsiaTheme="majorEastAsia" w:hAnsiTheme="majorEastAsia"/>
        </w:rPr>
      </w:pPr>
      <w:r w:rsidRPr="00EE21C8">
        <w:rPr>
          <w:rFonts w:asciiTheme="majorEastAsia" w:eastAsiaTheme="majorEastAsia" w:hAnsiTheme="majorEastAsia" w:hint="eastAsia"/>
        </w:rPr>
        <w:t>１．計画作成の背景</w:t>
      </w:r>
    </w:p>
    <w:p w:rsidR="00C925C7" w:rsidRDefault="003D6712" w:rsidP="00EE21C8">
      <w:pPr>
        <w:ind w:leftChars="100" w:left="480" w:hangingChars="100" w:hanging="240"/>
        <w:jc w:val="left"/>
        <w:rPr>
          <w:rFonts w:asciiTheme="minorEastAsia" w:hAnsiTheme="minorEastAsia"/>
        </w:rPr>
      </w:pPr>
      <w:r>
        <w:rPr>
          <w:rFonts w:asciiTheme="minorEastAsia" w:hAnsiTheme="minorEastAsia" w:hint="eastAsia"/>
        </w:rPr>
        <w:t xml:space="preserve">　</w:t>
      </w:r>
      <w:r w:rsidR="00E83371">
        <w:rPr>
          <w:rFonts w:asciiTheme="minorEastAsia" w:hAnsiTheme="minorEastAsia" w:hint="eastAsia"/>
        </w:rPr>
        <w:t>大規模災害の発災時には、家屋の倒壊や浸水により膨大な災害廃棄物が発</w:t>
      </w:r>
    </w:p>
    <w:p w:rsidR="00C925C7" w:rsidRDefault="00E83371" w:rsidP="00EE21C8">
      <w:pPr>
        <w:ind w:leftChars="100" w:left="480" w:hangingChars="100" w:hanging="240"/>
        <w:jc w:val="left"/>
        <w:rPr>
          <w:rFonts w:asciiTheme="minorEastAsia" w:hAnsiTheme="minorEastAsia"/>
        </w:rPr>
      </w:pPr>
      <w:r>
        <w:rPr>
          <w:rFonts w:asciiTheme="minorEastAsia" w:hAnsiTheme="minorEastAsia" w:hint="eastAsia"/>
        </w:rPr>
        <w:t>生する。これらの災害廃棄物は、人命救助などの応急救助活動の支障になる</w:t>
      </w:r>
    </w:p>
    <w:p w:rsidR="00583ABF" w:rsidRDefault="00E83371" w:rsidP="00EE21C8">
      <w:pPr>
        <w:ind w:leftChars="100" w:left="480" w:hangingChars="100" w:hanging="240"/>
        <w:jc w:val="left"/>
        <w:rPr>
          <w:rFonts w:asciiTheme="minorEastAsia" w:hAnsiTheme="minorEastAsia"/>
        </w:rPr>
      </w:pPr>
      <w:r>
        <w:rPr>
          <w:rFonts w:asciiTheme="minorEastAsia" w:hAnsiTheme="minorEastAsia" w:hint="eastAsia"/>
        </w:rPr>
        <w:t>だけではなく、区民の生活再建の妨げとなる。</w:t>
      </w:r>
    </w:p>
    <w:p w:rsidR="00C925C7" w:rsidRDefault="00E83371" w:rsidP="00C925C7">
      <w:pPr>
        <w:ind w:leftChars="200" w:left="480"/>
        <w:jc w:val="left"/>
        <w:rPr>
          <w:rFonts w:asciiTheme="minorEastAsia" w:hAnsiTheme="minorEastAsia"/>
        </w:rPr>
      </w:pPr>
      <w:r>
        <w:rPr>
          <w:rFonts w:asciiTheme="minorEastAsia" w:hAnsiTheme="minorEastAsia" w:hint="eastAsia"/>
        </w:rPr>
        <w:t>今後発生が予想される大規模地震、風水害、その他自然災害により生じる</w:t>
      </w:r>
    </w:p>
    <w:p w:rsidR="00E83371" w:rsidRDefault="003D6712" w:rsidP="00C925C7">
      <w:pPr>
        <w:ind w:leftChars="100" w:left="240"/>
        <w:jc w:val="left"/>
        <w:rPr>
          <w:rFonts w:asciiTheme="minorEastAsia" w:hAnsiTheme="minorEastAsia"/>
        </w:rPr>
      </w:pPr>
      <w:r>
        <w:rPr>
          <w:rFonts w:asciiTheme="minorEastAsia" w:hAnsiTheme="minorEastAsia" w:hint="eastAsia"/>
        </w:rPr>
        <w:t>区の災害廃棄物などの処理体制を確立し、災害廃棄物対策のさらなる強化が必要となったため、災害廃棄物処理計画の作成に至った。</w:t>
      </w:r>
    </w:p>
    <w:p w:rsidR="003D6712" w:rsidRDefault="003D6712" w:rsidP="00E83371">
      <w:pPr>
        <w:jc w:val="left"/>
        <w:rPr>
          <w:rFonts w:asciiTheme="minorEastAsia" w:hAnsiTheme="minorEastAsia"/>
        </w:rPr>
      </w:pPr>
    </w:p>
    <w:p w:rsidR="009C00FF" w:rsidRPr="00711448" w:rsidRDefault="009C00FF" w:rsidP="009C00FF">
      <w:pPr>
        <w:rPr>
          <w:rFonts w:asciiTheme="majorEastAsia" w:eastAsiaTheme="majorEastAsia" w:hAnsiTheme="majorEastAsia"/>
        </w:rPr>
      </w:pPr>
      <w:r>
        <w:rPr>
          <w:rFonts w:asciiTheme="majorEastAsia" w:eastAsiaTheme="majorEastAsia" w:hAnsiTheme="majorEastAsia" w:hint="eastAsia"/>
        </w:rPr>
        <w:t>２．</w:t>
      </w:r>
      <w:r w:rsidRPr="00711448">
        <w:rPr>
          <w:rFonts w:asciiTheme="majorEastAsia" w:eastAsiaTheme="majorEastAsia" w:hAnsiTheme="majorEastAsia" w:hint="eastAsia"/>
        </w:rPr>
        <w:t>検討経過</w:t>
      </w:r>
    </w:p>
    <w:p w:rsidR="009C00FF" w:rsidRDefault="009C00FF" w:rsidP="009C00FF">
      <w:pPr>
        <w:ind w:left="600" w:hangingChars="250" w:hanging="600"/>
        <w:rPr>
          <w:rFonts w:asciiTheme="minorEastAsia" w:hAnsiTheme="minorEastAsia"/>
        </w:rPr>
      </w:pPr>
      <w:r>
        <w:rPr>
          <w:rFonts w:asciiTheme="minorEastAsia" w:hAnsiTheme="minorEastAsia" w:hint="eastAsia"/>
        </w:rPr>
        <w:t xml:space="preserve">　　・防災まちづくり部長、災害対策担当部長、品川区清掃事務所長、防災課長、</w:t>
      </w:r>
    </w:p>
    <w:p w:rsidR="009C00FF" w:rsidRDefault="009C00FF" w:rsidP="009C00FF">
      <w:pPr>
        <w:ind w:leftChars="200" w:left="600" w:hangingChars="50" w:hanging="120"/>
        <w:rPr>
          <w:rFonts w:asciiTheme="minorEastAsia" w:hAnsiTheme="minorEastAsia"/>
        </w:rPr>
      </w:pPr>
      <w:r>
        <w:rPr>
          <w:rFonts w:asciiTheme="minorEastAsia" w:hAnsiTheme="minorEastAsia" w:hint="eastAsia"/>
        </w:rPr>
        <w:t>公園課長、道路課長、環境課長を委員とした庁内会議等で内容検討</w:t>
      </w:r>
    </w:p>
    <w:p w:rsidR="009C00FF" w:rsidRDefault="009C00FF" w:rsidP="009C00FF">
      <w:pPr>
        <w:rPr>
          <w:rFonts w:asciiTheme="minorEastAsia" w:hAnsiTheme="minorEastAsia"/>
        </w:rPr>
      </w:pPr>
      <w:r>
        <w:rPr>
          <w:rFonts w:asciiTheme="minorEastAsia" w:hAnsiTheme="minorEastAsia" w:hint="eastAsia"/>
        </w:rPr>
        <w:t xml:space="preserve">　　・(株)オリエンタルコンサルタンツに計画策定の支援を業務委託</w:t>
      </w:r>
    </w:p>
    <w:p w:rsidR="009C00FF" w:rsidRPr="009C00FF" w:rsidRDefault="009C00FF" w:rsidP="00E83371">
      <w:pPr>
        <w:jc w:val="left"/>
        <w:rPr>
          <w:rFonts w:asciiTheme="minorEastAsia" w:hAnsiTheme="minorEastAsia"/>
        </w:rPr>
      </w:pPr>
    </w:p>
    <w:p w:rsidR="002E26B2" w:rsidRPr="003D6712" w:rsidRDefault="009C00FF" w:rsidP="003D6712">
      <w:pPr>
        <w:rPr>
          <w:rFonts w:asciiTheme="majorEastAsia" w:eastAsiaTheme="majorEastAsia" w:hAnsiTheme="majorEastAsia"/>
        </w:rPr>
      </w:pPr>
      <w:r>
        <w:rPr>
          <w:rFonts w:asciiTheme="majorEastAsia" w:eastAsiaTheme="majorEastAsia" w:hAnsiTheme="majorEastAsia" w:hint="eastAsia"/>
        </w:rPr>
        <w:t>３</w:t>
      </w:r>
      <w:r w:rsidR="003D6712">
        <w:rPr>
          <w:rFonts w:asciiTheme="majorEastAsia" w:eastAsiaTheme="majorEastAsia" w:hAnsiTheme="majorEastAsia" w:hint="eastAsia"/>
        </w:rPr>
        <w:t>．</w:t>
      </w:r>
      <w:r w:rsidR="000E0E59" w:rsidRPr="003D6712">
        <w:rPr>
          <w:rFonts w:asciiTheme="majorEastAsia" w:eastAsiaTheme="majorEastAsia" w:hAnsiTheme="majorEastAsia" w:hint="eastAsia"/>
        </w:rPr>
        <w:t>計画の目的</w:t>
      </w:r>
    </w:p>
    <w:p w:rsidR="00C925C7" w:rsidRDefault="000E0E59" w:rsidP="000E511D">
      <w:pPr>
        <w:ind w:leftChars="200" w:left="720" w:hangingChars="100" w:hanging="240"/>
        <w:rPr>
          <w:rFonts w:asciiTheme="minorEastAsia" w:hAnsiTheme="minorEastAsia"/>
        </w:rPr>
      </w:pPr>
      <w:r w:rsidRPr="000E0E59">
        <w:rPr>
          <w:rFonts w:asciiTheme="minorEastAsia" w:hAnsiTheme="minorEastAsia" w:hint="eastAsia"/>
        </w:rPr>
        <w:t>①首都直下地震などの大規模災害に伴い発生した災害廃棄物を迅速かつ適</w:t>
      </w:r>
    </w:p>
    <w:p w:rsidR="00C925C7" w:rsidRDefault="000E0E59" w:rsidP="000E511D">
      <w:pPr>
        <w:ind w:leftChars="200" w:left="720" w:hangingChars="100" w:hanging="240"/>
        <w:rPr>
          <w:rFonts w:asciiTheme="minorEastAsia" w:hAnsiTheme="minorEastAsia"/>
          <w:bCs/>
        </w:rPr>
      </w:pPr>
      <w:r w:rsidRPr="000E0E59">
        <w:rPr>
          <w:rFonts w:asciiTheme="minorEastAsia" w:hAnsiTheme="minorEastAsia" w:hint="eastAsia"/>
        </w:rPr>
        <w:t>正に処理することによる、</w:t>
      </w:r>
      <w:r w:rsidRPr="000E0E59">
        <w:rPr>
          <w:rFonts w:asciiTheme="minorEastAsia" w:hAnsiTheme="minorEastAsia" w:hint="eastAsia"/>
          <w:bCs/>
        </w:rPr>
        <w:t>区民の生活環境保全</w:t>
      </w:r>
      <w:r w:rsidRPr="000E0E59">
        <w:rPr>
          <w:rFonts w:asciiTheme="minorEastAsia" w:hAnsiTheme="minorEastAsia" w:hint="eastAsia"/>
        </w:rPr>
        <w:t>、</w:t>
      </w:r>
      <w:r w:rsidRPr="000E0E59">
        <w:rPr>
          <w:rFonts w:asciiTheme="minorEastAsia" w:hAnsiTheme="minorEastAsia" w:hint="eastAsia"/>
          <w:bCs/>
        </w:rPr>
        <w:t>公衆衛生の確保</w:t>
      </w:r>
      <w:r w:rsidRPr="000E0E59">
        <w:rPr>
          <w:rFonts w:asciiTheme="minorEastAsia" w:hAnsiTheme="minorEastAsia" w:hint="eastAsia"/>
        </w:rPr>
        <w:t>、</w:t>
      </w:r>
      <w:r w:rsidRPr="000E0E59">
        <w:rPr>
          <w:rFonts w:asciiTheme="minorEastAsia" w:hAnsiTheme="minorEastAsia" w:hint="eastAsia"/>
          <w:bCs/>
        </w:rPr>
        <w:t>早期の復</w:t>
      </w:r>
    </w:p>
    <w:p w:rsidR="005D59CF" w:rsidRPr="000E0E59" w:rsidRDefault="000E0E59" w:rsidP="000E511D">
      <w:pPr>
        <w:ind w:leftChars="200" w:left="720" w:hangingChars="100" w:hanging="240"/>
        <w:rPr>
          <w:rFonts w:asciiTheme="minorEastAsia" w:hAnsiTheme="minorEastAsia"/>
        </w:rPr>
      </w:pPr>
      <w:r w:rsidRPr="000E0E59">
        <w:rPr>
          <w:rFonts w:asciiTheme="minorEastAsia" w:hAnsiTheme="minorEastAsia" w:hint="eastAsia"/>
          <w:bCs/>
        </w:rPr>
        <w:t>旧・復興</w:t>
      </w:r>
    </w:p>
    <w:p w:rsidR="00C925C7" w:rsidRDefault="000E0E59" w:rsidP="000E0E59">
      <w:pPr>
        <w:ind w:leftChars="200" w:left="720" w:hangingChars="100" w:hanging="240"/>
        <w:rPr>
          <w:rFonts w:asciiTheme="minorEastAsia" w:hAnsiTheme="minorEastAsia"/>
          <w:bCs/>
        </w:rPr>
      </w:pPr>
      <w:r>
        <w:rPr>
          <w:rFonts w:asciiTheme="minorEastAsia" w:hAnsiTheme="minorEastAsia" w:hint="eastAsia"/>
        </w:rPr>
        <w:t>②</w:t>
      </w:r>
      <w:r w:rsidRPr="000E0E59">
        <w:rPr>
          <w:rFonts w:asciiTheme="minorEastAsia" w:hAnsiTheme="minorEastAsia" w:hint="eastAsia"/>
        </w:rPr>
        <w:t>発災後の事態を平常時にあらかじめ想定しておくことによる、</w:t>
      </w:r>
      <w:r w:rsidRPr="000E0E59">
        <w:rPr>
          <w:rFonts w:asciiTheme="minorEastAsia" w:hAnsiTheme="minorEastAsia" w:hint="eastAsia"/>
          <w:bCs/>
        </w:rPr>
        <w:t>発災初動</w:t>
      </w:r>
    </w:p>
    <w:p w:rsidR="005D59CF" w:rsidRPr="000E0E59" w:rsidRDefault="000E0E59" w:rsidP="000E0E59">
      <w:pPr>
        <w:ind w:leftChars="200" w:left="720" w:hangingChars="100" w:hanging="240"/>
        <w:rPr>
          <w:rFonts w:asciiTheme="minorEastAsia" w:hAnsiTheme="minorEastAsia"/>
          <w:bCs/>
        </w:rPr>
      </w:pPr>
      <w:r w:rsidRPr="000E0E59">
        <w:rPr>
          <w:rFonts w:asciiTheme="minorEastAsia" w:hAnsiTheme="minorEastAsia" w:hint="eastAsia"/>
          <w:bCs/>
        </w:rPr>
        <w:t>期の混乱低減</w:t>
      </w:r>
    </w:p>
    <w:p w:rsidR="00C925C7" w:rsidRDefault="000E0E59" w:rsidP="000E0E59">
      <w:pPr>
        <w:ind w:leftChars="200" w:left="720" w:hangingChars="100" w:hanging="240"/>
        <w:rPr>
          <w:rFonts w:asciiTheme="minorEastAsia" w:hAnsiTheme="minorEastAsia"/>
          <w:bCs/>
        </w:rPr>
      </w:pPr>
      <w:r w:rsidRPr="000E0E59">
        <w:rPr>
          <w:rFonts w:asciiTheme="minorEastAsia" w:hAnsiTheme="minorEastAsia" w:hint="eastAsia"/>
          <w:bCs/>
        </w:rPr>
        <w:t>③区、特別区、東京二十三区清掃一部事務組合、東京二十三区清掃協議会、</w:t>
      </w:r>
    </w:p>
    <w:p w:rsidR="00C925C7" w:rsidRDefault="000E0E59" w:rsidP="000E0E59">
      <w:pPr>
        <w:ind w:leftChars="200" w:left="720" w:hangingChars="100" w:hanging="240"/>
        <w:rPr>
          <w:rFonts w:asciiTheme="minorEastAsia" w:hAnsiTheme="minorEastAsia"/>
          <w:bCs/>
        </w:rPr>
      </w:pPr>
      <w:r w:rsidRPr="000E0E59">
        <w:rPr>
          <w:rFonts w:asciiTheme="minorEastAsia" w:hAnsiTheme="minorEastAsia" w:hint="eastAsia"/>
          <w:bCs/>
        </w:rPr>
        <w:t>東京都、協定に基づく事業者、区民の役割を明確にすることによる、円滑な</w:t>
      </w:r>
    </w:p>
    <w:p w:rsidR="005D59CF" w:rsidRPr="000E0E59" w:rsidRDefault="000E0E59" w:rsidP="000E0E59">
      <w:pPr>
        <w:ind w:leftChars="200" w:left="720" w:hangingChars="100" w:hanging="240"/>
        <w:rPr>
          <w:rFonts w:asciiTheme="minorEastAsia" w:hAnsiTheme="minorEastAsia"/>
          <w:bCs/>
        </w:rPr>
      </w:pPr>
      <w:r w:rsidRPr="000E0E59">
        <w:rPr>
          <w:rFonts w:asciiTheme="minorEastAsia" w:hAnsiTheme="minorEastAsia" w:hint="eastAsia"/>
          <w:bCs/>
        </w:rPr>
        <w:t>相互連携の実現</w:t>
      </w:r>
    </w:p>
    <w:p w:rsidR="00367C6E" w:rsidRDefault="00367C6E" w:rsidP="003D6712">
      <w:pPr>
        <w:rPr>
          <w:rFonts w:asciiTheme="minorEastAsia" w:hAnsiTheme="minorEastAsia"/>
        </w:rPr>
      </w:pPr>
    </w:p>
    <w:p w:rsidR="009C00FF" w:rsidRPr="009B02C5" w:rsidRDefault="009C00FF" w:rsidP="003D6712">
      <w:pPr>
        <w:rPr>
          <w:rFonts w:asciiTheme="majorEastAsia" w:eastAsiaTheme="majorEastAsia" w:hAnsiTheme="majorEastAsia"/>
        </w:rPr>
      </w:pPr>
      <w:r w:rsidRPr="009B02C5">
        <w:rPr>
          <w:rFonts w:asciiTheme="majorEastAsia" w:eastAsiaTheme="majorEastAsia" w:hAnsiTheme="majorEastAsia" w:hint="eastAsia"/>
        </w:rPr>
        <w:t>４．計画の内容</w:t>
      </w:r>
    </w:p>
    <w:p w:rsidR="009C00FF" w:rsidRDefault="009C00FF" w:rsidP="003D6712">
      <w:pPr>
        <w:rPr>
          <w:rFonts w:asciiTheme="minorEastAsia" w:hAnsiTheme="minorEastAsia"/>
        </w:rPr>
      </w:pPr>
      <w:r>
        <w:rPr>
          <w:rFonts w:asciiTheme="minorEastAsia" w:hAnsiTheme="minorEastAsia" w:hint="eastAsia"/>
        </w:rPr>
        <w:t xml:space="preserve">　　別紙１・２のとおり</w:t>
      </w:r>
    </w:p>
    <w:p w:rsidR="009C00FF" w:rsidRPr="003D6712" w:rsidRDefault="009C00FF" w:rsidP="003D6712">
      <w:pPr>
        <w:rPr>
          <w:rFonts w:asciiTheme="minorEastAsia" w:hAnsiTheme="minorEastAsia"/>
        </w:rPr>
      </w:pPr>
    </w:p>
    <w:p w:rsidR="002E26B2" w:rsidRPr="00480E74" w:rsidRDefault="009C00FF" w:rsidP="00480E74">
      <w:pPr>
        <w:rPr>
          <w:rFonts w:asciiTheme="majorEastAsia" w:eastAsiaTheme="majorEastAsia" w:hAnsiTheme="majorEastAsia"/>
        </w:rPr>
      </w:pPr>
      <w:r>
        <w:rPr>
          <w:rFonts w:asciiTheme="majorEastAsia" w:eastAsiaTheme="majorEastAsia" w:hAnsiTheme="majorEastAsia" w:hint="eastAsia"/>
        </w:rPr>
        <w:t>５</w:t>
      </w:r>
      <w:r w:rsidR="00480E74">
        <w:rPr>
          <w:rFonts w:asciiTheme="majorEastAsia" w:eastAsiaTheme="majorEastAsia" w:hAnsiTheme="majorEastAsia" w:hint="eastAsia"/>
        </w:rPr>
        <w:t>．</w:t>
      </w:r>
      <w:r w:rsidR="002E26B2" w:rsidRPr="00480E74">
        <w:rPr>
          <w:rFonts w:asciiTheme="majorEastAsia" w:eastAsiaTheme="majorEastAsia" w:hAnsiTheme="majorEastAsia" w:hint="eastAsia"/>
        </w:rPr>
        <w:t>今後のスケジュール（予定）</w:t>
      </w:r>
    </w:p>
    <w:p w:rsidR="006A3A43" w:rsidRDefault="004D003D" w:rsidP="006A3A43">
      <w:pPr>
        <w:pStyle w:val="a5"/>
        <w:ind w:leftChars="0" w:left="480"/>
        <w:rPr>
          <w:rFonts w:asciiTheme="minorEastAsia" w:hAnsiTheme="minorEastAsia"/>
        </w:rPr>
      </w:pPr>
      <w:r>
        <w:rPr>
          <w:rFonts w:asciiTheme="minorEastAsia" w:hAnsiTheme="minorEastAsia" w:hint="eastAsia"/>
        </w:rPr>
        <w:t>令和</w:t>
      </w:r>
      <w:r w:rsidR="000E0E59">
        <w:rPr>
          <w:rFonts w:asciiTheme="minorEastAsia" w:hAnsiTheme="minorEastAsia" w:hint="eastAsia"/>
        </w:rPr>
        <w:t>４</w:t>
      </w:r>
      <w:r>
        <w:rPr>
          <w:rFonts w:asciiTheme="minorEastAsia" w:hAnsiTheme="minorEastAsia" w:hint="eastAsia"/>
        </w:rPr>
        <w:t>年</w:t>
      </w:r>
      <w:r w:rsidR="000E0E59">
        <w:rPr>
          <w:rFonts w:asciiTheme="minorEastAsia" w:hAnsiTheme="minorEastAsia" w:hint="eastAsia"/>
        </w:rPr>
        <w:t xml:space="preserve"> １</w:t>
      </w:r>
      <w:r w:rsidR="006A3A43">
        <w:rPr>
          <w:rFonts w:asciiTheme="minorEastAsia" w:hAnsiTheme="minorEastAsia" w:hint="eastAsia"/>
        </w:rPr>
        <w:t>月　パブリックコメントの意見を計画へ反映</w:t>
      </w:r>
    </w:p>
    <w:p w:rsidR="004D003D" w:rsidRPr="000A4C85" w:rsidRDefault="004D003D" w:rsidP="000A4C85">
      <w:pPr>
        <w:pStyle w:val="a5"/>
        <w:ind w:leftChars="0" w:left="480"/>
        <w:rPr>
          <w:rFonts w:asciiTheme="minorEastAsia" w:hAnsiTheme="minorEastAsia"/>
        </w:rPr>
      </w:pPr>
      <w:r>
        <w:rPr>
          <w:rFonts w:asciiTheme="minorEastAsia" w:hAnsiTheme="minorEastAsia" w:hint="eastAsia"/>
        </w:rPr>
        <w:t>令和</w:t>
      </w:r>
      <w:r w:rsidR="00367C6E">
        <w:rPr>
          <w:rFonts w:asciiTheme="minorEastAsia" w:hAnsiTheme="minorEastAsia" w:hint="eastAsia"/>
        </w:rPr>
        <w:t>４</w:t>
      </w:r>
      <w:r>
        <w:rPr>
          <w:rFonts w:asciiTheme="minorEastAsia" w:hAnsiTheme="minorEastAsia" w:hint="eastAsia"/>
        </w:rPr>
        <w:t>年</w:t>
      </w:r>
      <w:r w:rsidR="00367C6E">
        <w:rPr>
          <w:rFonts w:asciiTheme="minorEastAsia" w:hAnsiTheme="minorEastAsia" w:hint="eastAsia"/>
        </w:rPr>
        <w:t xml:space="preserve"> ３</w:t>
      </w:r>
      <w:r>
        <w:rPr>
          <w:rFonts w:asciiTheme="minorEastAsia" w:hAnsiTheme="minorEastAsia" w:hint="eastAsia"/>
        </w:rPr>
        <w:t>月　計画決定</w:t>
      </w:r>
    </w:p>
    <w:sectPr w:rsidR="004D003D" w:rsidRPr="000A4C8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27" w:rsidRDefault="00301527" w:rsidP="00301527">
      <w:r>
        <w:separator/>
      </w:r>
    </w:p>
  </w:endnote>
  <w:endnote w:type="continuationSeparator" w:id="0">
    <w:p w:rsidR="00301527" w:rsidRDefault="00301527" w:rsidP="0030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27" w:rsidRDefault="00301527" w:rsidP="00301527">
      <w:r>
        <w:separator/>
      </w:r>
    </w:p>
  </w:footnote>
  <w:footnote w:type="continuationSeparator" w:id="0">
    <w:p w:rsidR="00301527" w:rsidRDefault="00301527" w:rsidP="0030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3C" w:rsidRDefault="002E08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617DF"/>
    <w:multiLevelType w:val="hybridMultilevel"/>
    <w:tmpl w:val="E5245078"/>
    <w:lvl w:ilvl="0" w:tplc="5C9E743A">
      <w:start w:val="1"/>
      <w:numFmt w:val="decimalEnclosedCircle"/>
      <w:lvlText w:val="%1"/>
      <w:lvlJc w:val="left"/>
      <w:pPr>
        <w:tabs>
          <w:tab w:val="num" w:pos="720"/>
        </w:tabs>
        <w:ind w:left="720" w:hanging="360"/>
      </w:pPr>
    </w:lvl>
    <w:lvl w:ilvl="1" w:tplc="6B94AF6C" w:tentative="1">
      <w:start w:val="1"/>
      <w:numFmt w:val="decimalEnclosedCircle"/>
      <w:lvlText w:val="%2"/>
      <w:lvlJc w:val="left"/>
      <w:pPr>
        <w:tabs>
          <w:tab w:val="num" w:pos="1440"/>
        </w:tabs>
        <w:ind w:left="1440" w:hanging="360"/>
      </w:pPr>
    </w:lvl>
    <w:lvl w:ilvl="2" w:tplc="62DC1F38" w:tentative="1">
      <w:start w:val="1"/>
      <w:numFmt w:val="decimalEnclosedCircle"/>
      <w:lvlText w:val="%3"/>
      <w:lvlJc w:val="left"/>
      <w:pPr>
        <w:tabs>
          <w:tab w:val="num" w:pos="2160"/>
        </w:tabs>
        <w:ind w:left="2160" w:hanging="360"/>
      </w:pPr>
    </w:lvl>
    <w:lvl w:ilvl="3" w:tplc="005E6884" w:tentative="1">
      <w:start w:val="1"/>
      <w:numFmt w:val="decimalEnclosedCircle"/>
      <w:lvlText w:val="%4"/>
      <w:lvlJc w:val="left"/>
      <w:pPr>
        <w:tabs>
          <w:tab w:val="num" w:pos="2880"/>
        </w:tabs>
        <w:ind w:left="2880" w:hanging="360"/>
      </w:pPr>
    </w:lvl>
    <w:lvl w:ilvl="4" w:tplc="28164DB8" w:tentative="1">
      <w:start w:val="1"/>
      <w:numFmt w:val="decimalEnclosedCircle"/>
      <w:lvlText w:val="%5"/>
      <w:lvlJc w:val="left"/>
      <w:pPr>
        <w:tabs>
          <w:tab w:val="num" w:pos="3600"/>
        </w:tabs>
        <w:ind w:left="3600" w:hanging="360"/>
      </w:pPr>
    </w:lvl>
    <w:lvl w:ilvl="5" w:tplc="F0A0BDFC" w:tentative="1">
      <w:start w:val="1"/>
      <w:numFmt w:val="decimalEnclosedCircle"/>
      <w:lvlText w:val="%6"/>
      <w:lvlJc w:val="left"/>
      <w:pPr>
        <w:tabs>
          <w:tab w:val="num" w:pos="4320"/>
        </w:tabs>
        <w:ind w:left="4320" w:hanging="360"/>
      </w:pPr>
    </w:lvl>
    <w:lvl w:ilvl="6" w:tplc="23A84D44" w:tentative="1">
      <w:start w:val="1"/>
      <w:numFmt w:val="decimalEnclosedCircle"/>
      <w:lvlText w:val="%7"/>
      <w:lvlJc w:val="left"/>
      <w:pPr>
        <w:tabs>
          <w:tab w:val="num" w:pos="5040"/>
        </w:tabs>
        <w:ind w:left="5040" w:hanging="360"/>
      </w:pPr>
    </w:lvl>
    <w:lvl w:ilvl="7" w:tplc="8DFA373A" w:tentative="1">
      <w:start w:val="1"/>
      <w:numFmt w:val="decimalEnclosedCircle"/>
      <w:lvlText w:val="%8"/>
      <w:lvlJc w:val="left"/>
      <w:pPr>
        <w:tabs>
          <w:tab w:val="num" w:pos="5760"/>
        </w:tabs>
        <w:ind w:left="5760" w:hanging="360"/>
      </w:pPr>
    </w:lvl>
    <w:lvl w:ilvl="8" w:tplc="00FAC8A8" w:tentative="1">
      <w:start w:val="1"/>
      <w:numFmt w:val="decimalEnclosedCircle"/>
      <w:lvlText w:val="%9"/>
      <w:lvlJc w:val="left"/>
      <w:pPr>
        <w:tabs>
          <w:tab w:val="num" w:pos="6480"/>
        </w:tabs>
        <w:ind w:left="6480" w:hanging="360"/>
      </w:pPr>
    </w:lvl>
  </w:abstractNum>
  <w:abstractNum w:abstractNumId="1" w15:restartNumberingAfterBreak="0">
    <w:nsid w:val="56B11775"/>
    <w:multiLevelType w:val="hybridMultilevel"/>
    <w:tmpl w:val="4BDC930A"/>
    <w:lvl w:ilvl="0" w:tplc="6784BE62">
      <w:start w:val="1"/>
      <w:numFmt w:val="decimalEnclosedCircle"/>
      <w:lvlText w:val="%1"/>
      <w:lvlJc w:val="left"/>
      <w:pPr>
        <w:tabs>
          <w:tab w:val="num" w:pos="720"/>
        </w:tabs>
        <w:ind w:left="720" w:hanging="360"/>
      </w:pPr>
    </w:lvl>
    <w:lvl w:ilvl="1" w:tplc="5C2EA47A" w:tentative="1">
      <w:start w:val="1"/>
      <w:numFmt w:val="decimalEnclosedCircle"/>
      <w:lvlText w:val="%2"/>
      <w:lvlJc w:val="left"/>
      <w:pPr>
        <w:tabs>
          <w:tab w:val="num" w:pos="1440"/>
        </w:tabs>
        <w:ind w:left="1440" w:hanging="360"/>
      </w:pPr>
    </w:lvl>
    <w:lvl w:ilvl="2" w:tplc="88A21C86" w:tentative="1">
      <w:start w:val="1"/>
      <w:numFmt w:val="decimalEnclosedCircle"/>
      <w:lvlText w:val="%3"/>
      <w:lvlJc w:val="left"/>
      <w:pPr>
        <w:tabs>
          <w:tab w:val="num" w:pos="2160"/>
        </w:tabs>
        <w:ind w:left="2160" w:hanging="360"/>
      </w:pPr>
    </w:lvl>
    <w:lvl w:ilvl="3" w:tplc="B644E8EA" w:tentative="1">
      <w:start w:val="1"/>
      <w:numFmt w:val="decimalEnclosedCircle"/>
      <w:lvlText w:val="%4"/>
      <w:lvlJc w:val="left"/>
      <w:pPr>
        <w:tabs>
          <w:tab w:val="num" w:pos="2880"/>
        </w:tabs>
        <w:ind w:left="2880" w:hanging="360"/>
      </w:pPr>
    </w:lvl>
    <w:lvl w:ilvl="4" w:tplc="E914520A" w:tentative="1">
      <w:start w:val="1"/>
      <w:numFmt w:val="decimalEnclosedCircle"/>
      <w:lvlText w:val="%5"/>
      <w:lvlJc w:val="left"/>
      <w:pPr>
        <w:tabs>
          <w:tab w:val="num" w:pos="3600"/>
        </w:tabs>
        <w:ind w:left="3600" w:hanging="360"/>
      </w:pPr>
    </w:lvl>
    <w:lvl w:ilvl="5" w:tplc="9B463808" w:tentative="1">
      <w:start w:val="1"/>
      <w:numFmt w:val="decimalEnclosedCircle"/>
      <w:lvlText w:val="%6"/>
      <w:lvlJc w:val="left"/>
      <w:pPr>
        <w:tabs>
          <w:tab w:val="num" w:pos="4320"/>
        </w:tabs>
        <w:ind w:left="4320" w:hanging="360"/>
      </w:pPr>
    </w:lvl>
    <w:lvl w:ilvl="6" w:tplc="D62A9744" w:tentative="1">
      <w:start w:val="1"/>
      <w:numFmt w:val="decimalEnclosedCircle"/>
      <w:lvlText w:val="%7"/>
      <w:lvlJc w:val="left"/>
      <w:pPr>
        <w:tabs>
          <w:tab w:val="num" w:pos="5040"/>
        </w:tabs>
        <w:ind w:left="5040" w:hanging="360"/>
      </w:pPr>
    </w:lvl>
    <w:lvl w:ilvl="7" w:tplc="AC70AFB4" w:tentative="1">
      <w:start w:val="1"/>
      <w:numFmt w:val="decimalEnclosedCircle"/>
      <w:lvlText w:val="%8"/>
      <w:lvlJc w:val="left"/>
      <w:pPr>
        <w:tabs>
          <w:tab w:val="num" w:pos="5760"/>
        </w:tabs>
        <w:ind w:left="5760" w:hanging="360"/>
      </w:pPr>
    </w:lvl>
    <w:lvl w:ilvl="8" w:tplc="00D2BB62" w:tentative="1">
      <w:start w:val="1"/>
      <w:numFmt w:val="decimalEnclosedCircle"/>
      <w:lvlText w:val="%9"/>
      <w:lvlJc w:val="left"/>
      <w:pPr>
        <w:tabs>
          <w:tab w:val="num" w:pos="6480"/>
        </w:tabs>
        <w:ind w:left="6480" w:hanging="360"/>
      </w:pPr>
    </w:lvl>
  </w:abstractNum>
  <w:abstractNum w:abstractNumId="2" w15:restartNumberingAfterBreak="0">
    <w:nsid w:val="57017B4A"/>
    <w:multiLevelType w:val="hybridMultilevel"/>
    <w:tmpl w:val="14AC78D2"/>
    <w:lvl w:ilvl="0" w:tplc="B1AA6ECE">
      <w:start w:val="1"/>
      <w:numFmt w:val="decimalEnclosedCircle"/>
      <w:lvlText w:val="%1"/>
      <w:lvlJc w:val="left"/>
      <w:pPr>
        <w:tabs>
          <w:tab w:val="num" w:pos="720"/>
        </w:tabs>
        <w:ind w:left="720" w:hanging="360"/>
      </w:pPr>
    </w:lvl>
    <w:lvl w:ilvl="1" w:tplc="5A2CC818" w:tentative="1">
      <w:start w:val="1"/>
      <w:numFmt w:val="decimalEnclosedCircle"/>
      <w:lvlText w:val="%2"/>
      <w:lvlJc w:val="left"/>
      <w:pPr>
        <w:tabs>
          <w:tab w:val="num" w:pos="1440"/>
        </w:tabs>
        <w:ind w:left="1440" w:hanging="360"/>
      </w:pPr>
    </w:lvl>
    <w:lvl w:ilvl="2" w:tplc="DC58B81C" w:tentative="1">
      <w:start w:val="1"/>
      <w:numFmt w:val="decimalEnclosedCircle"/>
      <w:lvlText w:val="%3"/>
      <w:lvlJc w:val="left"/>
      <w:pPr>
        <w:tabs>
          <w:tab w:val="num" w:pos="2160"/>
        </w:tabs>
        <w:ind w:left="2160" w:hanging="360"/>
      </w:pPr>
    </w:lvl>
    <w:lvl w:ilvl="3" w:tplc="97365D14" w:tentative="1">
      <w:start w:val="1"/>
      <w:numFmt w:val="decimalEnclosedCircle"/>
      <w:lvlText w:val="%4"/>
      <w:lvlJc w:val="left"/>
      <w:pPr>
        <w:tabs>
          <w:tab w:val="num" w:pos="2880"/>
        </w:tabs>
        <w:ind w:left="2880" w:hanging="360"/>
      </w:pPr>
    </w:lvl>
    <w:lvl w:ilvl="4" w:tplc="62CA6A7E" w:tentative="1">
      <w:start w:val="1"/>
      <w:numFmt w:val="decimalEnclosedCircle"/>
      <w:lvlText w:val="%5"/>
      <w:lvlJc w:val="left"/>
      <w:pPr>
        <w:tabs>
          <w:tab w:val="num" w:pos="3600"/>
        </w:tabs>
        <w:ind w:left="3600" w:hanging="360"/>
      </w:pPr>
    </w:lvl>
    <w:lvl w:ilvl="5" w:tplc="FA48200E" w:tentative="1">
      <w:start w:val="1"/>
      <w:numFmt w:val="decimalEnclosedCircle"/>
      <w:lvlText w:val="%6"/>
      <w:lvlJc w:val="left"/>
      <w:pPr>
        <w:tabs>
          <w:tab w:val="num" w:pos="4320"/>
        </w:tabs>
        <w:ind w:left="4320" w:hanging="360"/>
      </w:pPr>
    </w:lvl>
    <w:lvl w:ilvl="6" w:tplc="088C3BF2" w:tentative="1">
      <w:start w:val="1"/>
      <w:numFmt w:val="decimalEnclosedCircle"/>
      <w:lvlText w:val="%7"/>
      <w:lvlJc w:val="left"/>
      <w:pPr>
        <w:tabs>
          <w:tab w:val="num" w:pos="5040"/>
        </w:tabs>
        <w:ind w:left="5040" w:hanging="360"/>
      </w:pPr>
    </w:lvl>
    <w:lvl w:ilvl="7" w:tplc="FBCECEA4" w:tentative="1">
      <w:start w:val="1"/>
      <w:numFmt w:val="decimalEnclosedCircle"/>
      <w:lvlText w:val="%8"/>
      <w:lvlJc w:val="left"/>
      <w:pPr>
        <w:tabs>
          <w:tab w:val="num" w:pos="5760"/>
        </w:tabs>
        <w:ind w:left="5760" w:hanging="360"/>
      </w:pPr>
    </w:lvl>
    <w:lvl w:ilvl="8" w:tplc="FD902AB4" w:tentative="1">
      <w:start w:val="1"/>
      <w:numFmt w:val="decimalEnclosedCircle"/>
      <w:lvlText w:val="%9"/>
      <w:lvlJc w:val="left"/>
      <w:pPr>
        <w:tabs>
          <w:tab w:val="num" w:pos="6480"/>
        </w:tabs>
        <w:ind w:left="6480" w:hanging="360"/>
      </w:pPr>
    </w:lvl>
  </w:abstractNum>
  <w:abstractNum w:abstractNumId="3" w15:restartNumberingAfterBreak="0">
    <w:nsid w:val="5F4C42DE"/>
    <w:multiLevelType w:val="hybridMultilevel"/>
    <w:tmpl w:val="DB8AFCEE"/>
    <w:lvl w:ilvl="0" w:tplc="892E3F9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5B949F7"/>
    <w:multiLevelType w:val="hybridMultilevel"/>
    <w:tmpl w:val="D4A44EF4"/>
    <w:lvl w:ilvl="0" w:tplc="5CDE2058">
      <w:start w:val="1"/>
      <w:numFmt w:val="decimalFullWidth"/>
      <w:lvlText w:val="%1．"/>
      <w:lvlJc w:val="left"/>
      <w:pPr>
        <w:ind w:left="480" w:hanging="480"/>
      </w:pPr>
      <w:rPr>
        <w:rFonts w:asciiTheme="majorEastAsia" w:eastAsiaTheme="majorEastAsia" w:hAnsiTheme="maj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7F1A8A"/>
    <w:multiLevelType w:val="hybridMultilevel"/>
    <w:tmpl w:val="C67E5704"/>
    <w:lvl w:ilvl="0" w:tplc="892E3F9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tLjntyxyIkqMIMSuGnUV0X2bSEaZh/jKh1/3eMiuREOZ4md+GPp299BPQhPJykENJEqm6Ce8sI/bdOrt3/F1lg==" w:salt="cy+6AsHL+9RZDxulcdOP2A=="/>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70"/>
    <w:rsid w:val="000A4C85"/>
    <w:rsid w:val="000C604C"/>
    <w:rsid w:val="000E0E59"/>
    <w:rsid w:val="000E511D"/>
    <w:rsid w:val="000E5EB1"/>
    <w:rsid w:val="0017137F"/>
    <w:rsid w:val="001A1261"/>
    <w:rsid w:val="001D18EF"/>
    <w:rsid w:val="0027472E"/>
    <w:rsid w:val="002E083C"/>
    <w:rsid w:val="002E26B2"/>
    <w:rsid w:val="00301527"/>
    <w:rsid w:val="00305895"/>
    <w:rsid w:val="00367C6E"/>
    <w:rsid w:val="003C0FE0"/>
    <w:rsid w:val="003D6712"/>
    <w:rsid w:val="00480E74"/>
    <w:rsid w:val="004C2620"/>
    <w:rsid w:val="004D003D"/>
    <w:rsid w:val="00502BD2"/>
    <w:rsid w:val="00515604"/>
    <w:rsid w:val="00583ABF"/>
    <w:rsid w:val="005D59CF"/>
    <w:rsid w:val="006817FC"/>
    <w:rsid w:val="006A3A43"/>
    <w:rsid w:val="00711448"/>
    <w:rsid w:val="00767B11"/>
    <w:rsid w:val="007B15BA"/>
    <w:rsid w:val="00810795"/>
    <w:rsid w:val="0088171E"/>
    <w:rsid w:val="00887C72"/>
    <w:rsid w:val="009B02C5"/>
    <w:rsid w:val="009C00FF"/>
    <w:rsid w:val="00B27D4E"/>
    <w:rsid w:val="00B41A31"/>
    <w:rsid w:val="00B86A54"/>
    <w:rsid w:val="00BC6CB4"/>
    <w:rsid w:val="00C3130D"/>
    <w:rsid w:val="00C925C7"/>
    <w:rsid w:val="00D07112"/>
    <w:rsid w:val="00D36769"/>
    <w:rsid w:val="00E83371"/>
    <w:rsid w:val="00E91270"/>
    <w:rsid w:val="00EA49BB"/>
    <w:rsid w:val="00EE21C8"/>
    <w:rsid w:val="00EF5FCC"/>
    <w:rsid w:val="00F9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270"/>
  </w:style>
  <w:style w:type="character" w:customStyle="1" w:styleId="a4">
    <w:name w:val="日付 (文字)"/>
    <w:basedOn w:val="a0"/>
    <w:link w:val="a3"/>
    <w:uiPriority w:val="99"/>
    <w:semiHidden/>
    <w:rsid w:val="00E91270"/>
  </w:style>
  <w:style w:type="paragraph" w:styleId="a5">
    <w:name w:val="List Paragraph"/>
    <w:basedOn w:val="a"/>
    <w:uiPriority w:val="34"/>
    <w:qFormat/>
    <w:rsid w:val="002E26B2"/>
    <w:pPr>
      <w:ind w:leftChars="400" w:left="840"/>
    </w:pPr>
  </w:style>
  <w:style w:type="paragraph" w:styleId="a6">
    <w:name w:val="Balloon Text"/>
    <w:basedOn w:val="a"/>
    <w:link w:val="a7"/>
    <w:uiPriority w:val="99"/>
    <w:semiHidden/>
    <w:unhideWhenUsed/>
    <w:rsid w:val="00B41A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1A31"/>
    <w:rPr>
      <w:rFonts w:asciiTheme="majorHAnsi" w:eastAsiaTheme="majorEastAsia" w:hAnsiTheme="majorHAnsi" w:cstheme="majorBidi"/>
      <w:sz w:val="18"/>
      <w:szCs w:val="18"/>
    </w:rPr>
  </w:style>
  <w:style w:type="paragraph" w:styleId="a8">
    <w:name w:val="header"/>
    <w:basedOn w:val="a"/>
    <w:link w:val="a9"/>
    <w:uiPriority w:val="99"/>
    <w:unhideWhenUsed/>
    <w:rsid w:val="00301527"/>
    <w:pPr>
      <w:tabs>
        <w:tab w:val="center" w:pos="4252"/>
        <w:tab w:val="right" w:pos="8504"/>
      </w:tabs>
      <w:snapToGrid w:val="0"/>
    </w:pPr>
  </w:style>
  <w:style w:type="character" w:customStyle="1" w:styleId="a9">
    <w:name w:val="ヘッダー (文字)"/>
    <w:basedOn w:val="a0"/>
    <w:link w:val="a8"/>
    <w:uiPriority w:val="99"/>
    <w:rsid w:val="00301527"/>
  </w:style>
  <w:style w:type="paragraph" w:styleId="aa">
    <w:name w:val="footer"/>
    <w:basedOn w:val="a"/>
    <w:link w:val="ab"/>
    <w:uiPriority w:val="99"/>
    <w:unhideWhenUsed/>
    <w:rsid w:val="00301527"/>
    <w:pPr>
      <w:tabs>
        <w:tab w:val="center" w:pos="4252"/>
        <w:tab w:val="right" w:pos="8504"/>
      </w:tabs>
      <w:snapToGrid w:val="0"/>
    </w:pPr>
  </w:style>
  <w:style w:type="character" w:customStyle="1" w:styleId="ab">
    <w:name w:val="フッター (文字)"/>
    <w:basedOn w:val="a0"/>
    <w:link w:val="aa"/>
    <w:uiPriority w:val="99"/>
    <w:rsid w:val="0030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8418">
      <w:bodyDiv w:val="1"/>
      <w:marLeft w:val="0"/>
      <w:marRight w:val="0"/>
      <w:marTop w:val="0"/>
      <w:marBottom w:val="0"/>
      <w:divBdr>
        <w:top w:val="none" w:sz="0" w:space="0" w:color="auto"/>
        <w:left w:val="none" w:sz="0" w:space="0" w:color="auto"/>
        <w:bottom w:val="none" w:sz="0" w:space="0" w:color="auto"/>
        <w:right w:val="none" w:sz="0" w:space="0" w:color="auto"/>
      </w:divBdr>
      <w:divsChild>
        <w:div w:id="414985022">
          <w:marLeft w:val="360"/>
          <w:marRight w:val="0"/>
          <w:marTop w:val="0"/>
          <w:marBottom w:val="0"/>
          <w:divBdr>
            <w:top w:val="none" w:sz="0" w:space="0" w:color="auto"/>
            <w:left w:val="none" w:sz="0" w:space="0" w:color="auto"/>
            <w:bottom w:val="none" w:sz="0" w:space="0" w:color="auto"/>
            <w:right w:val="none" w:sz="0" w:space="0" w:color="auto"/>
          </w:divBdr>
        </w:div>
      </w:divsChild>
    </w:div>
    <w:div w:id="1636906623">
      <w:bodyDiv w:val="1"/>
      <w:marLeft w:val="0"/>
      <w:marRight w:val="0"/>
      <w:marTop w:val="0"/>
      <w:marBottom w:val="0"/>
      <w:divBdr>
        <w:top w:val="none" w:sz="0" w:space="0" w:color="auto"/>
        <w:left w:val="none" w:sz="0" w:space="0" w:color="auto"/>
        <w:bottom w:val="none" w:sz="0" w:space="0" w:color="auto"/>
        <w:right w:val="none" w:sz="0" w:space="0" w:color="auto"/>
      </w:divBdr>
      <w:divsChild>
        <w:div w:id="416942316">
          <w:marLeft w:val="360"/>
          <w:marRight w:val="0"/>
          <w:marTop w:val="0"/>
          <w:marBottom w:val="0"/>
          <w:divBdr>
            <w:top w:val="none" w:sz="0" w:space="0" w:color="auto"/>
            <w:left w:val="none" w:sz="0" w:space="0" w:color="auto"/>
            <w:bottom w:val="none" w:sz="0" w:space="0" w:color="auto"/>
            <w:right w:val="none" w:sz="0" w:space="0" w:color="auto"/>
          </w:divBdr>
        </w:div>
      </w:divsChild>
    </w:div>
    <w:div w:id="1702513889">
      <w:bodyDiv w:val="1"/>
      <w:marLeft w:val="0"/>
      <w:marRight w:val="0"/>
      <w:marTop w:val="0"/>
      <w:marBottom w:val="0"/>
      <w:divBdr>
        <w:top w:val="none" w:sz="0" w:space="0" w:color="auto"/>
        <w:left w:val="none" w:sz="0" w:space="0" w:color="auto"/>
        <w:bottom w:val="none" w:sz="0" w:space="0" w:color="auto"/>
        <w:right w:val="none" w:sz="0" w:space="0" w:color="auto"/>
      </w:divBdr>
    </w:div>
    <w:div w:id="1782064503">
      <w:bodyDiv w:val="1"/>
      <w:marLeft w:val="0"/>
      <w:marRight w:val="0"/>
      <w:marTop w:val="0"/>
      <w:marBottom w:val="0"/>
      <w:divBdr>
        <w:top w:val="none" w:sz="0" w:space="0" w:color="auto"/>
        <w:left w:val="none" w:sz="0" w:space="0" w:color="auto"/>
        <w:bottom w:val="none" w:sz="0" w:space="0" w:color="auto"/>
        <w:right w:val="none" w:sz="0" w:space="0" w:color="auto"/>
      </w:divBdr>
      <w:divsChild>
        <w:div w:id="80269303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4007-71A4-45B1-B459-FAE86AAA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2021-11-01T05:33:00Z</dcterms:created>
  <dcterms:modified xsi:type="dcterms:W3CDTF">2021-11-10T01:17:00Z</dcterms:modified>
</cp:coreProperties>
</file>