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A1" w:rsidRDefault="00AF00A1" w:rsidP="00493C67">
      <w:pPr>
        <w:jc w:val="center"/>
        <w:rPr>
          <w:rFonts w:asciiTheme="majorEastAsia" w:eastAsiaTheme="majorEastAsia" w:hAnsiTheme="majorEastAsia"/>
          <w:sz w:val="28"/>
          <w:szCs w:val="28"/>
        </w:rPr>
      </w:pPr>
      <w:r>
        <w:rPr>
          <w:noProof/>
        </w:rPr>
        <mc:AlternateContent>
          <mc:Choice Requires="wps">
            <w:drawing>
              <wp:anchor distT="0" distB="0" distL="114300" distR="114300" simplePos="0" relativeHeight="251678720" behindDoc="0" locked="0" layoutInCell="1" allowOverlap="1" wp14:anchorId="0C5DF990" wp14:editId="0C3BCE66">
                <wp:simplePos x="0" y="0"/>
                <wp:positionH relativeFrom="margin">
                  <wp:posOffset>4648200</wp:posOffset>
                </wp:positionH>
                <wp:positionV relativeFrom="paragraph">
                  <wp:posOffset>-400685</wp:posOffset>
                </wp:positionV>
                <wp:extent cx="1809750" cy="685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809750" cy="685800"/>
                        </a:xfrm>
                        <a:prstGeom prst="rect">
                          <a:avLst/>
                        </a:prstGeom>
                        <a:solidFill>
                          <a:schemeClr val="lt1"/>
                        </a:solidFill>
                        <a:ln w="6350">
                          <a:solidFill>
                            <a:prstClr val="black"/>
                          </a:solidFill>
                        </a:ln>
                      </wps:spPr>
                      <wps:txbx>
                        <w:txbxContent>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行財政</w:t>
                            </w:r>
                            <w:r w:rsidRPr="00C17640">
                              <w:rPr>
                                <w:rFonts w:asciiTheme="majorEastAsia" w:eastAsiaTheme="majorEastAsia" w:hAnsiTheme="majorEastAsia"/>
                                <w:sz w:val="21"/>
                                <w:szCs w:val="21"/>
                              </w:rPr>
                              <w:t>改革特別委員会資料</w:t>
                            </w:r>
                          </w:p>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令和</w:t>
                            </w:r>
                            <w:r w:rsidR="001D3CB5">
                              <w:rPr>
                                <w:rFonts w:asciiTheme="majorEastAsia" w:eastAsiaTheme="majorEastAsia" w:hAnsiTheme="majorEastAsia" w:hint="eastAsia"/>
                                <w:sz w:val="21"/>
                                <w:szCs w:val="21"/>
                              </w:rPr>
                              <w:t>3</w:t>
                            </w:r>
                            <w:r w:rsidR="001D3CB5">
                              <w:rPr>
                                <w:rFonts w:asciiTheme="majorEastAsia" w:eastAsiaTheme="majorEastAsia" w:hAnsiTheme="majorEastAsia"/>
                                <w:sz w:val="21"/>
                                <w:szCs w:val="21"/>
                              </w:rPr>
                              <w:t>年</w:t>
                            </w:r>
                            <w:r w:rsidR="001D3CB5">
                              <w:rPr>
                                <w:rFonts w:asciiTheme="majorEastAsia" w:eastAsiaTheme="majorEastAsia" w:hAnsiTheme="majorEastAsia" w:hint="eastAsia"/>
                                <w:sz w:val="21"/>
                                <w:szCs w:val="21"/>
                              </w:rPr>
                              <w:t>8</w:t>
                            </w:r>
                            <w:r w:rsidRPr="00C17640">
                              <w:rPr>
                                <w:rFonts w:asciiTheme="majorEastAsia" w:eastAsiaTheme="majorEastAsia" w:hAnsiTheme="majorEastAsia"/>
                                <w:sz w:val="21"/>
                                <w:szCs w:val="21"/>
                              </w:rPr>
                              <w:t>月19日</w:t>
                            </w:r>
                          </w:p>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企画部</w:t>
                            </w:r>
                            <w:r w:rsidRPr="00C17640">
                              <w:rPr>
                                <w:rFonts w:asciiTheme="majorEastAsia" w:eastAsiaTheme="majorEastAsia" w:hAnsiTheme="majorEastAsia"/>
                                <w:sz w:val="21"/>
                                <w:szCs w:val="21"/>
                              </w:rPr>
                              <w:t>財政課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DF990" id="_x0000_t202" coordsize="21600,21600" o:spt="202" path="m,l,21600r21600,l21600,xe">
                <v:stroke joinstyle="miter"/>
                <v:path gradientshapeok="t" o:connecttype="rect"/>
              </v:shapetype>
              <v:shape id="テキスト ボックス 4" o:spid="_x0000_s1026" type="#_x0000_t202" style="position:absolute;left:0;text-align:left;margin-left:366pt;margin-top:-31.55pt;width:142.5pt;height: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" fillcolor="white [3201]" strokeweight=".5pt">
                <v:textbox>
                  <w:txbxContent>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行財政</w:t>
                      </w:r>
                      <w:r w:rsidRPr="00C17640">
                        <w:rPr>
                          <w:rFonts w:asciiTheme="majorEastAsia" w:eastAsiaTheme="majorEastAsia" w:hAnsiTheme="majorEastAsia"/>
                          <w:sz w:val="21"/>
                          <w:szCs w:val="21"/>
                        </w:rPr>
                        <w:t>改革特別委員会資料</w:t>
                      </w:r>
                    </w:p>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令和</w:t>
                      </w:r>
                      <w:r w:rsidR="001D3CB5">
                        <w:rPr>
                          <w:rFonts w:asciiTheme="majorEastAsia" w:eastAsiaTheme="majorEastAsia" w:hAnsiTheme="majorEastAsia" w:hint="eastAsia"/>
                          <w:sz w:val="21"/>
                          <w:szCs w:val="21"/>
                        </w:rPr>
                        <w:t>3</w:t>
                      </w:r>
                      <w:r w:rsidR="001D3CB5">
                        <w:rPr>
                          <w:rFonts w:asciiTheme="majorEastAsia" w:eastAsiaTheme="majorEastAsia" w:hAnsiTheme="majorEastAsia"/>
                          <w:sz w:val="21"/>
                          <w:szCs w:val="21"/>
                        </w:rPr>
                        <w:t>年</w:t>
                      </w:r>
                      <w:r w:rsidR="001D3CB5">
                        <w:rPr>
                          <w:rFonts w:asciiTheme="majorEastAsia" w:eastAsiaTheme="majorEastAsia" w:hAnsiTheme="majorEastAsia" w:hint="eastAsia"/>
                          <w:sz w:val="21"/>
                          <w:szCs w:val="21"/>
                        </w:rPr>
                        <w:t>8</w:t>
                      </w:r>
                      <w:r w:rsidRPr="00C17640">
                        <w:rPr>
                          <w:rFonts w:asciiTheme="majorEastAsia" w:eastAsiaTheme="majorEastAsia" w:hAnsiTheme="majorEastAsia"/>
                          <w:sz w:val="21"/>
                          <w:szCs w:val="21"/>
                        </w:rPr>
                        <w:t>月19日</w:t>
                      </w:r>
                    </w:p>
                    <w:p w:rsidR="00AF00A1" w:rsidRPr="00C17640" w:rsidRDefault="00AF00A1" w:rsidP="00AF00A1">
                      <w:pPr>
                        <w:jc w:val="distribute"/>
                        <w:rPr>
                          <w:rFonts w:asciiTheme="majorEastAsia" w:eastAsiaTheme="majorEastAsia" w:hAnsiTheme="majorEastAsia"/>
                          <w:sz w:val="21"/>
                          <w:szCs w:val="21"/>
                        </w:rPr>
                      </w:pPr>
                      <w:r w:rsidRPr="00C17640">
                        <w:rPr>
                          <w:rFonts w:asciiTheme="majorEastAsia" w:eastAsiaTheme="majorEastAsia" w:hAnsiTheme="majorEastAsia" w:hint="eastAsia"/>
                          <w:sz w:val="21"/>
                          <w:szCs w:val="21"/>
                        </w:rPr>
                        <w:t>企画部</w:t>
                      </w:r>
                      <w:r w:rsidRPr="00C17640">
                        <w:rPr>
                          <w:rFonts w:asciiTheme="majorEastAsia" w:eastAsiaTheme="majorEastAsia" w:hAnsiTheme="majorEastAsia"/>
                          <w:sz w:val="21"/>
                          <w:szCs w:val="21"/>
                        </w:rPr>
                        <w:t>財政課</w:t>
                      </w:r>
                    </w:p>
                  </w:txbxContent>
                </v:textbox>
                <w10:wrap anchorx="margin"/>
              </v:shape>
            </w:pict>
          </mc:Fallback>
        </mc:AlternateContent>
      </w:r>
    </w:p>
    <w:p w:rsidR="000B19B6" w:rsidRPr="00EF6E95" w:rsidRDefault="00493C67" w:rsidP="00493C67">
      <w:pPr>
        <w:jc w:val="center"/>
        <w:rPr>
          <w:rFonts w:asciiTheme="majorEastAsia" w:eastAsiaTheme="majorEastAsia" w:hAnsiTheme="majorEastAsia"/>
          <w:sz w:val="28"/>
          <w:szCs w:val="28"/>
        </w:rPr>
      </w:pPr>
      <w:r w:rsidRPr="00EF6E95">
        <w:rPr>
          <w:rFonts w:asciiTheme="majorEastAsia" w:eastAsiaTheme="majorEastAsia" w:hAnsiTheme="majorEastAsia" w:hint="eastAsia"/>
          <w:sz w:val="28"/>
          <w:szCs w:val="28"/>
        </w:rPr>
        <w:t>財源確保</w:t>
      </w:r>
      <w:r w:rsidR="00EF6E95" w:rsidRPr="00EF6E95">
        <w:rPr>
          <w:rFonts w:asciiTheme="majorEastAsia" w:eastAsiaTheme="majorEastAsia" w:hAnsiTheme="majorEastAsia" w:hint="eastAsia"/>
          <w:sz w:val="28"/>
          <w:szCs w:val="28"/>
        </w:rPr>
        <w:t>の課題</w:t>
      </w:r>
      <w:r w:rsidRPr="00EF6E95">
        <w:rPr>
          <w:rFonts w:asciiTheme="majorEastAsia" w:eastAsiaTheme="majorEastAsia" w:hAnsiTheme="majorEastAsia" w:hint="eastAsia"/>
          <w:sz w:val="28"/>
          <w:szCs w:val="28"/>
        </w:rPr>
        <w:t>について</w:t>
      </w:r>
    </w:p>
    <w:p w:rsidR="00493C67" w:rsidRDefault="00493C67" w:rsidP="00493C67">
      <w:pPr>
        <w:jc w:val="center"/>
      </w:pPr>
    </w:p>
    <w:p w:rsidR="00493C67" w:rsidRDefault="00493C67" w:rsidP="00493C67">
      <w:pPr>
        <w:jc w:val="left"/>
      </w:pPr>
      <w:r>
        <w:rPr>
          <w:rFonts w:hint="eastAsia"/>
        </w:rPr>
        <w:t xml:space="preserve">　区民サービスの向上と</w:t>
      </w:r>
      <w:r w:rsidR="00F6009B">
        <w:rPr>
          <w:rFonts w:hint="eastAsia"/>
        </w:rPr>
        <w:t>安定的な提供のためには、確固たる財政基盤の確立が不可欠である。</w:t>
      </w:r>
      <w:r>
        <w:rPr>
          <w:rFonts w:hint="eastAsia"/>
        </w:rPr>
        <w:t>新型コロナウイルス感染症の影響による社会経済情勢の変化や不合理な税制度により、今後の財源の確保について厳しい状況がある。</w:t>
      </w:r>
    </w:p>
    <w:p w:rsidR="00493C67" w:rsidRDefault="00493C67" w:rsidP="00493C67">
      <w:pPr>
        <w:jc w:val="left"/>
      </w:pPr>
    </w:p>
    <w:p w:rsidR="00493C67" w:rsidRDefault="00493C67" w:rsidP="00493C67">
      <w:pPr>
        <w:jc w:val="left"/>
        <w:rPr>
          <w:rFonts w:asciiTheme="majorEastAsia" w:eastAsiaTheme="majorEastAsia" w:hAnsiTheme="majorEastAsia"/>
        </w:rPr>
      </w:pPr>
      <w:r w:rsidRPr="00EF6E95">
        <w:rPr>
          <w:rFonts w:asciiTheme="majorEastAsia" w:eastAsiaTheme="majorEastAsia" w:hAnsiTheme="majorEastAsia" w:hint="eastAsia"/>
        </w:rPr>
        <w:t>１．特別区民税</w:t>
      </w:r>
      <w:r w:rsidR="00F6009B">
        <w:rPr>
          <w:rFonts w:asciiTheme="majorEastAsia" w:eastAsiaTheme="majorEastAsia" w:hAnsiTheme="majorEastAsia" w:hint="eastAsia"/>
        </w:rPr>
        <w:t>について</w:t>
      </w:r>
    </w:p>
    <w:p w:rsidR="00AF00A1" w:rsidRPr="00EF6E95" w:rsidRDefault="00AF00A1" w:rsidP="00493C67">
      <w:pPr>
        <w:jc w:val="left"/>
        <w:rPr>
          <w:rFonts w:asciiTheme="majorEastAsia" w:eastAsiaTheme="majorEastAsia" w:hAnsiTheme="majorEastAsia"/>
        </w:rPr>
      </w:pPr>
    </w:p>
    <w:p w:rsidR="00575880" w:rsidRDefault="00E975AE" w:rsidP="00E810C3">
      <w:pPr>
        <w:ind w:firstLineChars="100" w:firstLine="240"/>
        <w:jc w:val="left"/>
      </w:pPr>
      <w:r>
        <w:rPr>
          <w:rFonts w:hint="eastAsia"/>
        </w:rPr>
        <w:t>課題</w:t>
      </w:r>
      <w:r w:rsidR="00493C67">
        <w:rPr>
          <w:rFonts w:hint="eastAsia"/>
        </w:rPr>
        <w:t xml:space="preserve">　</w:t>
      </w:r>
      <w:r w:rsidR="00575880">
        <w:rPr>
          <w:rFonts w:hint="eastAsia"/>
        </w:rPr>
        <w:t>①</w:t>
      </w:r>
      <w:r w:rsidR="00F6009B">
        <w:rPr>
          <w:rFonts w:hint="eastAsia"/>
        </w:rPr>
        <w:t>景気・雇用情勢による個人所得の動向</w:t>
      </w:r>
    </w:p>
    <w:p w:rsidR="00493C67" w:rsidRDefault="00F6009B" w:rsidP="00E810C3">
      <w:pPr>
        <w:ind w:firstLineChars="400" w:firstLine="960"/>
        <w:jc w:val="left"/>
      </w:pPr>
      <w:r>
        <w:rPr>
          <w:rFonts w:hint="eastAsia"/>
        </w:rPr>
        <w:t>②納税義務者数の動向</w:t>
      </w:r>
    </w:p>
    <w:p w:rsidR="00F6009B" w:rsidRDefault="00F6009B" w:rsidP="00E810C3">
      <w:pPr>
        <w:ind w:firstLineChars="400" w:firstLine="960"/>
        <w:jc w:val="left"/>
      </w:pPr>
      <w:r>
        <w:rPr>
          <w:rFonts w:hint="eastAsia"/>
        </w:rPr>
        <w:t>③ふるさと納税の影響</w:t>
      </w:r>
    </w:p>
    <w:p w:rsidR="00AF00A1" w:rsidRDefault="00AF00A1" w:rsidP="00F6009B">
      <w:pPr>
        <w:ind w:leftChars="100" w:left="960" w:hangingChars="300" w:hanging="720"/>
        <w:jc w:val="left"/>
      </w:pPr>
    </w:p>
    <w:p w:rsidR="00493C67" w:rsidRDefault="00E975AE" w:rsidP="00F6009B">
      <w:pPr>
        <w:ind w:leftChars="100" w:left="960" w:hangingChars="300" w:hanging="720"/>
        <w:jc w:val="left"/>
      </w:pPr>
      <w:r>
        <w:rPr>
          <w:rFonts w:hint="eastAsia"/>
        </w:rPr>
        <w:t>論点</w:t>
      </w:r>
      <w:r w:rsidR="00493C67">
        <w:rPr>
          <w:rFonts w:hint="eastAsia"/>
        </w:rPr>
        <w:t xml:space="preserve">　①</w:t>
      </w:r>
      <w:r w:rsidR="001D3CB5">
        <w:rPr>
          <w:rFonts w:hint="eastAsia"/>
        </w:rPr>
        <w:t>前年分の所得が特別区民税の</w:t>
      </w:r>
      <w:r w:rsidR="00F6009B">
        <w:rPr>
          <w:rFonts w:hint="eastAsia"/>
        </w:rPr>
        <w:t>課税対象となる、個人所得の状況が翌年度の歳入に大きく影響を及ぼす。</w:t>
      </w:r>
    </w:p>
    <w:p w:rsidR="00493C67" w:rsidRDefault="00493C67" w:rsidP="00E810C3">
      <w:pPr>
        <w:ind w:left="960" w:hangingChars="400" w:hanging="960"/>
        <w:jc w:val="left"/>
      </w:pPr>
      <w:r>
        <w:rPr>
          <w:rFonts w:hint="eastAsia"/>
        </w:rPr>
        <w:t xml:space="preserve">　</w:t>
      </w:r>
      <w:r w:rsidR="00E810C3">
        <w:rPr>
          <w:rFonts w:hint="eastAsia"/>
        </w:rPr>
        <w:t xml:space="preserve">　</w:t>
      </w:r>
      <w:r w:rsidR="00F6009B">
        <w:rPr>
          <w:rFonts w:hint="eastAsia"/>
        </w:rPr>
        <w:t xml:space="preserve">　　②</w:t>
      </w:r>
      <w:r>
        <w:rPr>
          <w:rFonts w:hint="eastAsia"/>
        </w:rPr>
        <w:t>人口</w:t>
      </w:r>
      <w:r w:rsidR="00F6009B">
        <w:rPr>
          <w:rFonts w:hint="eastAsia"/>
        </w:rPr>
        <w:t>の推移が、納税義務者数に影響するため、</w:t>
      </w:r>
      <w:r>
        <w:rPr>
          <w:rFonts w:hint="eastAsia"/>
        </w:rPr>
        <w:t>今後の</w:t>
      </w:r>
      <w:r w:rsidR="00F6009B">
        <w:rPr>
          <w:rFonts w:hint="eastAsia"/>
        </w:rPr>
        <w:t>人口</w:t>
      </w:r>
      <w:r>
        <w:rPr>
          <w:rFonts w:hint="eastAsia"/>
        </w:rPr>
        <w:t>動向に注視していく必要がある</w:t>
      </w:r>
    </w:p>
    <w:p w:rsidR="00F6009B" w:rsidRDefault="00F6009B" w:rsidP="00E810C3">
      <w:pPr>
        <w:ind w:left="960" w:hangingChars="400" w:hanging="960"/>
        <w:jc w:val="left"/>
        <w:rPr>
          <w:szCs w:val="24"/>
        </w:rPr>
      </w:pPr>
      <w:r>
        <w:rPr>
          <w:rFonts w:hint="eastAsia"/>
        </w:rPr>
        <w:t xml:space="preserve">　　　　③住民税は、「地域社会としての会費」としての役割を担っているが、</w:t>
      </w:r>
      <w:r>
        <w:rPr>
          <w:rFonts w:hint="eastAsia"/>
          <w:szCs w:val="24"/>
        </w:rPr>
        <w:t>住民税控除額の特例分の上限が</w:t>
      </w:r>
      <w:r w:rsidR="00FC7506">
        <w:rPr>
          <w:rFonts w:hint="eastAsia"/>
          <w:szCs w:val="24"/>
        </w:rPr>
        <w:t>平成</w:t>
      </w:r>
      <w:r w:rsidR="00FC7506">
        <w:rPr>
          <w:rFonts w:hint="eastAsia"/>
          <w:szCs w:val="24"/>
        </w:rPr>
        <w:t>27</w:t>
      </w:r>
      <w:r w:rsidR="00FC7506">
        <w:rPr>
          <w:rFonts w:hint="eastAsia"/>
          <w:szCs w:val="24"/>
        </w:rPr>
        <w:t>年度に</w:t>
      </w:r>
      <w:r>
        <w:rPr>
          <w:rFonts w:hint="eastAsia"/>
          <w:szCs w:val="24"/>
        </w:rPr>
        <w:t>所得割の１割から</w:t>
      </w:r>
      <w:r>
        <w:rPr>
          <w:rFonts w:hint="eastAsia"/>
          <w:szCs w:val="24"/>
        </w:rPr>
        <w:t>2</w:t>
      </w:r>
      <w:r>
        <w:rPr>
          <w:rFonts w:hint="eastAsia"/>
          <w:szCs w:val="24"/>
        </w:rPr>
        <w:t>割へ拡大され、</w:t>
      </w:r>
      <w:r w:rsidR="00FC7506">
        <w:rPr>
          <w:rFonts w:hint="eastAsia"/>
          <w:szCs w:val="24"/>
        </w:rPr>
        <w:t>寄附の増加とともに、行政サービス提供のための原資の減額が大きくなっている。</w:t>
      </w:r>
    </w:p>
    <w:p w:rsidR="00AF00A1" w:rsidRDefault="0085076D" w:rsidP="00E810C3">
      <w:pPr>
        <w:ind w:left="960" w:hangingChars="400" w:hanging="960"/>
        <w:jc w:val="left"/>
      </w:pPr>
      <w:r>
        <w:rPr>
          <w:rFonts w:hint="eastAsia"/>
        </w:rPr>
        <w:t xml:space="preserve">　　　　　また、所得税確定申告を不要とする「ワンストップ特例制度」により、本来、国税（所得税）から控除すべき額を住民税から控除しており税制として不合理。</w:t>
      </w:r>
    </w:p>
    <w:p w:rsidR="00F6009B" w:rsidRDefault="00F6009B" w:rsidP="00F6009B">
      <w:pPr>
        <w:ind w:left="960" w:hangingChars="400" w:hanging="960"/>
        <w:jc w:val="left"/>
      </w:pPr>
      <w:r>
        <w:rPr>
          <w:noProof/>
          <w:szCs w:val="24"/>
        </w:rPr>
        <w:drawing>
          <wp:anchor distT="0" distB="0" distL="114300" distR="114300" simplePos="0" relativeHeight="251670528" behindDoc="0" locked="0" layoutInCell="1" allowOverlap="1">
            <wp:simplePos x="0" y="0"/>
            <wp:positionH relativeFrom="margin">
              <wp:posOffset>285750</wp:posOffset>
            </wp:positionH>
            <wp:positionV relativeFrom="paragraph">
              <wp:posOffset>175260</wp:posOffset>
            </wp:positionV>
            <wp:extent cx="5743575" cy="594738"/>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about_001.gif"/>
                    <pic:cNvPicPr/>
                  </pic:nvPicPr>
                  <pic:blipFill>
                    <a:blip r:embed="rId6">
                      <a:extLst>
                        <a:ext uri="{28A0092B-C50C-407E-A947-70E740481C1C}">
                          <a14:useLocalDpi xmlns:a14="http://schemas.microsoft.com/office/drawing/2010/main" val="0"/>
                        </a:ext>
                      </a:extLst>
                    </a:blip>
                    <a:stretch>
                      <a:fillRect/>
                    </a:stretch>
                  </pic:blipFill>
                  <pic:spPr>
                    <a:xfrm>
                      <a:off x="0" y="0"/>
                      <a:ext cx="5743575" cy="594738"/>
                    </a:xfrm>
                    <a:prstGeom prst="rect">
                      <a:avLst/>
                    </a:prstGeom>
                  </pic:spPr>
                </pic:pic>
              </a:graphicData>
            </a:graphic>
            <wp14:sizeRelH relativeFrom="page">
              <wp14:pctWidth>0</wp14:pctWidth>
            </wp14:sizeRelH>
            <wp14:sizeRelV relativeFrom="page">
              <wp14:pctHeight>0</wp14:pctHeight>
            </wp14:sizeRelV>
          </wp:anchor>
        </w:drawing>
      </w:r>
      <w:r w:rsidR="00493C67">
        <w:rPr>
          <w:rFonts w:hint="eastAsia"/>
        </w:rPr>
        <w:t xml:space="preserve">　　　</w:t>
      </w:r>
    </w:p>
    <w:p w:rsidR="00F6009B" w:rsidRDefault="00F6009B" w:rsidP="00F6009B">
      <w:pPr>
        <w:ind w:left="960" w:hangingChars="400" w:hanging="960"/>
        <w:jc w:val="left"/>
      </w:pPr>
    </w:p>
    <w:p w:rsidR="00F6009B" w:rsidRDefault="00F6009B" w:rsidP="00F6009B">
      <w:pPr>
        <w:ind w:left="960" w:hangingChars="400" w:hanging="960"/>
        <w:jc w:val="left"/>
      </w:pPr>
    </w:p>
    <w:p w:rsidR="00F6009B" w:rsidRDefault="0085076D" w:rsidP="00F6009B">
      <w:pPr>
        <w:ind w:left="960" w:hangingChars="400" w:hanging="960"/>
        <w:jc w:val="left"/>
      </w:pPr>
      <w:r>
        <w:rPr>
          <w:noProof/>
        </w:rPr>
        <mc:AlternateContent>
          <mc:Choice Requires="wps">
            <w:drawing>
              <wp:anchor distT="0" distB="0" distL="114300" distR="114300" simplePos="0" relativeHeight="251665408" behindDoc="0" locked="0" layoutInCell="1" allowOverlap="1" wp14:anchorId="397A2717" wp14:editId="1E3A77B9">
                <wp:simplePos x="0" y="0"/>
                <wp:positionH relativeFrom="margin">
                  <wp:posOffset>1891030</wp:posOffset>
                </wp:positionH>
                <wp:positionV relativeFrom="paragraph">
                  <wp:posOffset>108585</wp:posOffset>
                </wp:positionV>
                <wp:extent cx="42291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29100" cy="285750"/>
                        </a:xfrm>
                        <a:prstGeom prst="rect">
                          <a:avLst/>
                        </a:prstGeom>
                        <a:noFill/>
                        <a:ln w="6350">
                          <a:noFill/>
                        </a:ln>
                      </wps:spPr>
                      <wps:txbx>
                        <w:txbxContent>
                          <w:p w:rsidR="00AF00A1" w:rsidRPr="00C17640" w:rsidRDefault="00AF00A1" w:rsidP="008B171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Pr>
                                <w:rFonts w:asciiTheme="majorEastAsia" w:eastAsiaTheme="majorEastAsia" w:hAnsiTheme="majorEastAsia"/>
                                <w:sz w:val="16"/>
                                <w:szCs w:val="16"/>
                              </w:rPr>
                              <w:t>ふるさと納税ポータルサイト</w:t>
                            </w:r>
                            <w:r w:rsidRPr="00C1764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総務省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A2717" id="_x0000_t202" coordsize="21600,21600" o:spt="202" path="m,l,21600r21600,l21600,xe">
                <v:stroke joinstyle="miter"/>
                <v:path gradientshapeok="t" o:connecttype="rect"/>
              </v:shapetype>
              <v:shape id="テキスト ボックス 7" o:spid="_x0000_s1027" type="#_x0000_t202" style="position:absolute;left:0;text-align:left;margin-left:148.9pt;margin-top:8.55pt;width:333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" filled="f" stroked="f" strokeweight=".5pt">
                <v:textbox>
                  <w:txbxContent>
                    <w:p w:rsidR="00AF00A1" w:rsidRPr="00C17640" w:rsidRDefault="00AF00A1" w:rsidP="008B171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出典：「</w:t>
                      </w:r>
                      <w:r>
                        <w:rPr>
                          <w:rFonts w:asciiTheme="majorEastAsia" w:eastAsiaTheme="majorEastAsia" w:hAnsiTheme="majorEastAsia"/>
                          <w:sz w:val="16"/>
                          <w:szCs w:val="16"/>
                        </w:rPr>
                        <w:t>ふるさと納税ポータルサイト</w:t>
                      </w:r>
                      <w:r w:rsidRPr="00C1764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総務省</w:t>
                      </w:r>
                    </w:p>
                  </w:txbxContent>
                </v:textbox>
                <w10:wrap anchorx="margin"/>
              </v:shape>
            </w:pict>
          </mc:Fallback>
        </mc:AlternateContent>
      </w:r>
    </w:p>
    <w:p w:rsidR="00F6009B" w:rsidRDefault="00E810C3" w:rsidP="00AF00A1">
      <w:pPr>
        <w:ind w:left="960" w:hangingChars="400" w:hanging="960"/>
        <w:jc w:val="left"/>
      </w:pPr>
      <w:r>
        <w:rPr>
          <w:rFonts w:hint="eastAsia"/>
        </w:rPr>
        <w:t xml:space="preserve">　</w:t>
      </w:r>
      <w:r w:rsidR="00AF00A1">
        <w:rPr>
          <w:rFonts w:hint="eastAsia"/>
          <w:noProof/>
          <w:szCs w:val="24"/>
        </w:rPr>
        <w:drawing>
          <wp:anchor distT="0" distB="0" distL="114300" distR="114300" simplePos="0" relativeHeight="251658240" behindDoc="0" locked="0" layoutInCell="1" allowOverlap="1">
            <wp:simplePos x="0" y="0"/>
            <wp:positionH relativeFrom="margin">
              <wp:posOffset>971550</wp:posOffset>
            </wp:positionH>
            <wp:positionV relativeFrom="paragraph">
              <wp:posOffset>163195</wp:posOffset>
            </wp:positionV>
            <wp:extent cx="4177030" cy="159131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ふるさと納税仕組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7030" cy="1591310"/>
                    </a:xfrm>
                    <a:prstGeom prst="rect">
                      <a:avLst/>
                    </a:prstGeom>
                  </pic:spPr>
                </pic:pic>
              </a:graphicData>
            </a:graphic>
            <wp14:sizeRelH relativeFrom="page">
              <wp14:pctWidth>0</wp14:pctWidth>
            </wp14:sizeRelH>
            <wp14:sizeRelV relativeFrom="page">
              <wp14:pctHeight>0</wp14:pctHeight>
            </wp14:sizeRelV>
          </wp:anchor>
        </w:drawing>
      </w:r>
    </w:p>
    <w:p w:rsidR="00AF00A1" w:rsidRDefault="00AF00A1" w:rsidP="00F6009B">
      <w:pPr>
        <w:ind w:left="960" w:hangingChars="400" w:hanging="960"/>
        <w:jc w:val="left"/>
      </w:pPr>
    </w:p>
    <w:p w:rsidR="00D33F13" w:rsidRDefault="00D33F13" w:rsidP="00F6009B">
      <w:pPr>
        <w:ind w:left="960" w:hangingChars="400" w:hanging="960"/>
        <w:jc w:val="left"/>
      </w:pPr>
    </w:p>
    <w:p w:rsidR="00AF00A1" w:rsidRDefault="00AF00A1" w:rsidP="00F6009B">
      <w:pPr>
        <w:ind w:left="960" w:hangingChars="400" w:hanging="960"/>
        <w:jc w:val="left"/>
      </w:pPr>
    </w:p>
    <w:p w:rsidR="00F6009B" w:rsidRDefault="00F6009B" w:rsidP="00F6009B">
      <w:pPr>
        <w:ind w:left="960" w:hangingChars="400" w:hanging="960"/>
        <w:jc w:val="left"/>
      </w:pPr>
      <w:bookmarkStart w:id="0" w:name="_GoBack"/>
      <w:bookmarkEnd w:id="0"/>
    </w:p>
    <w:p w:rsidR="00F6009B" w:rsidRDefault="00F6009B" w:rsidP="00F6009B">
      <w:pPr>
        <w:ind w:left="800" w:hangingChars="400" w:hanging="800"/>
        <w:jc w:val="left"/>
        <w:rPr>
          <w:sz w:val="20"/>
          <w:szCs w:val="20"/>
        </w:rPr>
      </w:pPr>
    </w:p>
    <w:p w:rsidR="00F6009B" w:rsidRDefault="00F6009B" w:rsidP="00F6009B">
      <w:pPr>
        <w:ind w:left="800" w:hangingChars="400" w:hanging="800"/>
        <w:jc w:val="left"/>
        <w:rPr>
          <w:sz w:val="20"/>
          <w:szCs w:val="20"/>
        </w:rPr>
      </w:pPr>
    </w:p>
    <w:p w:rsidR="00F6009B" w:rsidRDefault="00F6009B" w:rsidP="00F6009B">
      <w:pPr>
        <w:ind w:left="800" w:hangingChars="400" w:hanging="800"/>
        <w:jc w:val="left"/>
        <w:rPr>
          <w:sz w:val="20"/>
          <w:szCs w:val="20"/>
        </w:rPr>
      </w:pPr>
    </w:p>
    <w:p w:rsidR="00F6009B" w:rsidRDefault="00F6009B" w:rsidP="00F6009B">
      <w:pPr>
        <w:ind w:left="800" w:hangingChars="400" w:hanging="800"/>
        <w:jc w:val="left"/>
        <w:rPr>
          <w:sz w:val="20"/>
          <w:szCs w:val="20"/>
        </w:rPr>
      </w:pPr>
    </w:p>
    <w:p w:rsidR="00F6009B" w:rsidRDefault="00D33F13" w:rsidP="00FC7506">
      <w:pPr>
        <w:jc w:val="left"/>
        <w:rPr>
          <w:sz w:val="20"/>
          <w:szCs w:val="20"/>
        </w:rPr>
      </w:pPr>
      <w:r>
        <w:rPr>
          <w:rFonts w:hint="eastAsia"/>
        </w:rPr>
        <w:t xml:space="preserve">　　　　　　　　</w:t>
      </w:r>
      <w:r w:rsidRPr="00E810C3">
        <w:rPr>
          <w:rFonts w:hint="eastAsia"/>
          <w:sz w:val="22"/>
        </w:rPr>
        <w:t>【</w:t>
      </w:r>
      <w:r>
        <w:rPr>
          <w:rFonts w:hint="eastAsia"/>
          <w:sz w:val="22"/>
        </w:rPr>
        <w:t>品川区における寄附金控除の影響額</w:t>
      </w:r>
      <w:r w:rsidRPr="00E810C3">
        <w:rPr>
          <w:rFonts w:hint="eastAsia"/>
          <w:sz w:val="22"/>
        </w:rPr>
        <w:t>】</w:t>
      </w:r>
    </w:p>
    <w:tbl>
      <w:tblPr>
        <w:tblStyle w:val="a3"/>
        <w:tblW w:w="0" w:type="auto"/>
        <w:tblInd w:w="2211" w:type="dxa"/>
        <w:tblLook w:val="04A0" w:firstRow="1" w:lastRow="0" w:firstColumn="1" w:lastColumn="0" w:noHBand="0" w:noVBand="1"/>
      </w:tblPr>
      <w:tblGrid>
        <w:gridCol w:w="2507"/>
        <w:gridCol w:w="1344"/>
        <w:gridCol w:w="1276"/>
      </w:tblGrid>
      <w:tr w:rsidR="00FC7506" w:rsidRPr="00E810C3" w:rsidTr="00FC7506">
        <w:tc>
          <w:tcPr>
            <w:tcW w:w="2507" w:type="dxa"/>
          </w:tcPr>
          <w:p w:rsidR="00FC7506" w:rsidRPr="00E810C3" w:rsidRDefault="00FC7506" w:rsidP="00FC7506">
            <w:pPr>
              <w:jc w:val="left"/>
              <w:rPr>
                <w:sz w:val="20"/>
                <w:szCs w:val="20"/>
              </w:rPr>
            </w:pPr>
          </w:p>
        </w:tc>
        <w:tc>
          <w:tcPr>
            <w:tcW w:w="1344" w:type="dxa"/>
          </w:tcPr>
          <w:p w:rsidR="00FC7506" w:rsidRDefault="00FC7506" w:rsidP="00FC7506">
            <w:pPr>
              <w:jc w:val="center"/>
              <w:rPr>
                <w:sz w:val="20"/>
                <w:szCs w:val="20"/>
              </w:rPr>
            </w:pPr>
            <w:r>
              <w:rPr>
                <w:rFonts w:hint="eastAsia"/>
                <w:sz w:val="20"/>
                <w:szCs w:val="20"/>
              </w:rPr>
              <w:t>寄附金</w:t>
            </w:r>
          </w:p>
          <w:p w:rsidR="00FC7506" w:rsidRPr="00E810C3" w:rsidRDefault="00FC7506" w:rsidP="00FC7506">
            <w:pPr>
              <w:jc w:val="center"/>
              <w:rPr>
                <w:sz w:val="20"/>
                <w:szCs w:val="20"/>
              </w:rPr>
            </w:pPr>
            <w:r>
              <w:rPr>
                <w:rFonts w:hint="eastAsia"/>
                <w:sz w:val="20"/>
                <w:szCs w:val="20"/>
              </w:rPr>
              <w:t>控除額</w:t>
            </w:r>
          </w:p>
        </w:tc>
        <w:tc>
          <w:tcPr>
            <w:tcW w:w="1276" w:type="dxa"/>
          </w:tcPr>
          <w:p w:rsidR="00FC7506" w:rsidRDefault="00FC7506" w:rsidP="00FC7506">
            <w:pPr>
              <w:jc w:val="center"/>
              <w:rPr>
                <w:sz w:val="20"/>
                <w:szCs w:val="20"/>
              </w:rPr>
            </w:pPr>
            <w:r>
              <w:rPr>
                <w:rFonts w:hint="eastAsia"/>
                <w:sz w:val="20"/>
                <w:szCs w:val="20"/>
              </w:rPr>
              <w:t>区民税に</w:t>
            </w:r>
          </w:p>
          <w:p w:rsidR="00FC7506" w:rsidRDefault="00FC7506" w:rsidP="00FC7506">
            <w:pPr>
              <w:jc w:val="center"/>
              <w:rPr>
                <w:sz w:val="20"/>
                <w:szCs w:val="20"/>
              </w:rPr>
            </w:pPr>
            <w:r>
              <w:rPr>
                <w:rFonts w:hint="eastAsia"/>
                <w:sz w:val="20"/>
                <w:szCs w:val="20"/>
              </w:rPr>
              <w:t>占める割合</w:t>
            </w:r>
          </w:p>
        </w:tc>
      </w:tr>
      <w:tr w:rsidR="00FC7506" w:rsidRPr="00E810C3" w:rsidTr="00FC7506">
        <w:tc>
          <w:tcPr>
            <w:tcW w:w="2507" w:type="dxa"/>
          </w:tcPr>
          <w:p w:rsidR="00FC7506" w:rsidRPr="00E810C3" w:rsidRDefault="00FC7506" w:rsidP="00FC7506">
            <w:pPr>
              <w:jc w:val="center"/>
              <w:rPr>
                <w:sz w:val="20"/>
                <w:szCs w:val="20"/>
              </w:rPr>
            </w:pPr>
            <w:r>
              <w:rPr>
                <w:rFonts w:hint="eastAsia"/>
                <w:sz w:val="20"/>
                <w:szCs w:val="20"/>
              </w:rPr>
              <w:t>平成</w:t>
            </w:r>
            <w:r>
              <w:rPr>
                <w:rFonts w:hint="eastAsia"/>
                <w:sz w:val="20"/>
                <w:szCs w:val="20"/>
              </w:rPr>
              <w:t>30</w:t>
            </w:r>
            <w:r w:rsidRPr="00E810C3">
              <w:rPr>
                <w:rFonts w:hint="eastAsia"/>
                <w:sz w:val="20"/>
                <w:szCs w:val="20"/>
              </w:rPr>
              <w:t>年度</w:t>
            </w:r>
          </w:p>
        </w:tc>
        <w:tc>
          <w:tcPr>
            <w:tcW w:w="1344" w:type="dxa"/>
          </w:tcPr>
          <w:p w:rsidR="00FC7506" w:rsidRPr="00E810C3" w:rsidRDefault="00FC7506" w:rsidP="00FC7506">
            <w:pPr>
              <w:jc w:val="center"/>
              <w:rPr>
                <w:sz w:val="20"/>
                <w:szCs w:val="20"/>
              </w:rPr>
            </w:pPr>
            <w:r>
              <w:rPr>
                <w:rFonts w:hint="eastAsia"/>
                <w:sz w:val="20"/>
                <w:szCs w:val="20"/>
              </w:rPr>
              <w:t>16.5</w:t>
            </w:r>
            <w:r>
              <w:rPr>
                <w:rFonts w:hint="eastAsia"/>
                <w:sz w:val="20"/>
                <w:szCs w:val="20"/>
              </w:rPr>
              <w:t>億円</w:t>
            </w:r>
          </w:p>
        </w:tc>
        <w:tc>
          <w:tcPr>
            <w:tcW w:w="1276" w:type="dxa"/>
          </w:tcPr>
          <w:p w:rsidR="00FC7506" w:rsidRDefault="00FC7506" w:rsidP="00FC7506">
            <w:pPr>
              <w:jc w:val="center"/>
              <w:rPr>
                <w:sz w:val="20"/>
                <w:szCs w:val="20"/>
              </w:rPr>
            </w:pPr>
            <w:r>
              <w:rPr>
                <w:rFonts w:hint="eastAsia"/>
                <w:sz w:val="20"/>
                <w:szCs w:val="20"/>
              </w:rPr>
              <w:t>3.65%</w:t>
            </w:r>
          </w:p>
        </w:tc>
      </w:tr>
      <w:tr w:rsidR="00FC7506" w:rsidRPr="00E810C3" w:rsidTr="00FC7506">
        <w:tc>
          <w:tcPr>
            <w:tcW w:w="2507" w:type="dxa"/>
          </w:tcPr>
          <w:p w:rsidR="00FC7506" w:rsidRPr="00E810C3" w:rsidRDefault="00FC7506" w:rsidP="00FC7506">
            <w:pPr>
              <w:jc w:val="center"/>
              <w:rPr>
                <w:sz w:val="20"/>
                <w:szCs w:val="20"/>
              </w:rPr>
            </w:pPr>
            <w:r>
              <w:rPr>
                <w:rFonts w:hint="eastAsia"/>
                <w:sz w:val="20"/>
                <w:szCs w:val="20"/>
              </w:rPr>
              <w:t>令和元</w:t>
            </w:r>
            <w:r w:rsidR="00834BA6">
              <w:rPr>
                <w:rFonts w:hint="eastAsia"/>
                <w:sz w:val="20"/>
                <w:szCs w:val="20"/>
              </w:rPr>
              <w:t>年度</w:t>
            </w:r>
          </w:p>
        </w:tc>
        <w:tc>
          <w:tcPr>
            <w:tcW w:w="1344" w:type="dxa"/>
          </w:tcPr>
          <w:p w:rsidR="00FC7506" w:rsidRPr="00E810C3" w:rsidRDefault="00FC7506" w:rsidP="00FC7506">
            <w:pPr>
              <w:jc w:val="center"/>
              <w:rPr>
                <w:sz w:val="20"/>
                <w:szCs w:val="20"/>
              </w:rPr>
            </w:pPr>
            <w:r>
              <w:rPr>
                <w:rFonts w:hint="eastAsia"/>
                <w:sz w:val="20"/>
                <w:szCs w:val="20"/>
              </w:rPr>
              <w:t>23.1</w:t>
            </w:r>
            <w:r>
              <w:rPr>
                <w:rFonts w:hint="eastAsia"/>
                <w:sz w:val="20"/>
                <w:szCs w:val="20"/>
              </w:rPr>
              <w:t>億円</w:t>
            </w:r>
          </w:p>
        </w:tc>
        <w:tc>
          <w:tcPr>
            <w:tcW w:w="1276" w:type="dxa"/>
          </w:tcPr>
          <w:p w:rsidR="00FC7506" w:rsidRDefault="00FC7506" w:rsidP="00FC7506">
            <w:pPr>
              <w:jc w:val="center"/>
              <w:rPr>
                <w:sz w:val="20"/>
                <w:szCs w:val="20"/>
              </w:rPr>
            </w:pPr>
            <w:r>
              <w:rPr>
                <w:rFonts w:hint="eastAsia"/>
                <w:sz w:val="20"/>
                <w:szCs w:val="20"/>
              </w:rPr>
              <w:t>5.17%</w:t>
            </w:r>
          </w:p>
        </w:tc>
      </w:tr>
      <w:tr w:rsidR="00FC7506" w:rsidRPr="00E810C3" w:rsidTr="00FC7506">
        <w:tc>
          <w:tcPr>
            <w:tcW w:w="2507" w:type="dxa"/>
          </w:tcPr>
          <w:p w:rsidR="00FC7506" w:rsidRPr="00E810C3" w:rsidRDefault="00FC7506" w:rsidP="00FC7506">
            <w:pPr>
              <w:jc w:val="center"/>
              <w:rPr>
                <w:sz w:val="20"/>
                <w:szCs w:val="20"/>
              </w:rPr>
            </w:pPr>
            <w:r>
              <w:rPr>
                <w:rFonts w:hint="eastAsia"/>
                <w:sz w:val="20"/>
                <w:szCs w:val="20"/>
              </w:rPr>
              <w:t>令和２</w:t>
            </w:r>
            <w:r w:rsidR="00834BA6">
              <w:rPr>
                <w:rFonts w:hint="eastAsia"/>
                <w:sz w:val="20"/>
                <w:szCs w:val="20"/>
              </w:rPr>
              <w:t>年度</w:t>
            </w:r>
          </w:p>
        </w:tc>
        <w:tc>
          <w:tcPr>
            <w:tcW w:w="1344" w:type="dxa"/>
          </w:tcPr>
          <w:p w:rsidR="00FC7506" w:rsidRPr="00E810C3" w:rsidRDefault="00FC7506" w:rsidP="00FC7506">
            <w:pPr>
              <w:jc w:val="center"/>
              <w:rPr>
                <w:sz w:val="20"/>
                <w:szCs w:val="20"/>
              </w:rPr>
            </w:pPr>
            <w:r>
              <w:rPr>
                <w:rFonts w:hint="eastAsia"/>
                <w:sz w:val="20"/>
                <w:szCs w:val="20"/>
              </w:rPr>
              <w:t>24.4</w:t>
            </w:r>
            <w:r>
              <w:rPr>
                <w:rFonts w:hint="eastAsia"/>
                <w:sz w:val="20"/>
                <w:szCs w:val="20"/>
              </w:rPr>
              <w:t>億円</w:t>
            </w:r>
          </w:p>
        </w:tc>
        <w:tc>
          <w:tcPr>
            <w:tcW w:w="1276" w:type="dxa"/>
            <w:tcBorders>
              <w:bottom w:val="single" w:sz="4" w:space="0" w:color="auto"/>
            </w:tcBorders>
          </w:tcPr>
          <w:p w:rsidR="00FC7506" w:rsidRDefault="00FC7506" w:rsidP="00FC7506">
            <w:pPr>
              <w:jc w:val="center"/>
              <w:rPr>
                <w:sz w:val="20"/>
                <w:szCs w:val="20"/>
              </w:rPr>
            </w:pPr>
            <w:r>
              <w:rPr>
                <w:rFonts w:hint="eastAsia"/>
                <w:sz w:val="20"/>
                <w:szCs w:val="20"/>
              </w:rPr>
              <w:t>5.09%</w:t>
            </w:r>
          </w:p>
        </w:tc>
      </w:tr>
    </w:tbl>
    <w:p w:rsidR="00FC7506" w:rsidRDefault="00FC7506" w:rsidP="00F6009B">
      <w:pPr>
        <w:ind w:left="960" w:hangingChars="400" w:hanging="960"/>
        <w:jc w:val="left"/>
        <w:rPr>
          <w:sz w:val="20"/>
          <w:szCs w:val="20"/>
        </w:rPr>
      </w:pPr>
      <w:r>
        <w:rPr>
          <w:noProof/>
        </w:rPr>
        <mc:AlternateContent>
          <mc:Choice Requires="wps">
            <w:drawing>
              <wp:anchor distT="0" distB="0" distL="114300" distR="114300" simplePos="0" relativeHeight="251672576" behindDoc="0" locked="0" layoutInCell="1" allowOverlap="1" wp14:anchorId="63593156" wp14:editId="6FC6ADD2">
                <wp:simplePos x="0" y="0"/>
                <wp:positionH relativeFrom="margin">
                  <wp:align>right</wp:align>
                </wp:positionH>
                <wp:positionV relativeFrom="paragraph">
                  <wp:posOffset>8890</wp:posOffset>
                </wp:positionV>
                <wp:extent cx="42291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29100" cy="285750"/>
                        </a:xfrm>
                        <a:prstGeom prst="rect">
                          <a:avLst/>
                        </a:prstGeom>
                        <a:noFill/>
                        <a:ln w="6350">
                          <a:noFill/>
                        </a:ln>
                      </wps:spPr>
                      <wps:txbx>
                        <w:txbxContent>
                          <w:p w:rsidR="00AF00A1" w:rsidRPr="00C17640" w:rsidRDefault="00AF00A1" w:rsidP="00FC7506">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sidRPr="00C17640">
                              <w:rPr>
                                <w:rFonts w:asciiTheme="majorEastAsia" w:eastAsiaTheme="majorEastAsia" w:hAnsiTheme="majorEastAsia"/>
                                <w:sz w:val="16"/>
                                <w:szCs w:val="16"/>
                              </w:rPr>
                              <w:t>不合理な税制改正</w:t>
                            </w:r>
                            <w:r w:rsidRPr="00C17640">
                              <w:rPr>
                                <w:rFonts w:asciiTheme="majorEastAsia" w:eastAsiaTheme="majorEastAsia" w:hAnsiTheme="majorEastAsia" w:hint="eastAsia"/>
                                <w:sz w:val="16"/>
                                <w:szCs w:val="16"/>
                              </w:rPr>
                              <w:t>等に</w:t>
                            </w:r>
                            <w:r w:rsidRPr="00C17640">
                              <w:rPr>
                                <w:rFonts w:asciiTheme="majorEastAsia" w:eastAsiaTheme="majorEastAsia" w:hAnsiTheme="majorEastAsia"/>
                                <w:sz w:val="16"/>
                                <w:szCs w:val="16"/>
                              </w:rPr>
                              <w:t>対する特別区の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93156" id="テキスト ボックス 5" o:spid="_x0000_s1028" type="#_x0000_t202" style="position:absolute;left:0;text-align:left;margin-left:281.8pt;margin-top:.7pt;width:333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" filled="f" stroked="f" strokeweight=".5pt">
                <v:textbox>
                  <w:txbxContent>
                    <w:p w:rsidR="00AF00A1" w:rsidRPr="00C17640" w:rsidRDefault="00AF00A1" w:rsidP="00FC7506">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sidRPr="00C17640">
                        <w:rPr>
                          <w:rFonts w:asciiTheme="majorEastAsia" w:eastAsiaTheme="majorEastAsia" w:hAnsiTheme="majorEastAsia"/>
                          <w:sz w:val="16"/>
                          <w:szCs w:val="16"/>
                        </w:rPr>
                        <w:t>不合理な税制改正</w:t>
                      </w:r>
                      <w:r w:rsidRPr="00C17640">
                        <w:rPr>
                          <w:rFonts w:asciiTheme="majorEastAsia" w:eastAsiaTheme="majorEastAsia" w:hAnsiTheme="majorEastAsia" w:hint="eastAsia"/>
                          <w:sz w:val="16"/>
                          <w:szCs w:val="16"/>
                        </w:rPr>
                        <w:t>等に</w:t>
                      </w:r>
                      <w:r w:rsidRPr="00C17640">
                        <w:rPr>
                          <w:rFonts w:asciiTheme="majorEastAsia" w:eastAsiaTheme="majorEastAsia" w:hAnsiTheme="majorEastAsia"/>
                          <w:sz w:val="16"/>
                          <w:szCs w:val="16"/>
                        </w:rPr>
                        <w:t>対する特別区の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v:textbox>
                <w10:wrap anchorx="margin"/>
              </v:shape>
            </w:pict>
          </mc:Fallback>
        </mc:AlternateContent>
      </w:r>
    </w:p>
    <w:p w:rsidR="00FC7506" w:rsidRDefault="00FC7506" w:rsidP="00F6009B">
      <w:pPr>
        <w:ind w:left="800" w:hangingChars="400" w:hanging="800"/>
        <w:jc w:val="left"/>
        <w:rPr>
          <w:sz w:val="20"/>
          <w:szCs w:val="20"/>
        </w:rPr>
      </w:pPr>
    </w:p>
    <w:p w:rsidR="000E662A" w:rsidRDefault="000E662A" w:rsidP="00AF00A1">
      <w:pPr>
        <w:jc w:val="left"/>
        <w:rPr>
          <w:rFonts w:asciiTheme="majorEastAsia" w:eastAsiaTheme="majorEastAsia" w:hAnsiTheme="majorEastAsia"/>
        </w:rPr>
      </w:pPr>
    </w:p>
    <w:p w:rsidR="00575880" w:rsidRPr="00EF6E95" w:rsidRDefault="00575880" w:rsidP="00493C67">
      <w:pPr>
        <w:ind w:left="720" w:hangingChars="300" w:hanging="720"/>
        <w:jc w:val="left"/>
        <w:rPr>
          <w:rFonts w:asciiTheme="majorEastAsia" w:eastAsiaTheme="majorEastAsia" w:hAnsiTheme="majorEastAsia"/>
        </w:rPr>
      </w:pPr>
      <w:r w:rsidRPr="00EF6E95">
        <w:rPr>
          <w:rFonts w:asciiTheme="majorEastAsia" w:eastAsiaTheme="majorEastAsia" w:hAnsiTheme="majorEastAsia" w:hint="eastAsia"/>
        </w:rPr>
        <w:t>２．都区</w:t>
      </w:r>
      <w:r w:rsidR="00F6009B">
        <w:rPr>
          <w:rFonts w:asciiTheme="majorEastAsia" w:eastAsiaTheme="majorEastAsia" w:hAnsiTheme="majorEastAsia" w:hint="eastAsia"/>
        </w:rPr>
        <w:t>間の財源</w:t>
      </w:r>
      <w:r w:rsidR="009654A3">
        <w:rPr>
          <w:rFonts w:asciiTheme="majorEastAsia" w:eastAsiaTheme="majorEastAsia" w:hAnsiTheme="majorEastAsia" w:hint="eastAsia"/>
        </w:rPr>
        <w:t>配分</w:t>
      </w:r>
      <w:r w:rsidR="00F6009B">
        <w:rPr>
          <w:rFonts w:asciiTheme="majorEastAsia" w:eastAsiaTheme="majorEastAsia" w:hAnsiTheme="majorEastAsia" w:hint="eastAsia"/>
        </w:rPr>
        <w:t>について</w:t>
      </w:r>
    </w:p>
    <w:p w:rsidR="00AF00A1" w:rsidRDefault="00AF00A1" w:rsidP="00E810C3">
      <w:pPr>
        <w:ind w:leftChars="100" w:left="720" w:hangingChars="200" w:hanging="480"/>
        <w:jc w:val="left"/>
      </w:pPr>
    </w:p>
    <w:p w:rsidR="00575880" w:rsidRDefault="00E975AE" w:rsidP="00E810C3">
      <w:pPr>
        <w:ind w:leftChars="100" w:left="720" w:hangingChars="200" w:hanging="480"/>
        <w:jc w:val="left"/>
      </w:pPr>
      <w:r>
        <w:rPr>
          <w:rFonts w:hint="eastAsia"/>
        </w:rPr>
        <w:t>課題</w:t>
      </w:r>
      <w:r w:rsidR="00FC7506">
        <w:rPr>
          <w:rFonts w:hint="eastAsia"/>
        </w:rPr>
        <w:t xml:space="preserve">　①都区財政調整交付金</w:t>
      </w:r>
      <w:r w:rsidR="009654A3">
        <w:rPr>
          <w:rFonts w:hint="eastAsia"/>
        </w:rPr>
        <w:t>の算定のあり方</w:t>
      </w:r>
    </w:p>
    <w:p w:rsidR="00E975AE" w:rsidRDefault="00E975AE" w:rsidP="00493C67">
      <w:pPr>
        <w:ind w:left="720" w:hangingChars="300" w:hanging="720"/>
        <w:jc w:val="left"/>
      </w:pPr>
      <w:r>
        <w:rPr>
          <w:rFonts w:hint="eastAsia"/>
        </w:rPr>
        <w:t xml:space="preserve">　</w:t>
      </w:r>
      <w:r w:rsidR="00E810C3">
        <w:rPr>
          <w:rFonts w:hint="eastAsia"/>
        </w:rPr>
        <w:t xml:space="preserve">　</w:t>
      </w:r>
      <w:r w:rsidR="009654A3">
        <w:rPr>
          <w:rFonts w:hint="eastAsia"/>
        </w:rPr>
        <w:t xml:space="preserve">　　②都市計画交付金のあり方</w:t>
      </w:r>
    </w:p>
    <w:p w:rsidR="00AF00A1" w:rsidRDefault="00AF00A1" w:rsidP="009654A3">
      <w:pPr>
        <w:ind w:leftChars="100" w:left="960" w:hangingChars="300" w:hanging="720"/>
        <w:jc w:val="left"/>
      </w:pPr>
    </w:p>
    <w:p w:rsidR="009654A3" w:rsidRDefault="00E975AE" w:rsidP="009654A3">
      <w:pPr>
        <w:ind w:leftChars="100" w:left="960" w:hangingChars="300" w:hanging="720"/>
        <w:jc w:val="left"/>
      </w:pPr>
      <w:r>
        <w:rPr>
          <w:rFonts w:hint="eastAsia"/>
        </w:rPr>
        <w:t>論点　①社会経済情勢に応じた基準財政需要額の見直し</w:t>
      </w:r>
      <w:r w:rsidR="009654A3">
        <w:rPr>
          <w:rFonts w:hint="eastAsia"/>
        </w:rPr>
        <w:t>となるよう、特別区の実態に見合った需要額算定のあり方を検討する必要がある。</w:t>
      </w:r>
    </w:p>
    <w:p w:rsidR="00E975AE" w:rsidRDefault="009654A3" w:rsidP="00AF00A1">
      <w:pPr>
        <w:ind w:leftChars="400" w:left="960" w:firstLineChars="100" w:firstLine="240"/>
        <w:jc w:val="left"/>
      </w:pPr>
      <w:r>
        <w:rPr>
          <w:rFonts w:hint="eastAsia"/>
        </w:rPr>
        <w:t>児童相談所設置にあたって、令和２年度に配分割合を暫定的に</w:t>
      </w:r>
      <w:r>
        <w:rPr>
          <w:rFonts w:hint="eastAsia"/>
        </w:rPr>
        <w:t>0.1%</w:t>
      </w:r>
      <w:r w:rsidR="00AF00A1">
        <w:rPr>
          <w:rFonts w:hint="eastAsia"/>
        </w:rPr>
        <w:t>変更することとなった（区：</w:t>
      </w:r>
      <w:r w:rsidR="00AF00A1">
        <w:rPr>
          <w:rFonts w:hint="eastAsia"/>
        </w:rPr>
        <w:t>55.1</w:t>
      </w:r>
      <w:r w:rsidR="00AF00A1">
        <w:rPr>
          <w:rFonts w:hint="eastAsia"/>
        </w:rPr>
        <w:t>％、都</w:t>
      </w:r>
      <w:r w:rsidR="00F92962">
        <w:rPr>
          <w:rFonts w:hint="eastAsia"/>
        </w:rPr>
        <w:t>：</w:t>
      </w:r>
      <w:r w:rsidR="00AF00A1">
        <w:rPr>
          <w:rFonts w:hint="eastAsia"/>
        </w:rPr>
        <w:t>44.9</w:t>
      </w:r>
      <w:r w:rsidR="00AF00A1">
        <w:rPr>
          <w:rFonts w:hint="eastAsia"/>
        </w:rPr>
        <w:t>％）が、新たに発生する需要に見合ったものではなく、見直しが必要</w:t>
      </w:r>
    </w:p>
    <w:p w:rsidR="00E975AE" w:rsidRDefault="00E975AE" w:rsidP="000E662A">
      <w:pPr>
        <w:ind w:left="960" w:hangingChars="400" w:hanging="960"/>
        <w:jc w:val="left"/>
      </w:pPr>
      <w:r>
        <w:rPr>
          <w:rFonts w:hint="eastAsia"/>
        </w:rPr>
        <w:t xml:space="preserve">　</w:t>
      </w:r>
      <w:r w:rsidR="00E810C3">
        <w:rPr>
          <w:rFonts w:hint="eastAsia"/>
        </w:rPr>
        <w:t xml:space="preserve">　</w:t>
      </w:r>
      <w:r w:rsidR="009654A3">
        <w:rPr>
          <w:rFonts w:hint="eastAsia"/>
        </w:rPr>
        <w:t xml:space="preserve">　　②都市計画事業の実施状況（都７：区３）に見合った配分となるよう</w:t>
      </w:r>
      <w:r w:rsidR="000E662A">
        <w:rPr>
          <w:rFonts w:hint="eastAsia"/>
        </w:rPr>
        <w:t>、交付対象事業や面積要件等、限定基準を設けることなく全都市計画事業を対象とするよう</w:t>
      </w:r>
      <w:r w:rsidR="009654A3">
        <w:rPr>
          <w:rFonts w:hint="eastAsia"/>
        </w:rPr>
        <w:t>見直しが必要</w:t>
      </w:r>
    </w:p>
    <w:p w:rsidR="00AF00A1" w:rsidRDefault="00AF00A1" w:rsidP="000E662A">
      <w:pPr>
        <w:ind w:left="960" w:hangingChars="400" w:hanging="960"/>
        <w:jc w:val="left"/>
      </w:pPr>
    </w:p>
    <w:p w:rsidR="009654A3" w:rsidRDefault="009654A3" w:rsidP="00493C67">
      <w:pPr>
        <w:ind w:left="720" w:hangingChars="300" w:hanging="720"/>
        <w:jc w:val="left"/>
      </w:pPr>
      <w:r>
        <w:rPr>
          <w:rFonts w:hint="eastAsia"/>
        </w:rPr>
        <w:t xml:space="preserve">　　　　　　</w:t>
      </w:r>
      <w:r w:rsidRPr="00E810C3">
        <w:rPr>
          <w:rFonts w:hint="eastAsia"/>
          <w:sz w:val="22"/>
        </w:rPr>
        <w:t>【</w:t>
      </w:r>
      <w:r>
        <w:rPr>
          <w:rFonts w:hint="eastAsia"/>
          <w:sz w:val="22"/>
        </w:rPr>
        <w:t>都市計画交付金予算措置状況</w:t>
      </w:r>
      <w:r w:rsidR="00D33F13">
        <w:rPr>
          <w:rFonts w:hint="eastAsia"/>
          <w:sz w:val="22"/>
        </w:rPr>
        <w:t>（特別区全体）</w:t>
      </w:r>
      <w:r w:rsidRPr="00E810C3">
        <w:rPr>
          <w:rFonts w:hint="eastAsia"/>
          <w:sz w:val="22"/>
        </w:rPr>
        <w:t xml:space="preserve">】　　　　　　　　</w:t>
      </w:r>
      <w:r>
        <w:rPr>
          <w:rFonts w:hint="eastAsia"/>
          <w:sz w:val="22"/>
        </w:rPr>
        <w:t xml:space="preserve">　</w:t>
      </w:r>
    </w:p>
    <w:p w:rsidR="009654A3" w:rsidRDefault="0080747B" w:rsidP="00493C67">
      <w:pPr>
        <w:ind w:left="720" w:hangingChars="300" w:hanging="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3pt;margin-top:7.9pt;width:366.5pt;height:264.9pt;z-index:251676672;mso-position-horizontal-relative:text;mso-position-vertical-relative:text">
            <v:imagedata r:id="rId8" o:title="zu01"/>
          </v:shape>
        </w:pict>
      </w:r>
    </w:p>
    <w:p w:rsidR="009654A3" w:rsidRDefault="009654A3" w:rsidP="00493C67">
      <w:pPr>
        <w:ind w:left="720" w:hangingChars="300" w:hanging="720"/>
        <w:jc w:val="left"/>
      </w:pPr>
    </w:p>
    <w:p w:rsidR="009654A3" w:rsidRDefault="009654A3" w:rsidP="00493C67">
      <w:pPr>
        <w:ind w:left="720" w:hangingChars="300" w:hanging="720"/>
        <w:jc w:val="left"/>
      </w:pPr>
    </w:p>
    <w:p w:rsidR="009654A3" w:rsidRDefault="009654A3"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9654A3" w:rsidRDefault="009654A3" w:rsidP="00493C67">
      <w:pPr>
        <w:ind w:left="720" w:hangingChars="300" w:hanging="720"/>
        <w:jc w:val="left"/>
      </w:pPr>
    </w:p>
    <w:p w:rsidR="009654A3" w:rsidRDefault="009654A3"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9654A3" w:rsidRDefault="009654A3" w:rsidP="009654A3">
      <w:pPr>
        <w:ind w:firstLineChars="1200" w:firstLine="2880"/>
        <w:jc w:val="left"/>
        <w:rPr>
          <w:sz w:val="20"/>
          <w:szCs w:val="20"/>
        </w:rPr>
      </w:pPr>
      <w:r>
        <w:rPr>
          <w:noProof/>
        </w:rPr>
        <mc:AlternateContent>
          <mc:Choice Requires="wps">
            <w:drawing>
              <wp:anchor distT="0" distB="0" distL="114300" distR="114300" simplePos="0" relativeHeight="251674624" behindDoc="0" locked="0" layoutInCell="1" allowOverlap="1" wp14:anchorId="62423968" wp14:editId="21A13987">
                <wp:simplePos x="0" y="0"/>
                <wp:positionH relativeFrom="margin">
                  <wp:align>right</wp:align>
                </wp:positionH>
                <wp:positionV relativeFrom="paragraph">
                  <wp:posOffset>13335</wp:posOffset>
                </wp:positionV>
                <wp:extent cx="47244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24400" cy="285750"/>
                        </a:xfrm>
                        <a:prstGeom prst="rect">
                          <a:avLst/>
                        </a:prstGeom>
                        <a:noFill/>
                        <a:ln w="6350">
                          <a:noFill/>
                        </a:ln>
                      </wps:spPr>
                      <wps:txbx>
                        <w:txbxContent>
                          <w:p w:rsidR="00AF00A1" w:rsidRPr="00C17640" w:rsidRDefault="00AF00A1" w:rsidP="009654A3">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都市計画交付金に</w:t>
                            </w:r>
                            <w:r>
                              <w:rPr>
                                <w:rFonts w:asciiTheme="majorEastAsia" w:eastAsiaTheme="majorEastAsia" w:hAnsiTheme="majorEastAsia"/>
                                <w:sz w:val="16"/>
                                <w:szCs w:val="16"/>
                              </w:rPr>
                              <w:t>ついての</w:t>
                            </w:r>
                            <w:r w:rsidRPr="00C17640">
                              <w:rPr>
                                <w:rFonts w:asciiTheme="majorEastAsia" w:eastAsiaTheme="majorEastAsia" w:hAnsiTheme="majorEastAsia"/>
                                <w:sz w:val="16"/>
                                <w:szCs w:val="16"/>
                              </w:rPr>
                              <w:t>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3968" id="テキスト ボックス 6" o:spid="_x0000_s1029" type="#_x0000_t202" style="position:absolute;left:0;text-align:left;margin-left:320.8pt;margin-top:1.05pt;width:372pt;height:2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" filled="f" stroked="f" strokeweight=".5pt">
                <v:textbox>
                  <w:txbxContent>
                    <w:p w:rsidR="00AF00A1" w:rsidRPr="00C17640" w:rsidRDefault="00AF00A1" w:rsidP="009654A3">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都市計画交付金に</w:t>
                      </w:r>
                      <w:r>
                        <w:rPr>
                          <w:rFonts w:asciiTheme="majorEastAsia" w:eastAsiaTheme="majorEastAsia" w:hAnsiTheme="majorEastAsia"/>
                          <w:sz w:val="16"/>
                          <w:szCs w:val="16"/>
                        </w:rPr>
                        <w:t>ついての</w:t>
                      </w:r>
                      <w:r w:rsidRPr="00C17640">
                        <w:rPr>
                          <w:rFonts w:asciiTheme="majorEastAsia" w:eastAsiaTheme="majorEastAsia" w:hAnsiTheme="majorEastAsia"/>
                          <w:sz w:val="16"/>
                          <w:szCs w:val="16"/>
                        </w:rPr>
                        <w:t>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v:textbox>
                <w10:wrap anchorx="margin"/>
              </v:shape>
            </w:pict>
          </mc:Fallback>
        </mc:AlternateContent>
      </w:r>
    </w:p>
    <w:p w:rsidR="009654A3" w:rsidRDefault="009654A3" w:rsidP="00493C67">
      <w:pPr>
        <w:ind w:left="720" w:hangingChars="300" w:hanging="720"/>
        <w:jc w:val="left"/>
      </w:pPr>
    </w:p>
    <w:p w:rsidR="00E810C3" w:rsidRDefault="00E810C3" w:rsidP="009654A3">
      <w:pPr>
        <w:jc w:val="left"/>
      </w:pPr>
    </w:p>
    <w:p w:rsidR="00E810C3" w:rsidRDefault="00E810C3" w:rsidP="00493C67">
      <w:pPr>
        <w:ind w:left="720" w:hangingChars="300" w:hanging="720"/>
        <w:jc w:val="left"/>
      </w:pPr>
    </w:p>
    <w:p w:rsidR="00E810C3" w:rsidRDefault="00E810C3"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0E662A" w:rsidRDefault="000E662A" w:rsidP="00493C67">
      <w:pPr>
        <w:ind w:left="720" w:hangingChars="300" w:hanging="720"/>
        <w:jc w:val="left"/>
      </w:pPr>
    </w:p>
    <w:p w:rsidR="0085076D" w:rsidRDefault="0085076D" w:rsidP="00493C67">
      <w:pPr>
        <w:ind w:left="720" w:hangingChars="300" w:hanging="720"/>
        <w:jc w:val="left"/>
      </w:pPr>
    </w:p>
    <w:p w:rsidR="000E662A" w:rsidRDefault="000E662A" w:rsidP="00493C67">
      <w:pPr>
        <w:ind w:left="720" w:hangingChars="300" w:hanging="720"/>
        <w:jc w:val="left"/>
      </w:pPr>
    </w:p>
    <w:p w:rsidR="000E662A" w:rsidRDefault="000E662A" w:rsidP="00AF00A1">
      <w:pPr>
        <w:jc w:val="left"/>
      </w:pPr>
    </w:p>
    <w:p w:rsidR="00E810C3" w:rsidRPr="00EF6E95" w:rsidRDefault="000E662A" w:rsidP="00493C67">
      <w:pPr>
        <w:ind w:left="720" w:hangingChars="300" w:hanging="720"/>
        <w:jc w:val="left"/>
        <w:rPr>
          <w:rFonts w:asciiTheme="majorEastAsia" w:eastAsiaTheme="majorEastAsia" w:hAnsiTheme="majorEastAsia"/>
        </w:rPr>
      </w:pPr>
      <w:r>
        <w:rPr>
          <w:rFonts w:asciiTheme="majorEastAsia" w:eastAsiaTheme="majorEastAsia" w:hAnsiTheme="majorEastAsia" w:hint="eastAsia"/>
        </w:rPr>
        <w:t>３．不合理な税制度の是正について</w:t>
      </w:r>
    </w:p>
    <w:p w:rsidR="00AF00A1" w:rsidRDefault="00AF00A1" w:rsidP="000E662A">
      <w:pPr>
        <w:ind w:leftChars="100" w:left="720" w:hangingChars="200" w:hanging="480"/>
        <w:jc w:val="left"/>
      </w:pPr>
    </w:p>
    <w:p w:rsidR="000E662A" w:rsidRDefault="00D33F13" w:rsidP="000E662A">
      <w:pPr>
        <w:ind w:leftChars="100" w:left="720" w:hangingChars="200" w:hanging="480"/>
        <w:jc w:val="left"/>
      </w:pPr>
      <w:r>
        <w:rPr>
          <w:rFonts w:hint="eastAsia"/>
        </w:rPr>
        <w:t>課題　①法人住民税の一部国税化や消費税の清算</w:t>
      </w:r>
      <w:r w:rsidR="00834BA6">
        <w:rPr>
          <w:rFonts w:hint="eastAsia"/>
        </w:rPr>
        <w:t>基準の見直し、ふるさと納税制度等、これまでの</w:t>
      </w:r>
      <w:r w:rsidR="000E662A">
        <w:rPr>
          <w:rFonts w:hint="eastAsia"/>
        </w:rPr>
        <w:t>税制改正によって</w:t>
      </w:r>
      <w:r>
        <w:rPr>
          <w:rFonts w:hint="eastAsia"/>
        </w:rPr>
        <w:t>都市部の税源が減</w:t>
      </w:r>
      <w:r w:rsidR="000E662A">
        <w:rPr>
          <w:rFonts w:hint="eastAsia"/>
        </w:rPr>
        <w:t>となっている。</w:t>
      </w:r>
    </w:p>
    <w:p w:rsidR="00AF00A1" w:rsidRDefault="00AF00A1" w:rsidP="000E662A">
      <w:pPr>
        <w:ind w:leftChars="100" w:left="720" w:hangingChars="200" w:hanging="480"/>
        <w:jc w:val="left"/>
      </w:pPr>
    </w:p>
    <w:p w:rsidR="00E810C3" w:rsidRDefault="00E810C3" w:rsidP="000E662A">
      <w:pPr>
        <w:ind w:leftChars="100" w:left="720" w:hangingChars="200" w:hanging="480"/>
        <w:jc w:val="left"/>
      </w:pPr>
      <w:r>
        <w:rPr>
          <w:rFonts w:hint="eastAsia"/>
        </w:rPr>
        <w:t>論点　①</w:t>
      </w:r>
      <w:r w:rsidR="00834BA6">
        <w:rPr>
          <w:rFonts w:hint="eastAsia"/>
        </w:rPr>
        <w:t>地方税財源総体を拡充し</w:t>
      </w:r>
      <w:r w:rsidR="00AF00A1">
        <w:rPr>
          <w:rFonts w:hint="eastAsia"/>
        </w:rPr>
        <w:t>、</w:t>
      </w:r>
      <w:r w:rsidR="000E662A">
        <w:rPr>
          <w:rFonts w:hint="eastAsia"/>
        </w:rPr>
        <w:t>自治体が責任をもって役割を果たすことが</w:t>
      </w:r>
      <w:r w:rsidR="00AF00A1">
        <w:rPr>
          <w:rFonts w:hint="eastAsia"/>
        </w:rPr>
        <w:t>できる税制度となるよう国に求めてい</w:t>
      </w:r>
      <w:r w:rsidR="00D33F13">
        <w:rPr>
          <w:rFonts w:hint="eastAsia"/>
        </w:rPr>
        <w:t>く。</w:t>
      </w:r>
    </w:p>
    <w:p w:rsidR="002806F8" w:rsidRPr="00AF00A1" w:rsidRDefault="0003682A" w:rsidP="00AF00A1">
      <w:pPr>
        <w:ind w:leftChars="100" w:left="720" w:hangingChars="200" w:hanging="480"/>
        <w:jc w:val="left"/>
      </w:pPr>
      <w:r>
        <w:rPr>
          <w:rFonts w:hint="eastAsia"/>
        </w:rPr>
        <w:t xml:space="preserve">　　　</w:t>
      </w:r>
    </w:p>
    <w:p w:rsidR="00AF00A1" w:rsidRDefault="00AF00A1" w:rsidP="0003682A">
      <w:pPr>
        <w:jc w:val="left"/>
        <w:rPr>
          <w:szCs w:val="24"/>
        </w:rPr>
      </w:pPr>
      <w:r>
        <w:rPr>
          <w:noProof/>
        </w:rPr>
        <w:drawing>
          <wp:anchor distT="0" distB="0" distL="114300" distR="114300" simplePos="0" relativeHeight="251657216" behindDoc="0" locked="0" layoutInCell="1" allowOverlap="1">
            <wp:simplePos x="0" y="0"/>
            <wp:positionH relativeFrom="margin">
              <wp:posOffset>-348615</wp:posOffset>
            </wp:positionH>
            <wp:positionV relativeFrom="paragraph">
              <wp:posOffset>251460</wp:posOffset>
            </wp:positionV>
            <wp:extent cx="6989445" cy="499110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国税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9445" cy="49911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Pr="00E810C3">
        <w:rPr>
          <w:rFonts w:hint="eastAsia"/>
          <w:sz w:val="22"/>
        </w:rPr>
        <w:t>【</w:t>
      </w:r>
      <w:r>
        <w:rPr>
          <w:rFonts w:hint="eastAsia"/>
          <w:sz w:val="22"/>
        </w:rPr>
        <w:t>法人住民税に係る税制改正経過</w:t>
      </w:r>
      <w:r w:rsidRPr="00E810C3">
        <w:rPr>
          <w:rFonts w:hint="eastAsia"/>
          <w:sz w:val="22"/>
        </w:rPr>
        <w:t>】</w:t>
      </w: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Default="00EF6E95" w:rsidP="0003682A">
      <w:pPr>
        <w:jc w:val="left"/>
        <w:rPr>
          <w:szCs w:val="24"/>
        </w:rPr>
      </w:pPr>
    </w:p>
    <w:p w:rsidR="00EF6E95" w:rsidRPr="0003682A" w:rsidRDefault="00AF00A1" w:rsidP="0003682A">
      <w:pPr>
        <w:jc w:val="left"/>
        <w:rPr>
          <w:szCs w:val="24"/>
        </w:rPr>
      </w:pPr>
      <w:r>
        <w:rPr>
          <w:noProof/>
        </w:rPr>
        <mc:AlternateContent>
          <mc:Choice Requires="wps">
            <w:drawing>
              <wp:anchor distT="0" distB="0" distL="114300" distR="114300" simplePos="0" relativeHeight="251680768" behindDoc="0" locked="0" layoutInCell="1" allowOverlap="1" wp14:anchorId="763A1372" wp14:editId="2D08F6B3">
                <wp:simplePos x="0" y="0"/>
                <wp:positionH relativeFrom="margin">
                  <wp:align>right</wp:align>
                </wp:positionH>
                <wp:positionV relativeFrom="paragraph">
                  <wp:posOffset>2980690</wp:posOffset>
                </wp:positionV>
                <wp:extent cx="42291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29100" cy="285750"/>
                        </a:xfrm>
                        <a:prstGeom prst="rect">
                          <a:avLst/>
                        </a:prstGeom>
                        <a:noFill/>
                        <a:ln w="6350">
                          <a:noFill/>
                        </a:ln>
                      </wps:spPr>
                      <wps:txbx>
                        <w:txbxContent>
                          <w:p w:rsidR="00AF00A1" w:rsidRPr="00C17640" w:rsidRDefault="00AF00A1" w:rsidP="00AF00A1">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sidRPr="00C17640">
                              <w:rPr>
                                <w:rFonts w:asciiTheme="majorEastAsia" w:eastAsiaTheme="majorEastAsia" w:hAnsiTheme="majorEastAsia"/>
                                <w:sz w:val="16"/>
                                <w:szCs w:val="16"/>
                              </w:rPr>
                              <w:t>不合理な税制改正</w:t>
                            </w:r>
                            <w:r w:rsidRPr="00C17640">
                              <w:rPr>
                                <w:rFonts w:asciiTheme="majorEastAsia" w:eastAsiaTheme="majorEastAsia" w:hAnsiTheme="majorEastAsia" w:hint="eastAsia"/>
                                <w:sz w:val="16"/>
                                <w:szCs w:val="16"/>
                              </w:rPr>
                              <w:t>等に</w:t>
                            </w:r>
                            <w:r w:rsidRPr="00C17640">
                              <w:rPr>
                                <w:rFonts w:asciiTheme="majorEastAsia" w:eastAsiaTheme="majorEastAsia" w:hAnsiTheme="majorEastAsia"/>
                                <w:sz w:val="16"/>
                                <w:szCs w:val="16"/>
                              </w:rPr>
                              <w:t>対する特別区の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A1372" id="テキスト ボックス 3" o:spid="_x0000_s1030" type="#_x0000_t202" style="position:absolute;margin-left:281.8pt;margin-top:234.7pt;width:333pt;height:2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" filled="f" stroked="f" strokeweight=".5pt">
                <v:textbox>
                  <w:txbxContent>
                    <w:p w:rsidR="00AF00A1" w:rsidRPr="00C17640" w:rsidRDefault="00AF00A1" w:rsidP="00AF00A1">
                      <w:pPr>
                        <w:jc w:val="right"/>
                        <w:rPr>
                          <w:rFonts w:asciiTheme="majorEastAsia" w:eastAsiaTheme="majorEastAsia" w:hAnsiTheme="majorEastAsia"/>
                          <w:sz w:val="16"/>
                          <w:szCs w:val="16"/>
                        </w:rPr>
                      </w:pPr>
                      <w:r w:rsidRPr="00C17640">
                        <w:rPr>
                          <w:rFonts w:asciiTheme="majorEastAsia" w:eastAsiaTheme="majorEastAsia" w:hAnsiTheme="majorEastAsia" w:hint="eastAsia"/>
                          <w:sz w:val="16"/>
                          <w:szCs w:val="16"/>
                        </w:rPr>
                        <w:t>出典：「</w:t>
                      </w:r>
                      <w:r w:rsidRPr="00C17640">
                        <w:rPr>
                          <w:rFonts w:asciiTheme="majorEastAsia" w:eastAsiaTheme="majorEastAsia" w:hAnsiTheme="majorEastAsia"/>
                          <w:sz w:val="16"/>
                          <w:szCs w:val="16"/>
                        </w:rPr>
                        <w:t>不合理な税制改正</w:t>
                      </w:r>
                      <w:r w:rsidRPr="00C17640">
                        <w:rPr>
                          <w:rFonts w:asciiTheme="majorEastAsia" w:eastAsiaTheme="majorEastAsia" w:hAnsiTheme="majorEastAsia" w:hint="eastAsia"/>
                          <w:sz w:val="16"/>
                          <w:szCs w:val="16"/>
                        </w:rPr>
                        <w:t>等に</w:t>
                      </w:r>
                      <w:r w:rsidRPr="00C17640">
                        <w:rPr>
                          <w:rFonts w:asciiTheme="majorEastAsia" w:eastAsiaTheme="majorEastAsia" w:hAnsiTheme="majorEastAsia"/>
                          <w:sz w:val="16"/>
                          <w:szCs w:val="16"/>
                        </w:rPr>
                        <w:t>対する特別区の</w:t>
                      </w:r>
                      <w:r w:rsidRPr="00C17640">
                        <w:rPr>
                          <w:rFonts w:asciiTheme="majorEastAsia" w:eastAsiaTheme="majorEastAsia" w:hAnsiTheme="majorEastAsia" w:hint="eastAsia"/>
                          <w:sz w:val="16"/>
                          <w:szCs w:val="16"/>
                        </w:rPr>
                        <w:t>主張</w:t>
                      </w:r>
                      <w:r>
                        <w:rPr>
                          <w:rFonts w:asciiTheme="majorEastAsia" w:eastAsiaTheme="majorEastAsia" w:hAnsiTheme="majorEastAsia" w:hint="eastAsia"/>
                          <w:sz w:val="16"/>
                          <w:szCs w:val="16"/>
                        </w:rPr>
                        <w:t>（</w:t>
                      </w:r>
                      <w:r>
                        <w:rPr>
                          <w:rFonts w:asciiTheme="majorEastAsia" w:eastAsiaTheme="majorEastAsia" w:hAnsiTheme="majorEastAsia"/>
                          <w:sz w:val="16"/>
                          <w:szCs w:val="16"/>
                        </w:rPr>
                        <w:t>令和2年度版）</w:t>
                      </w:r>
                      <w:r w:rsidRPr="00C17640">
                        <w:rPr>
                          <w:rFonts w:asciiTheme="majorEastAsia" w:eastAsiaTheme="majorEastAsia" w:hAnsiTheme="majorEastAsia" w:hint="eastAsia"/>
                          <w:sz w:val="16"/>
                          <w:szCs w:val="16"/>
                        </w:rPr>
                        <w:t>」</w:t>
                      </w:r>
                      <w:r w:rsidRPr="00C17640">
                        <w:rPr>
                          <w:rFonts w:asciiTheme="majorEastAsia" w:eastAsiaTheme="majorEastAsia" w:hAnsiTheme="majorEastAsia"/>
                          <w:sz w:val="16"/>
                          <w:szCs w:val="16"/>
                        </w:rPr>
                        <w:t>特別区長会</w:t>
                      </w:r>
                    </w:p>
                  </w:txbxContent>
                </v:textbox>
                <w10:wrap anchorx="margin"/>
              </v:shape>
            </w:pict>
          </mc:Fallback>
        </mc:AlternateContent>
      </w:r>
    </w:p>
    <w:sectPr w:rsidR="00EF6E95" w:rsidRPr="0003682A" w:rsidSect="0085076D">
      <w:footerReference w:type="default" r:id="rId10"/>
      <w:pgSz w:w="11906" w:h="16838" w:code="9"/>
      <w:pgMar w:top="1134" w:right="1134" w:bottom="851" w:left="1134" w:header="851" w:footer="34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1" w:rsidRDefault="00AF00A1" w:rsidP="00EE40D4">
      <w:r>
        <w:separator/>
      </w:r>
    </w:p>
  </w:endnote>
  <w:endnote w:type="continuationSeparator" w:id="0">
    <w:p w:rsidR="00AF00A1" w:rsidRDefault="00AF00A1" w:rsidP="00EE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55071"/>
      <w:docPartObj>
        <w:docPartGallery w:val="Page Numbers (Bottom of Page)"/>
        <w:docPartUnique/>
      </w:docPartObj>
    </w:sdtPr>
    <w:sdtEndPr>
      <w:rPr>
        <w:rFonts w:asciiTheme="minorEastAsia" w:hAnsiTheme="minorEastAsia"/>
        <w:sz w:val="32"/>
        <w:szCs w:val="32"/>
      </w:rPr>
    </w:sdtEndPr>
    <w:sdtContent>
      <w:p w:rsidR="00AF00A1" w:rsidRPr="00AF00A1" w:rsidRDefault="00AF00A1">
        <w:pPr>
          <w:pStyle w:val="aa"/>
          <w:jc w:val="center"/>
          <w:rPr>
            <w:rFonts w:asciiTheme="minorEastAsia" w:hAnsiTheme="minorEastAsia"/>
            <w:sz w:val="32"/>
            <w:szCs w:val="32"/>
          </w:rPr>
        </w:pPr>
        <w:r w:rsidRPr="00AF00A1">
          <w:rPr>
            <w:rFonts w:asciiTheme="minorEastAsia" w:hAnsiTheme="minorEastAsia"/>
            <w:sz w:val="32"/>
            <w:szCs w:val="32"/>
          </w:rPr>
          <w:fldChar w:fldCharType="begin"/>
        </w:r>
        <w:r w:rsidRPr="00AF00A1">
          <w:rPr>
            <w:rFonts w:asciiTheme="minorEastAsia" w:hAnsiTheme="minorEastAsia"/>
            <w:sz w:val="32"/>
            <w:szCs w:val="32"/>
          </w:rPr>
          <w:instrText>PAGE   \* MERGEFORMAT</w:instrText>
        </w:r>
        <w:r w:rsidRPr="00AF00A1">
          <w:rPr>
            <w:rFonts w:asciiTheme="minorEastAsia" w:hAnsiTheme="minorEastAsia"/>
            <w:sz w:val="32"/>
            <w:szCs w:val="32"/>
          </w:rPr>
          <w:fldChar w:fldCharType="separate"/>
        </w:r>
        <w:r w:rsidR="0080747B" w:rsidRPr="0080747B">
          <w:rPr>
            <w:rFonts w:asciiTheme="minorEastAsia" w:hAnsiTheme="minorEastAsia"/>
            <w:noProof/>
            <w:sz w:val="32"/>
            <w:szCs w:val="32"/>
            <w:lang w:val="ja-JP"/>
          </w:rPr>
          <w:t>2</w:t>
        </w:r>
        <w:r w:rsidRPr="00AF00A1">
          <w:rPr>
            <w:rFonts w:asciiTheme="minorEastAsia" w:hAnsiTheme="minorEastAsia"/>
            <w:sz w:val="32"/>
            <w:szCs w:val="32"/>
          </w:rPr>
          <w:fldChar w:fldCharType="end"/>
        </w:r>
      </w:p>
    </w:sdtContent>
  </w:sdt>
  <w:p w:rsidR="00AF00A1" w:rsidRDefault="00AF00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1" w:rsidRDefault="00AF00A1" w:rsidP="00EE40D4">
      <w:r>
        <w:separator/>
      </w:r>
    </w:p>
  </w:footnote>
  <w:footnote w:type="continuationSeparator" w:id="0">
    <w:p w:rsidR="00AF00A1" w:rsidRDefault="00AF00A1" w:rsidP="00EE4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6fGedm5ElWK/DuyjHNMQskuEDSUxRNV5rV+DdZEZzSDMgM0ZBEpFky+f4Yr3FaT2EcvSwa2rmZCJA9oYSOyig==" w:salt="SOpURZamyanHsX5ycyPqFA=="/>
  <w:defaultTabStop w:val="840"/>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67"/>
    <w:rsid w:val="0003682A"/>
    <w:rsid w:val="000B19B6"/>
    <w:rsid w:val="000C5FF7"/>
    <w:rsid w:val="000E662A"/>
    <w:rsid w:val="001D3CB5"/>
    <w:rsid w:val="002806F8"/>
    <w:rsid w:val="003A7C07"/>
    <w:rsid w:val="00493C67"/>
    <w:rsid w:val="004D14E6"/>
    <w:rsid w:val="00575880"/>
    <w:rsid w:val="0080747B"/>
    <w:rsid w:val="00834BA6"/>
    <w:rsid w:val="0085076D"/>
    <w:rsid w:val="008B1712"/>
    <w:rsid w:val="00964268"/>
    <w:rsid w:val="009654A3"/>
    <w:rsid w:val="00AF00A1"/>
    <w:rsid w:val="00C17640"/>
    <w:rsid w:val="00D33F13"/>
    <w:rsid w:val="00E810C3"/>
    <w:rsid w:val="00E975AE"/>
    <w:rsid w:val="00EE40D4"/>
    <w:rsid w:val="00EF6E95"/>
    <w:rsid w:val="00F6009B"/>
    <w:rsid w:val="00F92962"/>
    <w:rsid w:val="00FC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927B4BA-902F-44EE-B732-8B958805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10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10C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17640"/>
  </w:style>
  <w:style w:type="character" w:customStyle="1" w:styleId="a7">
    <w:name w:val="日付 (文字)"/>
    <w:basedOn w:val="a0"/>
    <w:link w:val="a6"/>
    <w:uiPriority w:val="99"/>
    <w:semiHidden/>
    <w:rsid w:val="00C17640"/>
  </w:style>
  <w:style w:type="paragraph" w:styleId="a8">
    <w:name w:val="header"/>
    <w:basedOn w:val="a"/>
    <w:link w:val="a9"/>
    <w:uiPriority w:val="99"/>
    <w:unhideWhenUsed/>
    <w:rsid w:val="00EE40D4"/>
    <w:pPr>
      <w:tabs>
        <w:tab w:val="center" w:pos="4252"/>
        <w:tab w:val="right" w:pos="8504"/>
      </w:tabs>
      <w:snapToGrid w:val="0"/>
    </w:pPr>
  </w:style>
  <w:style w:type="character" w:customStyle="1" w:styleId="a9">
    <w:name w:val="ヘッダー (文字)"/>
    <w:basedOn w:val="a0"/>
    <w:link w:val="a8"/>
    <w:uiPriority w:val="99"/>
    <w:rsid w:val="00EE40D4"/>
  </w:style>
  <w:style w:type="paragraph" w:styleId="aa">
    <w:name w:val="footer"/>
    <w:basedOn w:val="a"/>
    <w:link w:val="ab"/>
    <w:uiPriority w:val="99"/>
    <w:unhideWhenUsed/>
    <w:rsid w:val="00EE40D4"/>
    <w:pPr>
      <w:tabs>
        <w:tab w:val="center" w:pos="4252"/>
        <w:tab w:val="right" w:pos="8504"/>
      </w:tabs>
      <w:snapToGrid w:val="0"/>
    </w:pPr>
  </w:style>
  <w:style w:type="character" w:customStyle="1" w:styleId="ab">
    <w:name w:val="フッター (文字)"/>
    <w:basedOn w:val="a0"/>
    <w:link w:val="aa"/>
    <w:uiPriority w:val="99"/>
    <w:rsid w:val="00EE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168</Words>
  <Characters>964</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shinagawa</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2021-08-04T08:27:00Z</cp:lastPrinted>
  <dcterms:created xsi:type="dcterms:W3CDTF">2021-08-04T00:42:00Z</dcterms:created>
  <dcterms:modified xsi:type="dcterms:W3CDTF">2021-08-19T05:51:00Z</dcterms:modified>
</cp:coreProperties>
</file>