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8F" w:rsidRDefault="00B7178F">
      <w:r>
        <w:rPr>
          <w:rFonts w:hint="eastAsia"/>
          <w:noProof/>
        </w:rPr>
        <mc:AlternateContent>
          <mc:Choice Requires="wps">
            <w:drawing>
              <wp:anchor distT="0" distB="0" distL="114300" distR="114300" simplePos="0" relativeHeight="251660288" behindDoc="0" locked="0" layoutInCell="1" allowOverlap="1" wp14:anchorId="08490560" wp14:editId="745FDFA1">
                <wp:simplePos x="0" y="0"/>
                <wp:positionH relativeFrom="column">
                  <wp:posOffset>4337685</wp:posOffset>
                </wp:positionH>
                <wp:positionV relativeFrom="paragraph">
                  <wp:posOffset>-271780</wp:posOffset>
                </wp:positionV>
                <wp:extent cx="1790700" cy="733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79070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7E66" w:rsidRPr="00F648BE" w:rsidRDefault="00CA7E66" w:rsidP="00F648BE">
                            <w:pPr>
                              <w:jc w:val="distribute"/>
                              <w:rPr>
                                <w:sz w:val="21"/>
                                <w:szCs w:val="21"/>
                              </w:rPr>
                            </w:pPr>
                            <w:r>
                              <w:rPr>
                                <w:rFonts w:hint="eastAsia"/>
                                <w:sz w:val="21"/>
                                <w:szCs w:val="21"/>
                              </w:rPr>
                              <w:t>総務</w:t>
                            </w:r>
                            <w:r w:rsidRPr="00F648BE">
                              <w:rPr>
                                <w:rFonts w:hint="eastAsia"/>
                                <w:sz w:val="21"/>
                                <w:szCs w:val="21"/>
                              </w:rPr>
                              <w:t>委員会資料</w:t>
                            </w:r>
                          </w:p>
                          <w:p w:rsidR="00CA7E66" w:rsidRPr="00F648BE" w:rsidRDefault="00CA7E66" w:rsidP="00F648BE">
                            <w:pPr>
                              <w:jc w:val="distribute"/>
                              <w:rPr>
                                <w:sz w:val="21"/>
                                <w:szCs w:val="21"/>
                              </w:rPr>
                            </w:pPr>
                            <w:r w:rsidRPr="00F648BE">
                              <w:rPr>
                                <w:rFonts w:hint="eastAsia"/>
                                <w:sz w:val="21"/>
                                <w:szCs w:val="21"/>
                              </w:rPr>
                              <w:t>令和</w:t>
                            </w:r>
                            <w:r>
                              <w:rPr>
                                <w:rFonts w:hint="eastAsia"/>
                                <w:sz w:val="21"/>
                                <w:szCs w:val="21"/>
                              </w:rPr>
                              <w:t>３</w:t>
                            </w:r>
                            <w:r w:rsidRPr="00F648BE">
                              <w:rPr>
                                <w:rFonts w:hint="eastAsia"/>
                                <w:sz w:val="21"/>
                                <w:szCs w:val="21"/>
                              </w:rPr>
                              <w:t>年</w:t>
                            </w:r>
                            <w:r>
                              <w:rPr>
                                <w:rFonts w:hint="eastAsia"/>
                                <w:sz w:val="21"/>
                                <w:szCs w:val="21"/>
                              </w:rPr>
                              <w:t>７月６</w:t>
                            </w:r>
                            <w:r w:rsidRPr="00F648BE">
                              <w:rPr>
                                <w:rFonts w:hint="eastAsia"/>
                                <w:sz w:val="21"/>
                                <w:szCs w:val="21"/>
                              </w:rPr>
                              <w:t>日</w:t>
                            </w:r>
                          </w:p>
                          <w:p w:rsidR="00CA7E66" w:rsidRPr="00F648BE" w:rsidRDefault="00CA7E66" w:rsidP="00F648BE">
                            <w:pPr>
                              <w:jc w:val="distribute"/>
                              <w:rPr>
                                <w:sz w:val="21"/>
                                <w:szCs w:val="21"/>
                              </w:rPr>
                            </w:pPr>
                            <w:r>
                              <w:rPr>
                                <w:rFonts w:hint="eastAsia"/>
                                <w:sz w:val="21"/>
                                <w:szCs w:val="21"/>
                              </w:rPr>
                              <w:t>総務</w:t>
                            </w:r>
                            <w:r w:rsidRPr="00F648BE">
                              <w:rPr>
                                <w:rFonts w:hint="eastAsia"/>
                                <w:sz w:val="21"/>
                                <w:szCs w:val="21"/>
                              </w:rPr>
                              <w:t>部</w:t>
                            </w:r>
                            <w:r>
                              <w:rPr>
                                <w:rFonts w:hint="eastAsia"/>
                                <w:sz w:val="21"/>
                                <w:szCs w:val="21"/>
                              </w:rPr>
                              <w:t>人事</w:t>
                            </w:r>
                            <w:r w:rsidRPr="00F648BE">
                              <w:rPr>
                                <w:rFonts w:hint="eastAsia"/>
                                <w:sz w:val="21"/>
                                <w:szCs w:val="21"/>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490560" id="_x0000_t202" coordsize="21600,21600" o:spt="202" path="m,l,21600r21600,l21600,xe">
                <v:stroke joinstyle="miter"/>
                <v:path gradientshapeok="t" o:connecttype="rect"/>
              </v:shapetype>
              <v:shape id="テキスト ボックス 3" o:spid="_x0000_s1026" type="#_x0000_t202" style="position:absolute;left:0;text-align:left;margin-left:341.55pt;margin-top:-21.4pt;width:141pt;height:5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" fillcolor="white [3201]" strokeweight=".5pt">
                <v:textbox>
                  <w:txbxContent>
                    <w:p w:rsidR="00CA7E66" w:rsidRPr="00F648BE" w:rsidRDefault="00CA7E66" w:rsidP="00F648BE">
                      <w:pPr>
                        <w:jc w:val="distribute"/>
                        <w:rPr>
                          <w:sz w:val="21"/>
                          <w:szCs w:val="21"/>
                        </w:rPr>
                      </w:pPr>
                      <w:r>
                        <w:rPr>
                          <w:rFonts w:hint="eastAsia"/>
                          <w:sz w:val="21"/>
                          <w:szCs w:val="21"/>
                        </w:rPr>
                        <w:t>総務</w:t>
                      </w:r>
                      <w:r w:rsidRPr="00F648BE">
                        <w:rPr>
                          <w:rFonts w:hint="eastAsia"/>
                          <w:sz w:val="21"/>
                          <w:szCs w:val="21"/>
                        </w:rPr>
                        <w:t>委員会資料</w:t>
                      </w:r>
                    </w:p>
                    <w:p w:rsidR="00CA7E66" w:rsidRPr="00F648BE" w:rsidRDefault="00CA7E66" w:rsidP="00F648BE">
                      <w:pPr>
                        <w:jc w:val="distribute"/>
                        <w:rPr>
                          <w:sz w:val="21"/>
                          <w:szCs w:val="21"/>
                        </w:rPr>
                      </w:pPr>
                      <w:r w:rsidRPr="00F648BE">
                        <w:rPr>
                          <w:rFonts w:hint="eastAsia"/>
                          <w:sz w:val="21"/>
                          <w:szCs w:val="21"/>
                        </w:rPr>
                        <w:t>令和</w:t>
                      </w:r>
                      <w:r>
                        <w:rPr>
                          <w:rFonts w:hint="eastAsia"/>
                          <w:sz w:val="21"/>
                          <w:szCs w:val="21"/>
                        </w:rPr>
                        <w:t>３</w:t>
                      </w:r>
                      <w:r w:rsidRPr="00F648BE">
                        <w:rPr>
                          <w:rFonts w:hint="eastAsia"/>
                          <w:sz w:val="21"/>
                          <w:szCs w:val="21"/>
                        </w:rPr>
                        <w:t>年</w:t>
                      </w:r>
                      <w:r>
                        <w:rPr>
                          <w:rFonts w:hint="eastAsia"/>
                          <w:sz w:val="21"/>
                          <w:szCs w:val="21"/>
                        </w:rPr>
                        <w:t>７月６</w:t>
                      </w:r>
                      <w:r w:rsidRPr="00F648BE">
                        <w:rPr>
                          <w:rFonts w:hint="eastAsia"/>
                          <w:sz w:val="21"/>
                          <w:szCs w:val="21"/>
                        </w:rPr>
                        <w:t>日</w:t>
                      </w:r>
                    </w:p>
                    <w:p w:rsidR="00CA7E66" w:rsidRPr="00F648BE" w:rsidRDefault="00CA7E66" w:rsidP="00F648BE">
                      <w:pPr>
                        <w:jc w:val="distribute"/>
                        <w:rPr>
                          <w:sz w:val="21"/>
                          <w:szCs w:val="21"/>
                        </w:rPr>
                      </w:pPr>
                      <w:r>
                        <w:rPr>
                          <w:rFonts w:hint="eastAsia"/>
                          <w:sz w:val="21"/>
                          <w:szCs w:val="21"/>
                        </w:rPr>
                        <w:t>総務</w:t>
                      </w:r>
                      <w:r w:rsidRPr="00F648BE">
                        <w:rPr>
                          <w:rFonts w:hint="eastAsia"/>
                          <w:sz w:val="21"/>
                          <w:szCs w:val="21"/>
                        </w:rPr>
                        <w:t>部</w:t>
                      </w:r>
                      <w:r>
                        <w:rPr>
                          <w:rFonts w:hint="eastAsia"/>
                          <w:sz w:val="21"/>
                          <w:szCs w:val="21"/>
                        </w:rPr>
                        <w:t>人事</w:t>
                      </w:r>
                      <w:r w:rsidRPr="00F648BE">
                        <w:rPr>
                          <w:rFonts w:hint="eastAsia"/>
                          <w:sz w:val="21"/>
                          <w:szCs w:val="21"/>
                        </w:rPr>
                        <w:t>課</w:t>
                      </w:r>
                    </w:p>
                  </w:txbxContent>
                </v:textbox>
              </v:shape>
            </w:pict>
          </mc:Fallback>
        </mc:AlternateContent>
      </w:r>
    </w:p>
    <w:p w:rsidR="0056600C" w:rsidRDefault="0056600C"/>
    <w:p w:rsidR="00577509" w:rsidRDefault="00577509"/>
    <w:p w:rsidR="003C28E3" w:rsidRPr="003C28E3" w:rsidRDefault="00241CF9" w:rsidP="003C28E3">
      <w:pPr>
        <w:rPr>
          <w:rFonts w:asciiTheme="majorEastAsia" w:eastAsiaTheme="majorEastAsia" w:hAnsiTheme="majorEastAsia"/>
          <w:b/>
          <w:sz w:val="28"/>
          <w:szCs w:val="28"/>
        </w:rPr>
      </w:pPr>
      <w:r>
        <w:rPr>
          <w:rFonts w:asciiTheme="majorEastAsia" w:eastAsiaTheme="majorEastAsia" w:hAnsiTheme="majorEastAsia" w:hint="eastAsia"/>
          <w:b/>
          <w:sz w:val="28"/>
          <w:szCs w:val="28"/>
        </w:rPr>
        <w:t>第３７</w:t>
      </w:r>
      <w:r w:rsidR="003C28E3" w:rsidRPr="003C28E3">
        <w:rPr>
          <w:rFonts w:asciiTheme="majorEastAsia" w:eastAsiaTheme="majorEastAsia" w:hAnsiTheme="majorEastAsia" w:hint="eastAsia"/>
          <w:b/>
          <w:sz w:val="28"/>
          <w:szCs w:val="28"/>
        </w:rPr>
        <w:t>号議案</w:t>
      </w:r>
    </w:p>
    <w:p w:rsidR="009722D9" w:rsidRPr="003C28E3" w:rsidRDefault="003C28E3" w:rsidP="003C28E3">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Pr="003C28E3">
        <w:rPr>
          <w:rFonts w:asciiTheme="majorEastAsia" w:eastAsiaTheme="majorEastAsia" w:hAnsiTheme="majorEastAsia" w:hint="eastAsia"/>
          <w:b/>
          <w:sz w:val="28"/>
          <w:szCs w:val="28"/>
        </w:rPr>
        <w:t>一般職の任期付職員の採用に関する条例の一部を改正する条例</w:t>
      </w:r>
      <w:r>
        <w:rPr>
          <w:rFonts w:asciiTheme="majorEastAsia" w:eastAsiaTheme="majorEastAsia" w:hAnsiTheme="majorEastAsia" w:hint="eastAsia"/>
          <w:b/>
          <w:sz w:val="28"/>
          <w:szCs w:val="28"/>
        </w:rPr>
        <w:t>」の概要</w:t>
      </w:r>
    </w:p>
    <w:p w:rsidR="00B67C2E" w:rsidRDefault="00B67C2E" w:rsidP="003C28E3">
      <w:pPr>
        <w:rPr>
          <w:rFonts w:asciiTheme="majorEastAsia" w:eastAsiaTheme="majorEastAsia" w:hAnsiTheme="majorEastAsia"/>
          <w:b/>
        </w:rPr>
      </w:pPr>
    </w:p>
    <w:p w:rsidR="00B67C2E" w:rsidRPr="00AC1D7F" w:rsidRDefault="00B67C2E" w:rsidP="00C25B5A">
      <w:pPr>
        <w:rPr>
          <w:rFonts w:asciiTheme="majorEastAsia" w:eastAsiaTheme="majorEastAsia" w:hAnsiTheme="majorEastAsia"/>
          <w:b/>
        </w:rPr>
      </w:pPr>
    </w:p>
    <w:p w:rsidR="00F15854" w:rsidRPr="00AC1D7F" w:rsidRDefault="00F15854" w:rsidP="00C25B5A">
      <w:pPr>
        <w:ind w:left="241" w:hangingChars="100" w:hanging="241"/>
        <w:rPr>
          <w:rFonts w:asciiTheme="majorEastAsia" w:eastAsiaTheme="majorEastAsia" w:hAnsiTheme="majorEastAsia"/>
          <w:b/>
        </w:rPr>
      </w:pPr>
      <w:r w:rsidRPr="00AC1D7F">
        <w:rPr>
          <w:rFonts w:asciiTheme="majorEastAsia" w:eastAsiaTheme="majorEastAsia" w:hAnsiTheme="majorEastAsia" w:hint="eastAsia"/>
          <w:b/>
        </w:rPr>
        <w:t xml:space="preserve">１　</w:t>
      </w:r>
      <w:r w:rsidR="003C28E3" w:rsidRPr="00AC1D7F">
        <w:rPr>
          <w:rFonts w:asciiTheme="majorEastAsia" w:eastAsiaTheme="majorEastAsia" w:hAnsiTheme="majorEastAsia" w:hint="eastAsia"/>
          <w:b/>
        </w:rPr>
        <w:t>趣旨</w:t>
      </w:r>
    </w:p>
    <w:p w:rsidR="00C25B5A" w:rsidRPr="00AC1D7F" w:rsidRDefault="00F15854" w:rsidP="007651DA">
      <w:pPr>
        <w:spacing w:beforeLines="50" w:before="180" w:line="440" w:lineRule="exact"/>
        <w:ind w:left="480" w:hangingChars="200" w:hanging="480"/>
      </w:pPr>
      <w:r w:rsidRPr="00AC1D7F">
        <w:rPr>
          <w:rFonts w:hint="eastAsia"/>
        </w:rPr>
        <w:t xml:space="preserve">　　</w:t>
      </w:r>
      <w:r w:rsidR="00CA7E66" w:rsidRPr="00AC1D7F">
        <w:rPr>
          <w:rFonts w:hint="eastAsia"/>
        </w:rPr>
        <w:t xml:space="preserve">　</w:t>
      </w:r>
      <w:r w:rsidR="000208F2" w:rsidRPr="00AC1D7F">
        <w:rPr>
          <w:rFonts w:hint="eastAsia"/>
        </w:rPr>
        <w:t>令和２年４月１日施行の「地方公務員法及び地方自治法の一部を改正する法律」</w:t>
      </w:r>
      <w:r w:rsidR="00FE5185">
        <w:rPr>
          <w:rFonts w:hint="eastAsia"/>
        </w:rPr>
        <w:t>（平成２９年法律第２９号）</w:t>
      </w:r>
      <w:r w:rsidR="00CC0295" w:rsidRPr="00AC1D7F">
        <w:rPr>
          <w:rFonts w:hint="eastAsia"/>
        </w:rPr>
        <w:t>に伴い</w:t>
      </w:r>
      <w:r w:rsidR="000208F2" w:rsidRPr="00AC1D7F">
        <w:rPr>
          <w:rFonts w:hint="eastAsia"/>
        </w:rPr>
        <w:t>発出された「</w:t>
      </w:r>
      <w:r w:rsidR="00CC0295" w:rsidRPr="00AC1D7F">
        <w:rPr>
          <w:rFonts w:hint="eastAsia"/>
        </w:rPr>
        <w:t>任期付職員の任用等について」（平成３０年３月２７日総務省通知）の趣旨に鑑み、</w:t>
      </w:r>
      <w:r w:rsidR="008D2851" w:rsidRPr="00AC1D7F">
        <w:rPr>
          <w:rFonts w:hint="eastAsia"/>
        </w:rPr>
        <w:t>特別区において、</w:t>
      </w:r>
      <w:r w:rsidR="007651DA" w:rsidRPr="00AC1D7F">
        <w:rPr>
          <w:rFonts w:hint="eastAsia"/>
        </w:rPr>
        <w:t>「地方公共団体の一般職の任期付職員の採用に関する法律」第４条の規定に基づく任期付職員（以下、「４条任期付職員」という。）</w:t>
      </w:r>
      <w:r w:rsidR="008D2851" w:rsidRPr="00AC1D7F">
        <w:rPr>
          <w:rFonts w:hint="eastAsia"/>
        </w:rPr>
        <w:t>の給与の取扱い（初任給および昇給）</w:t>
      </w:r>
      <w:r w:rsidR="00655E2B" w:rsidRPr="00AC1D7F">
        <w:rPr>
          <w:rFonts w:hint="eastAsia"/>
        </w:rPr>
        <w:t>を</w:t>
      </w:r>
      <w:r w:rsidR="00636BBD" w:rsidRPr="00AC1D7F">
        <w:rPr>
          <w:rFonts w:hint="eastAsia"/>
        </w:rPr>
        <w:t>任期の定めのない</w:t>
      </w:r>
      <w:r w:rsidR="00B4234A" w:rsidRPr="00AC1D7F">
        <w:rPr>
          <w:rFonts w:hint="eastAsia"/>
        </w:rPr>
        <w:t>職員と同様の扱いとすることと</w:t>
      </w:r>
      <w:r w:rsidR="008D2851" w:rsidRPr="00AC1D7F">
        <w:rPr>
          <w:rFonts w:hint="eastAsia"/>
        </w:rPr>
        <w:t>なった</w:t>
      </w:r>
      <w:r w:rsidR="00CC0295" w:rsidRPr="00AC1D7F">
        <w:rPr>
          <w:rFonts w:hint="eastAsia"/>
        </w:rPr>
        <w:t>。</w:t>
      </w:r>
    </w:p>
    <w:p w:rsidR="008D2851" w:rsidRPr="00AC1D7F" w:rsidRDefault="008D2851" w:rsidP="008D2851">
      <w:pPr>
        <w:spacing w:line="440" w:lineRule="exact"/>
        <w:ind w:left="480" w:hangingChars="200" w:hanging="480"/>
      </w:pPr>
      <w:r w:rsidRPr="00AC1D7F">
        <w:rPr>
          <w:rFonts w:hint="eastAsia"/>
        </w:rPr>
        <w:t xml:space="preserve">　　　これに伴い、</w:t>
      </w:r>
      <w:r w:rsidR="00CE372B" w:rsidRPr="00AC1D7F">
        <w:rPr>
          <w:rFonts w:hint="eastAsia"/>
        </w:rPr>
        <w:t>条例により４条任期付職員を採用できることとしている</w:t>
      </w:r>
      <w:r w:rsidR="00816D43" w:rsidRPr="00AC1D7F">
        <w:rPr>
          <w:rFonts w:hint="eastAsia"/>
        </w:rPr>
        <w:t>区</w:t>
      </w:r>
      <w:r w:rsidRPr="00AC1D7F">
        <w:rPr>
          <w:rFonts w:hint="eastAsia"/>
        </w:rPr>
        <w:t>においては</w:t>
      </w:r>
      <w:r w:rsidR="00CE372B" w:rsidRPr="00AC1D7F">
        <w:rPr>
          <w:rFonts w:hint="eastAsia"/>
        </w:rPr>
        <w:t>、</w:t>
      </w:r>
      <w:r w:rsidRPr="00AC1D7F">
        <w:rPr>
          <w:rFonts w:hint="eastAsia"/>
        </w:rPr>
        <w:t>昇給の規定整備を行う必要があり、</w:t>
      </w:r>
      <w:r w:rsidR="00BF6E19" w:rsidRPr="00AC1D7F">
        <w:rPr>
          <w:rFonts w:hint="eastAsia"/>
        </w:rPr>
        <w:t>下記のとおり昇給の取扱いの見直しを行う。</w:t>
      </w:r>
    </w:p>
    <w:p w:rsidR="008A5638" w:rsidRPr="00AC1D7F" w:rsidRDefault="008A5638" w:rsidP="007651DA"/>
    <w:p w:rsidR="00B4234A" w:rsidRPr="00AC1D7F" w:rsidRDefault="00B4234A" w:rsidP="00C25B5A">
      <w:pPr>
        <w:ind w:left="240" w:hangingChars="100" w:hanging="240"/>
      </w:pPr>
    </w:p>
    <w:p w:rsidR="00F15854" w:rsidRPr="00AC1D7F" w:rsidRDefault="00F15854" w:rsidP="00C25B5A">
      <w:pPr>
        <w:rPr>
          <w:rFonts w:asciiTheme="majorEastAsia" w:eastAsiaTheme="majorEastAsia" w:hAnsiTheme="majorEastAsia"/>
          <w:b/>
        </w:rPr>
      </w:pPr>
      <w:r w:rsidRPr="00AC1D7F">
        <w:rPr>
          <w:rFonts w:asciiTheme="majorEastAsia" w:eastAsiaTheme="majorEastAsia" w:hAnsiTheme="majorEastAsia" w:hint="eastAsia"/>
          <w:b/>
        </w:rPr>
        <w:t xml:space="preserve">２　</w:t>
      </w:r>
      <w:r w:rsidR="003C28E3" w:rsidRPr="00AC1D7F">
        <w:rPr>
          <w:rFonts w:asciiTheme="majorEastAsia" w:eastAsiaTheme="majorEastAsia" w:hAnsiTheme="majorEastAsia" w:hint="eastAsia"/>
          <w:b/>
        </w:rPr>
        <w:t>改正内容</w:t>
      </w:r>
      <w:r w:rsidR="00BF6E19" w:rsidRPr="00AC1D7F">
        <w:rPr>
          <w:rFonts w:asciiTheme="majorEastAsia" w:eastAsiaTheme="majorEastAsia" w:hAnsiTheme="majorEastAsia" w:hint="eastAsia"/>
          <w:b/>
        </w:rPr>
        <w:t>（昇給の</w:t>
      </w:r>
      <w:r w:rsidR="001D3AB3" w:rsidRPr="00AC1D7F">
        <w:rPr>
          <w:rFonts w:asciiTheme="majorEastAsia" w:eastAsiaTheme="majorEastAsia" w:hAnsiTheme="majorEastAsia" w:hint="eastAsia"/>
          <w:b/>
        </w:rPr>
        <w:t>取</w:t>
      </w:r>
      <w:r w:rsidR="00BF6E19" w:rsidRPr="00AC1D7F">
        <w:rPr>
          <w:rFonts w:asciiTheme="majorEastAsia" w:eastAsiaTheme="majorEastAsia" w:hAnsiTheme="majorEastAsia" w:hint="eastAsia"/>
          <w:b/>
        </w:rPr>
        <w:t>扱い</w:t>
      </w:r>
      <w:r w:rsidR="000208F2" w:rsidRPr="00AC1D7F">
        <w:rPr>
          <w:rFonts w:asciiTheme="majorEastAsia" w:eastAsiaTheme="majorEastAsia" w:hAnsiTheme="majorEastAsia" w:hint="eastAsia"/>
          <w:b/>
        </w:rPr>
        <w:t>）</w:t>
      </w:r>
    </w:p>
    <w:p w:rsidR="00BF6E19" w:rsidRPr="00AC1D7F" w:rsidRDefault="00F15854" w:rsidP="00BF6E19">
      <w:pPr>
        <w:spacing w:beforeLines="50" w:before="180"/>
        <w:rPr>
          <w:rFonts w:asciiTheme="minorEastAsia" w:hAnsiTheme="minorEastAsia"/>
        </w:rPr>
      </w:pPr>
      <w:r w:rsidRPr="00AC1D7F">
        <w:rPr>
          <w:rFonts w:asciiTheme="majorEastAsia" w:eastAsiaTheme="majorEastAsia" w:hAnsiTheme="majorEastAsia" w:hint="eastAsia"/>
          <w:b/>
        </w:rPr>
        <w:t xml:space="preserve">　</w:t>
      </w:r>
      <w:r w:rsidR="00BF6E19" w:rsidRPr="00AC1D7F">
        <w:rPr>
          <w:rFonts w:asciiTheme="minorEastAsia" w:hAnsiTheme="minorEastAsia" w:hint="eastAsia"/>
        </w:rPr>
        <w:t xml:space="preserve">　【改正前】　実施しない（ただし、人事委員会の承認を得て初任給を決定した場合は</w:t>
      </w:r>
    </w:p>
    <w:p w:rsidR="00BF6E19" w:rsidRPr="00AC1D7F" w:rsidRDefault="00BF6E19" w:rsidP="00BF6E19">
      <w:pPr>
        <w:spacing w:beforeLines="50" w:before="180"/>
        <w:rPr>
          <w:rFonts w:asciiTheme="minorEastAsia" w:hAnsiTheme="minorEastAsia"/>
        </w:rPr>
      </w:pPr>
      <w:r w:rsidRPr="00AC1D7F">
        <w:rPr>
          <w:rFonts w:asciiTheme="minorEastAsia" w:hAnsiTheme="minorEastAsia" w:hint="eastAsia"/>
        </w:rPr>
        <w:t xml:space="preserve">　　　　　　　昇給可能</w:t>
      </w:r>
      <w:r w:rsidR="00B4234A" w:rsidRPr="00AC1D7F">
        <w:rPr>
          <w:rFonts w:asciiTheme="minorEastAsia" w:hAnsiTheme="minorEastAsia" w:hint="eastAsia"/>
        </w:rPr>
        <w:t>）。</w:t>
      </w:r>
    </w:p>
    <w:p w:rsidR="00BF6E19" w:rsidRPr="00AC1D7F" w:rsidRDefault="00BF6E19" w:rsidP="00BF6E19">
      <w:pPr>
        <w:spacing w:beforeLines="50" w:before="180"/>
        <w:rPr>
          <w:rFonts w:asciiTheme="minorEastAsia" w:hAnsiTheme="minorEastAsia"/>
        </w:rPr>
      </w:pPr>
      <w:r w:rsidRPr="00AC1D7F">
        <w:rPr>
          <w:rFonts w:asciiTheme="minorEastAsia" w:hAnsiTheme="minorEastAsia" w:hint="eastAsia"/>
        </w:rPr>
        <w:t xml:space="preserve">　　【改正後】　</w:t>
      </w:r>
      <w:r w:rsidRPr="00AC1D7F">
        <w:rPr>
          <w:rFonts w:asciiTheme="minorEastAsia" w:hAnsiTheme="minorEastAsia" w:hint="eastAsia"/>
          <w:u w:val="single"/>
        </w:rPr>
        <w:t>実施する</w:t>
      </w:r>
      <w:r w:rsidR="00B4234A" w:rsidRPr="00AC1D7F">
        <w:rPr>
          <w:rFonts w:asciiTheme="minorEastAsia" w:hAnsiTheme="minorEastAsia" w:hint="eastAsia"/>
          <w:u w:val="single"/>
        </w:rPr>
        <w:t>。</w:t>
      </w:r>
    </w:p>
    <w:p w:rsidR="00B4234A" w:rsidRDefault="00B4234A"/>
    <w:p w:rsidR="00271814" w:rsidRDefault="00271814"/>
    <w:p w:rsidR="0014483C" w:rsidRPr="0014483C" w:rsidRDefault="0014483C">
      <w:pPr>
        <w:rPr>
          <w:rFonts w:asciiTheme="majorEastAsia" w:eastAsiaTheme="majorEastAsia" w:hAnsiTheme="majorEastAsia"/>
          <w:b/>
        </w:rPr>
      </w:pPr>
      <w:r w:rsidRPr="0014483C">
        <w:rPr>
          <w:rFonts w:asciiTheme="majorEastAsia" w:eastAsiaTheme="majorEastAsia" w:hAnsiTheme="majorEastAsia" w:hint="eastAsia"/>
          <w:b/>
        </w:rPr>
        <w:t>３　施行期日</w:t>
      </w:r>
    </w:p>
    <w:p w:rsidR="00CC0295" w:rsidRDefault="0014483C">
      <w:r>
        <w:rPr>
          <w:rFonts w:hint="eastAsia"/>
        </w:rPr>
        <w:t xml:space="preserve">　　</w:t>
      </w:r>
      <w:r w:rsidR="003C28E3">
        <w:rPr>
          <w:rFonts w:hint="eastAsia"/>
        </w:rPr>
        <w:t>公布の日</w:t>
      </w:r>
    </w:p>
    <w:p w:rsidR="000114D5" w:rsidRDefault="000114D5"/>
    <w:p w:rsidR="000114D5" w:rsidRDefault="000114D5"/>
    <w:p w:rsidR="000114D5" w:rsidRDefault="000114D5"/>
    <w:p w:rsidR="000114D5" w:rsidRDefault="000114D5"/>
    <w:p w:rsidR="000114D5" w:rsidRDefault="000114D5"/>
    <w:p w:rsidR="000114D5" w:rsidRDefault="000114D5"/>
    <w:p w:rsidR="000114D5" w:rsidRDefault="000114D5"/>
    <w:p w:rsidR="000114D5" w:rsidRPr="000114D5" w:rsidRDefault="000114D5" w:rsidP="000114D5">
      <w:pPr>
        <w:autoSpaceDE w:val="0"/>
        <w:autoSpaceDN w:val="0"/>
        <w:adjustRightInd w:val="0"/>
        <w:jc w:val="left"/>
        <w:rPr>
          <w:rFonts w:ascii="ＭＳ ゴシック" w:eastAsia="ＭＳ ゴシック"/>
          <w:color w:val="000000"/>
          <w:kern w:val="0"/>
        </w:rPr>
      </w:pPr>
      <w:r w:rsidRPr="000114D5">
        <w:rPr>
          <w:rFonts w:ascii="ＭＳ ゴシック" w:eastAsia="ＭＳ ゴシック" w:hint="eastAsia"/>
          <w:color w:val="000000"/>
          <w:kern w:val="0"/>
        </w:rPr>
        <w:lastRenderedPageBreak/>
        <w:t>○</w:t>
      </w:r>
      <w:r w:rsidR="00FC23BD">
        <w:rPr>
          <w:rFonts w:ascii="ＭＳ ゴシック" w:eastAsia="ＭＳ ゴシック" w:hint="eastAsia"/>
          <w:color w:val="000000"/>
          <w:kern w:val="0"/>
        </w:rPr>
        <w:t>一般職の任期付職員の採用に関する</w:t>
      </w:r>
      <w:r w:rsidRPr="000114D5">
        <w:rPr>
          <w:rFonts w:ascii="ＭＳ ゴシック" w:eastAsia="ＭＳ ゴシック" w:hint="eastAsia"/>
          <w:color w:val="000000"/>
          <w:kern w:val="0"/>
        </w:rPr>
        <w:t>条例　新旧対照表</w:t>
      </w:r>
    </w:p>
    <w:tbl>
      <w:tblPr>
        <w:tblW w:w="9639" w:type="dxa"/>
        <w:tblInd w:w="-8" w:type="dxa"/>
        <w:tblLayout w:type="fixed"/>
        <w:tblCellMar>
          <w:left w:w="0" w:type="dxa"/>
          <w:right w:w="0" w:type="dxa"/>
        </w:tblCellMar>
        <w:tblLook w:val="0000" w:firstRow="0" w:lastRow="0" w:firstColumn="0" w:lastColumn="0" w:noHBand="0" w:noVBand="0"/>
      </w:tblPr>
      <w:tblGrid>
        <w:gridCol w:w="4820"/>
        <w:gridCol w:w="4819"/>
      </w:tblGrid>
      <w:tr w:rsidR="000114D5" w:rsidRPr="00AC1D7F" w:rsidTr="00AC1D7F">
        <w:trPr>
          <w:tblHeader/>
        </w:trPr>
        <w:tc>
          <w:tcPr>
            <w:tcW w:w="4820" w:type="dxa"/>
            <w:tcBorders>
              <w:top w:val="single" w:sz="6" w:space="0" w:color="auto"/>
              <w:left w:val="single" w:sz="6" w:space="0" w:color="auto"/>
              <w:bottom w:val="single" w:sz="6" w:space="0" w:color="auto"/>
              <w:right w:val="single" w:sz="6" w:space="0" w:color="auto"/>
            </w:tcBorders>
          </w:tcPr>
          <w:p w:rsidR="000114D5" w:rsidRPr="00B6346F" w:rsidRDefault="000114D5" w:rsidP="0014710F">
            <w:pPr>
              <w:autoSpaceDE w:val="0"/>
              <w:autoSpaceDN w:val="0"/>
              <w:adjustRightInd w:val="0"/>
              <w:spacing w:line="220" w:lineRule="atLeast"/>
              <w:jc w:val="center"/>
              <w:rPr>
                <w:rFonts w:ascii="ＭＳ 明朝"/>
                <w:kern w:val="0"/>
                <w:sz w:val="22"/>
                <w:szCs w:val="24"/>
              </w:rPr>
            </w:pPr>
            <w:r w:rsidRPr="00B6346F">
              <w:rPr>
                <w:rFonts w:ascii="ＭＳ 明朝" w:hAnsi="Times New Roman" w:hint="eastAsia"/>
                <w:kern w:val="0"/>
                <w:sz w:val="22"/>
                <w:szCs w:val="24"/>
              </w:rPr>
              <w:t>新</w:t>
            </w:r>
          </w:p>
        </w:tc>
        <w:tc>
          <w:tcPr>
            <w:tcW w:w="4819" w:type="dxa"/>
            <w:tcBorders>
              <w:top w:val="single" w:sz="6" w:space="0" w:color="auto"/>
              <w:left w:val="single" w:sz="6" w:space="0" w:color="auto"/>
              <w:bottom w:val="single" w:sz="6" w:space="0" w:color="auto"/>
              <w:right w:val="single" w:sz="6" w:space="0" w:color="auto"/>
            </w:tcBorders>
          </w:tcPr>
          <w:p w:rsidR="000114D5" w:rsidRPr="00B6346F" w:rsidRDefault="000114D5" w:rsidP="0014710F">
            <w:pPr>
              <w:autoSpaceDE w:val="0"/>
              <w:autoSpaceDN w:val="0"/>
              <w:adjustRightInd w:val="0"/>
              <w:spacing w:line="220" w:lineRule="atLeast"/>
              <w:jc w:val="center"/>
              <w:rPr>
                <w:rFonts w:ascii="ＭＳ 明朝"/>
                <w:kern w:val="0"/>
                <w:sz w:val="22"/>
                <w:szCs w:val="24"/>
              </w:rPr>
            </w:pPr>
            <w:r w:rsidRPr="00B6346F">
              <w:rPr>
                <w:rFonts w:ascii="ＭＳ 明朝" w:hAnsi="Times New Roman" w:hint="eastAsia"/>
                <w:kern w:val="0"/>
                <w:sz w:val="22"/>
                <w:szCs w:val="24"/>
              </w:rPr>
              <w:t>旧</w:t>
            </w:r>
          </w:p>
        </w:tc>
      </w:tr>
      <w:tr w:rsidR="000114D5" w:rsidRPr="00AC1D7F" w:rsidTr="00577509">
        <w:trPr>
          <w:trHeight w:val="231"/>
        </w:trPr>
        <w:tc>
          <w:tcPr>
            <w:tcW w:w="4820" w:type="dxa"/>
            <w:tcBorders>
              <w:left w:val="single" w:sz="6" w:space="0" w:color="auto"/>
              <w:right w:val="single" w:sz="6" w:space="0" w:color="auto"/>
            </w:tcBorders>
          </w:tcPr>
          <w:p w:rsidR="000114D5" w:rsidRPr="00B6346F" w:rsidRDefault="000114D5" w:rsidP="0014710F">
            <w:pPr>
              <w:autoSpaceDE w:val="0"/>
              <w:autoSpaceDN w:val="0"/>
              <w:adjustRightInd w:val="0"/>
              <w:spacing w:line="283" w:lineRule="atLeast"/>
              <w:ind w:left="420" w:hanging="210"/>
              <w:jc w:val="left"/>
              <w:rPr>
                <w:rFonts w:ascii="ＭＳ 明朝" w:hAnsi="Times New Roman"/>
                <w:kern w:val="0"/>
                <w:sz w:val="22"/>
                <w:szCs w:val="24"/>
              </w:rPr>
            </w:pPr>
            <w:r w:rsidRPr="00B6346F">
              <w:rPr>
                <w:rFonts w:ascii="Century" w:eastAsia="ＭＳ 明朝" w:hAnsi="ＭＳ 明朝" w:cs="ＭＳ 明朝" w:hint="eastAsia"/>
                <w:color w:val="000000"/>
                <w:sz w:val="22"/>
                <w:szCs w:val="24"/>
              </w:rPr>
              <w:t>（職員の給与に関する条例の適用除外）</w:t>
            </w:r>
          </w:p>
        </w:tc>
        <w:tc>
          <w:tcPr>
            <w:tcW w:w="4819" w:type="dxa"/>
            <w:tcBorders>
              <w:left w:val="single" w:sz="6" w:space="0" w:color="auto"/>
              <w:right w:val="single" w:sz="6" w:space="0" w:color="auto"/>
            </w:tcBorders>
          </w:tcPr>
          <w:p w:rsidR="000114D5" w:rsidRPr="00B6346F" w:rsidRDefault="000114D5" w:rsidP="000114D5">
            <w:pPr>
              <w:wordWrap w:val="0"/>
              <w:spacing w:line="260" w:lineRule="atLeast"/>
              <w:ind w:firstLineChars="100" w:firstLine="220"/>
              <w:rPr>
                <w:rFonts w:ascii="Century" w:eastAsia="ＭＳ 明朝" w:hAnsi="ＭＳ 明朝" w:cs="ＭＳ 明朝"/>
                <w:color w:val="000000"/>
                <w:sz w:val="22"/>
                <w:szCs w:val="24"/>
              </w:rPr>
            </w:pPr>
            <w:r w:rsidRPr="00B6346F">
              <w:rPr>
                <w:rFonts w:ascii="Century" w:eastAsia="ＭＳ 明朝" w:hAnsi="ＭＳ 明朝" w:cs="ＭＳ 明朝" w:hint="eastAsia"/>
                <w:color w:val="000000"/>
                <w:sz w:val="22"/>
                <w:szCs w:val="24"/>
              </w:rPr>
              <w:t>（職員の給与に関する条例の適用除外）</w:t>
            </w:r>
          </w:p>
        </w:tc>
      </w:tr>
      <w:tr w:rsidR="000114D5" w:rsidRPr="00AC1D7F" w:rsidTr="00AC1D7F">
        <w:trPr>
          <w:trHeight w:val="440"/>
        </w:trPr>
        <w:tc>
          <w:tcPr>
            <w:tcW w:w="4820" w:type="dxa"/>
            <w:tcBorders>
              <w:left w:val="single" w:sz="6" w:space="0" w:color="auto"/>
              <w:right w:val="single" w:sz="6" w:space="0" w:color="auto"/>
            </w:tcBorders>
          </w:tcPr>
          <w:p w:rsidR="000114D5" w:rsidRPr="00B6346F" w:rsidRDefault="000114D5" w:rsidP="000114D5">
            <w:pPr>
              <w:wordWrap w:val="0"/>
              <w:spacing w:line="260" w:lineRule="atLeast"/>
              <w:ind w:left="220" w:hangingChars="100" w:hanging="220"/>
              <w:rPr>
                <w:rFonts w:ascii="Century" w:eastAsia="ＭＳ 明朝" w:hAnsi="ＭＳ 明朝" w:cs="ＭＳ 明朝"/>
                <w:color w:val="000000"/>
                <w:sz w:val="22"/>
                <w:szCs w:val="24"/>
              </w:rPr>
            </w:pPr>
            <w:r w:rsidRPr="00B6346F">
              <w:rPr>
                <w:rFonts w:ascii="Century" w:eastAsia="ＭＳ 明朝" w:hAnsi="ＭＳ 明朝" w:cs="ＭＳ 明朝" w:hint="eastAsia"/>
                <w:color w:val="000000"/>
                <w:sz w:val="22"/>
                <w:szCs w:val="24"/>
              </w:rPr>
              <w:t>第４条　職員の給与に関する条例</w:t>
            </w:r>
            <w:r w:rsidRPr="00B6346F">
              <w:rPr>
                <w:rFonts w:ascii="Century" w:eastAsia="ＭＳ 明朝" w:hAnsi="ＭＳ 明朝" w:cs="ＭＳ 明朝"/>
                <w:color w:val="000000"/>
                <w:sz w:val="22"/>
                <w:szCs w:val="24"/>
              </w:rPr>
              <w:t>(</w:t>
            </w:r>
            <w:r w:rsidRPr="00B6346F">
              <w:rPr>
                <w:rFonts w:ascii="Century" w:eastAsia="ＭＳ 明朝" w:hAnsi="ＭＳ 明朝" w:cs="ＭＳ 明朝" w:hint="eastAsia"/>
                <w:color w:val="000000"/>
                <w:sz w:val="22"/>
                <w:szCs w:val="24"/>
              </w:rPr>
              <w:t>昭和</w:t>
            </w:r>
            <w:r w:rsidRPr="00B6346F">
              <w:rPr>
                <w:rFonts w:ascii="Century" w:eastAsia="ＭＳ 明朝" w:hAnsi="ＭＳ 明朝" w:cs="ＭＳ 明朝"/>
                <w:color w:val="000000"/>
                <w:sz w:val="22"/>
                <w:szCs w:val="24"/>
              </w:rPr>
              <w:t>26</w:t>
            </w:r>
            <w:r w:rsidRPr="00B6346F">
              <w:rPr>
                <w:rFonts w:ascii="Century" w:eastAsia="ＭＳ 明朝" w:hAnsi="ＭＳ 明朝" w:cs="ＭＳ 明朝" w:hint="eastAsia"/>
                <w:color w:val="000000"/>
                <w:sz w:val="22"/>
                <w:szCs w:val="24"/>
              </w:rPr>
              <w:t>年品川区条例第</w:t>
            </w:r>
            <w:r w:rsidRPr="00B6346F">
              <w:rPr>
                <w:rFonts w:ascii="Century" w:eastAsia="ＭＳ 明朝" w:hAnsi="ＭＳ 明朝" w:cs="ＭＳ 明朝"/>
                <w:color w:val="000000"/>
                <w:sz w:val="22"/>
                <w:szCs w:val="24"/>
              </w:rPr>
              <w:t>17</w:t>
            </w:r>
            <w:r w:rsidRPr="00B6346F">
              <w:rPr>
                <w:rFonts w:ascii="Century" w:eastAsia="ＭＳ 明朝" w:hAnsi="ＭＳ 明朝" w:cs="ＭＳ 明朝" w:hint="eastAsia"/>
                <w:color w:val="000000"/>
                <w:sz w:val="22"/>
                <w:szCs w:val="24"/>
              </w:rPr>
              <w:t>号</w:t>
            </w:r>
            <w:r w:rsidRPr="00B6346F">
              <w:rPr>
                <w:rFonts w:ascii="Century" w:eastAsia="ＭＳ 明朝" w:hAnsi="ＭＳ 明朝" w:cs="ＭＳ 明朝"/>
                <w:color w:val="000000"/>
                <w:sz w:val="22"/>
                <w:szCs w:val="24"/>
              </w:rPr>
              <w:t>)</w:t>
            </w:r>
            <w:r w:rsidRPr="00B6346F">
              <w:rPr>
                <w:rFonts w:ascii="Century" w:eastAsia="ＭＳ 明朝" w:hAnsi="ＭＳ 明朝" w:cs="ＭＳ 明朝" w:hint="eastAsia"/>
                <w:color w:val="000000"/>
                <w:sz w:val="22"/>
                <w:szCs w:val="24"/>
              </w:rPr>
              <w:t>第６条第２項の規定は、第２条の２の規定により任期を定めて採用された職員には適用しない。</w:t>
            </w:r>
          </w:p>
          <w:p w:rsidR="000114D5" w:rsidRPr="00B6346F" w:rsidRDefault="000114D5" w:rsidP="0014710F">
            <w:pPr>
              <w:autoSpaceDE w:val="0"/>
              <w:autoSpaceDN w:val="0"/>
              <w:adjustRightInd w:val="0"/>
              <w:spacing w:line="283" w:lineRule="atLeast"/>
              <w:ind w:left="210" w:hanging="210"/>
              <w:jc w:val="left"/>
              <w:rPr>
                <w:rFonts w:ascii="ＭＳ 明朝" w:hAnsi="Times New Roman"/>
                <w:kern w:val="0"/>
                <w:sz w:val="22"/>
                <w:szCs w:val="24"/>
              </w:rPr>
            </w:pPr>
          </w:p>
        </w:tc>
        <w:tc>
          <w:tcPr>
            <w:tcW w:w="4819" w:type="dxa"/>
            <w:tcBorders>
              <w:left w:val="single" w:sz="6" w:space="0" w:color="auto"/>
              <w:right w:val="single" w:sz="6" w:space="0" w:color="auto"/>
            </w:tcBorders>
          </w:tcPr>
          <w:p w:rsidR="000114D5" w:rsidRPr="00B6346F" w:rsidRDefault="000114D5" w:rsidP="000114D5">
            <w:pPr>
              <w:autoSpaceDE w:val="0"/>
              <w:autoSpaceDN w:val="0"/>
              <w:adjustRightInd w:val="0"/>
              <w:spacing w:line="283" w:lineRule="atLeast"/>
              <w:ind w:left="210" w:hanging="210"/>
              <w:jc w:val="left"/>
              <w:rPr>
                <w:rFonts w:ascii="Century" w:eastAsia="ＭＳ 明朝" w:hAnsi="ＭＳ 明朝" w:cs="ＭＳ 明朝"/>
                <w:color w:val="000000"/>
                <w:sz w:val="22"/>
                <w:szCs w:val="24"/>
              </w:rPr>
            </w:pPr>
            <w:r w:rsidRPr="00B6346F">
              <w:rPr>
                <w:rFonts w:ascii="Century" w:eastAsia="ＭＳ 明朝" w:hAnsi="ＭＳ 明朝" w:cs="ＭＳ 明朝" w:hint="eastAsia"/>
                <w:color w:val="000000"/>
                <w:sz w:val="22"/>
                <w:szCs w:val="24"/>
              </w:rPr>
              <w:t>第４条　職員の給与に関する条例</w:t>
            </w:r>
            <w:r w:rsidRPr="00B6346F">
              <w:rPr>
                <w:rFonts w:ascii="Century" w:eastAsia="ＭＳ 明朝" w:hAnsi="ＭＳ 明朝" w:cs="ＭＳ 明朝"/>
                <w:color w:val="000000"/>
                <w:sz w:val="22"/>
                <w:szCs w:val="24"/>
              </w:rPr>
              <w:t>(</w:t>
            </w:r>
            <w:r w:rsidRPr="00B6346F">
              <w:rPr>
                <w:rFonts w:ascii="Century" w:eastAsia="ＭＳ 明朝" w:hAnsi="ＭＳ 明朝" w:cs="ＭＳ 明朝" w:hint="eastAsia"/>
                <w:color w:val="000000"/>
                <w:sz w:val="22"/>
                <w:szCs w:val="24"/>
              </w:rPr>
              <w:t>昭和</w:t>
            </w:r>
            <w:r w:rsidRPr="00B6346F">
              <w:rPr>
                <w:rFonts w:ascii="Century" w:eastAsia="ＭＳ 明朝" w:hAnsi="ＭＳ 明朝" w:cs="ＭＳ 明朝"/>
                <w:color w:val="000000"/>
                <w:sz w:val="22"/>
                <w:szCs w:val="24"/>
              </w:rPr>
              <w:t>26</w:t>
            </w:r>
            <w:r w:rsidRPr="00B6346F">
              <w:rPr>
                <w:rFonts w:ascii="Century" w:eastAsia="ＭＳ 明朝" w:hAnsi="ＭＳ 明朝" w:cs="ＭＳ 明朝" w:hint="eastAsia"/>
                <w:color w:val="000000"/>
                <w:sz w:val="22"/>
                <w:szCs w:val="24"/>
              </w:rPr>
              <w:t>年品川区条例第</w:t>
            </w:r>
            <w:r w:rsidRPr="00B6346F">
              <w:rPr>
                <w:rFonts w:ascii="Century" w:eastAsia="ＭＳ 明朝" w:hAnsi="ＭＳ 明朝" w:cs="ＭＳ 明朝"/>
                <w:color w:val="000000"/>
                <w:sz w:val="22"/>
                <w:szCs w:val="24"/>
              </w:rPr>
              <w:t>17</w:t>
            </w:r>
            <w:r w:rsidRPr="00B6346F">
              <w:rPr>
                <w:rFonts w:ascii="Century" w:eastAsia="ＭＳ 明朝" w:hAnsi="ＭＳ 明朝" w:cs="ＭＳ 明朝" w:hint="eastAsia"/>
                <w:color w:val="000000"/>
                <w:sz w:val="22"/>
                <w:szCs w:val="24"/>
              </w:rPr>
              <w:t>号</w:t>
            </w:r>
            <w:r w:rsidRPr="00B6346F">
              <w:rPr>
                <w:rFonts w:ascii="Century" w:eastAsia="ＭＳ 明朝" w:hAnsi="ＭＳ 明朝" w:cs="ＭＳ 明朝"/>
                <w:color w:val="000000"/>
                <w:sz w:val="22"/>
                <w:szCs w:val="24"/>
              </w:rPr>
              <w:t>)</w:t>
            </w:r>
            <w:r w:rsidRPr="00B6346F">
              <w:rPr>
                <w:rFonts w:ascii="Century" w:eastAsia="ＭＳ 明朝" w:hAnsi="ＭＳ 明朝" w:cs="ＭＳ 明朝" w:hint="eastAsia"/>
                <w:color w:val="000000"/>
                <w:sz w:val="22"/>
                <w:szCs w:val="24"/>
              </w:rPr>
              <w:t>第６条第２項</w:t>
            </w:r>
            <w:r w:rsidRPr="00B6346F">
              <w:rPr>
                <w:rFonts w:ascii="Century" w:eastAsia="ＭＳ 明朝" w:hAnsi="ＭＳ 明朝" w:cs="ＭＳ 明朝" w:hint="eastAsia"/>
                <w:color w:val="000000"/>
                <w:sz w:val="22"/>
                <w:szCs w:val="24"/>
                <w:u w:val="single"/>
              </w:rPr>
              <w:t>から第７項まで</w:t>
            </w:r>
            <w:r w:rsidRPr="00B6346F">
              <w:rPr>
                <w:rFonts w:ascii="Century" w:eastAsia="ＭＳ 明朝" w:hAnsi="ＭＳ 明朝" w:cs="ＭＳ 明朝" w:hint="eastAsia"/>
                <w:color w:val="000000"/>
                <w:sz w:val="22"/>
                <w:szCs w:val="24"/>
              </w:rPr>
              <w:t>の規定は、第２条の２の規定により任期を定めて採用された職員</w:t>
            </w:r>
            <w:r w:rsidRPr="00B6346F">
              <w:rPr>
                <w:rFonts w:ascii="Century" w:eastAsia="ＭＳ 明朝" w:hAnsi="ＭＳ 明朝" w:cs="ＭＳ 明朝" w:hint="eastAsia"/>
                <w:color w:val="000000"/>
                <w:sz w:val="22"/>
                <w:szCs w:val="24"/>
                <w:u w:val="single"/>
              </w:rPr>
              <w:t>（特別区人事委員会規則（以下「人事委員会規則」という。）で定める職員を除く。）</w:t>
            </w:r>
            <w:r w:rsidRPr="00B6346F">
              <w:rPr>
                <w:rFonts w:ascii="Century" w:eastAsia="ＭＳ 明朝" w:hAnsi="ＭＳ 明朝" w:cs="ＭＳ 明朝" w:hint="eastAsia"/>
                <w:color w:val="000000"/>
                <w:sz w:val="22"/>
                <w:szCs w:val="24"/>
              </w:rPr>
              <w:t>には適用しない。</w:t>
            </w:r>
          </w:p>
        </w:tc>
      </w:tr>
      <w:tr w:rsidR="000114D5" w:rsidRPr="00AC1D7F" w:rsidTr="00577509">
        <w:trPr>
          <w:trHeight w:val="267"/>
        </w:trPr>
        <w:tc>
          <w:tcPr>
            <w:tcW w:w="4820" w:type="dxa"/>
            <w:tcBorders>
              <w:left w:val="single" w:sz="6" w:space="0" w:color="auto"/>
              <w:right w:val="single" w:sz="6" w:space="0" w:color="auto"/>
            </w:tcBorders>
          </w:tcPr>
          <w:p w:rsidR="000114D5" w:rsidRPr="00B6346F" w:rsidRDefault="000114D5" w:rsidP="0014710F">
            <w:pPr>
              <w:autoSpaceDE w:val="0"/>
              <w:autoSpaceDN w:val="0"/>
              <w:adjustRightInd w:val="0"/>
              <w:spacing w:line="283" w:lineRule="atLeast"/>
              <w:ind w:firstLineChars="100" w:firstLine="220"/>
              <w:jc w:val="left"/>
              <w:rPr>
                <w:rFonts w:ascii="ＭＳ 明朝" w:hAnsi="Times New Roman"/>
                <w:kern w:val="0"/>
                <w:sz w:val="22"/>
                <w:szCs w:val="24"/>
              </w:rPr>
            </w:pPr>
            <w:r w:rsidRPr="00B6346F">
              <w:rPr>
                <w:rFonts w:ascii="Century" w:eastAsia="ＭＳ 明朝" w:hAnsi="ＭＳ 明朝" w:cs="ＭＳ 明朝" w:hint="eastAsia"/>
                <w:color w:val="000000"/>
                <w:sz w:val="22"/>
                <w:szCs w:val="24"/>
              </w:rPr>
              <w:t>（</w:t>
            </w:r>
            <w:r w:rsidRPr="00B6346F">
              <w:rPr>
                <w:rFonts w:ascii="Century" w:eastAsia="ＭＳ 明朝" w:hAnsi="ＭＳ 明朝" w:cs="ＭＳ 明朝" w:hint="eastAsia"/>
                <w:color w:val="000000"/>
                <w:sz w:val="22"/>
                <w:szCs w:val="24"/>
                <w:u w:val="single"/>
              </w:rPr>
              <w:t>特別区人事委員会規則</w:t>
            </w:r>
            <w:r w:rsidRPr="00B6346F">
              <w:rPr>
                <w:rFonts w:ascii="Century" w:eastAsia="ＭＳ 明朝" w:hAnsi="ＭＳ 明朝" w:cs="ＭＳ 明朝" w:hint="eastAsia"/>
                <w:color w:val="000000"/>
                <w:sz w:val="22"/>
                <w:szCs w:val="24"/>
              </w:rPr>
              <w:t>への委任）</w:t>
            </w:r>
          </w:p>
        </w:tc>
        <w:tc>
          <w:tcPr>
            <w:tcW w:w="4819" w:type="dxa"/>
            <w:tcBorders>
              <w:left w:val="single" w:sz="6" w:space="0" w:color="auto"/>
              <w:right w:val="single" w:sz="6" w:space="0" w:color="auto"/>
            </w:tcBorders>
          </w:tcPr>
          <w:p w:rsidR="000114D5" w:rsidRPr="00B6346F" w:rsidRDefault="000114D5" w:rsidP="000114D5">
            <w:pPr>
              <w:wordWrap w:val="0"/>
              <w:spacing w:line="260" w:lineRule="atLeast"/>
              <w:ind w:firstLineChars="100" w:firstLine="220"/>
              <w:rPr>
                <w:rFonts w:ascii="Century" w:eastAsia="ＭＳ 明朝" w:hAnsi="ＭＳ 明朝" w:cs="ＭＳ 明朝"/>
                <w:color w:val="000000"/>
                <w:sz w:val="22"/>
                <w:szCs w:val="24"/>
              </w:rPr>
            </w:pPr>
            <w:r w:rsidRPr="00B6346F">
              <w:rPr>
                <w:rFonts w:ascii="Century" w:eastAsia="ＭＳ 明朝" w:hAnsi="ＭＳ 明朝" w:cs="ＭＳ 明朝" w:hint="eastAsia"/>
                <w:color w:val="000000"/>
                <w:sz w:val="22"/>
                <w:szCs w:val="24"/>
              </w:rPr>
              <w:t>（</w:t>
            </w:r>
            <w:r w:rsidRPr="00B6346F">
              <w:rPr>
                <w:rFonts w:ascii="Century" w:eastAsia="ＭＳ 明朝" w:hAnsi="ＭＳ 明朝" w:cs="ＭＳ 明朝" w:hint="eastAsia"/>
                <w:color w:val="000000"/>
                <w:sz w:val="22"/>
                <w:szCs w:val="24"/>
                <w:u w:val="single"/>
              </w:rPr>
              <w:t>人事委員会規則</w:t>
            </w:r>
            <w:r w:rsidRPr="00B6346F">
              <w:rPr>
                <w:rFonts w:ascii="Century" w:eastAsia="ＭＳ 明朝" w:hAnsi="ＭＳ 明朝" w:cs="ＭＳ 明朝" w:hint="eastAsia"/>
                <w:color w:val="000000"/>
                <w:sz w:val="22"/>
                <w:szCs w:val="24"/>
              </w:rPr>
              <w:t>への委任）</w:t>
            </w:r>
          </w:p>
        </w:tc>
      </w:tr>
      <w:tr w:rsidR="000114D5" w:rsidRPr="00AC1D7F" w:rsidTr="00AC1D7F">
        <w:trPr>
          <w:trHeight w:val="389"/>
        </w:trPr>
        <w:tc>
          <w:tcPr>
            <w:tcW w:w="4820" w:type="dxa"/>
            <w:tcBorders>
              <w:left w:val="single" w:sz="6" w:space="0" w:color="auto"/>
              <w:right w:val="single" w:sz="6" w:space="0" w:color="auto"/>
            </w:tcBorders>
          </w:tcPr>
          <w:p w:rsidR="000114D5" w:rsidRPr="00B6346F" w:rsidRDefault="000114D5" w:rsidP="000114D5">
            <w:pPr>
              <w:wordWrap w:val="0"/>
              <w:spacing w:line="260" w:lineRule="atLeast"/>
              <w:ind w:left="220" w:hangingChars="100" w:hanging="220"/>
              <w:rPr>
                <w:rFonts w:ascii="Century" w:eastAsia="ＭＳ 明朝" w:hAnsi="ＭＳ 明朝" w:cs="ＭＳ 明朝"/>
                <w:color w:val="000000"/>
                <w:sz w:val="22"/>
                <w:szCs w:val="24"/>
              </w:rPr>
            </w:pPr>
            <w:r w:rsidRPr="00B6346F">
              <w:rPr>
                <w:rFonts w:ascii="Century" w:eastAsia="ＭＳ 明朝" w:hAnsi="ＭＳ 明朝" w:cs="ＭＳ 明朝" w:hint="eastAsia"/>
                <w:color w:val="000000"/>
                <w:sz w:val="22"/>
                <w:szCs w:val="24"/>
              </w:rPr>
              <w:t>第５条　第２条および第２条の２の規定により任期を定めて職員を採用する場合における公正の確保の基準ならびに採用、退職、任期の更新等に関する手続ならびに任期付職員の職務の級および号給の特例に関し必要な事項は、</w:t>
            </w:r>
            <w:r w:rsidRPr="00B6346F">
              <w:rPr>
                <w:rFonts w:ascii="Century" w:eastAsia="ＭＳ 明朝" w:hAnsi="ＭＳ 明朝" w:cs="ＭＳ 明朝" w:hint="eastAsia"/>
                <w:color w:val="000000"/>
                <w:sz w:val="22"/>
                <w:szCs w:val="24"/>
                <w:u w:val="single"/>
              </w:rPr>
              <w:t>特別区人事委員会規則</w:t>
            </w:r>
            <w:r w:rsidRPr="00B6346F">
              <w:rPr>
                <w:rFonts w:ascii="Century" w:eastAsia="ＭＳ 明朝" w:hAnsi="ＭＳ 明朝" w:cs="ＭＳ 明朝" w:hint="eastAsia"/>
                <w:color w:val="000000"/>
                <w:sz w:val="22"/>
                <w:szCs w:val="24"/>
              </w:rPr>
              <w:t>で定める。</w:t>
            </w:r>
          </w:p>
        </w:tc>
        <w:tc>
          <w:tcPr>
            <w:tcW w:w="4819" w:type="dxa"/>
            <w:tcBorders>
              <w:left w:val="single" w:sz="6" w:space="0" w:color="auto"/>
              <w:right w:val="single" w:sz="6" w:space="0" w:color="auto"/>
            </w:tcBorders>
          </w:tcPr>
          <w:p w:rsidR="000114D5" w:rsidRPr="00B6346F" w:rsidRDefault="000114D5" w:rsidP="000114D5">
            <w:pPr>
              <w:wordWrap w:val="0"/>
              <w:spacing w:line="260" w:lineRule="atLeast"/>
              <w:ind w:left="220" w:hangingChars="100" w:hanging="220"/>
              <w:rPr>
                <w:rFonts w:ascii="Century" w:eastAsia="ＭＳ 明朝" w:hAnsi="ＭＳ 明朝" w:cs="ＭＳ 明朝"/>
                <w:color w:val="000000"/>
                <w:sz w:val="22"/>
                <w:szCs w:val="24"/>
              </w:rPr>
            </w:pPr>
            <w:r w:rsidRPr="00B6346F">
              <w:rPr>
                <w:rFonts w:ascii="Century" w:eastAsia="ＭＳ 明朝" w:hAnsi="ＭＳ 明朝" w:cs="ＭＳ 明朝" w:hint="eastAsia"/>
                <w:color w:val="000000"/>
                <w:sz w:val="22"/>
                <w:szCs w:val="24"/>
              </w:rPr>
              <w:t>第５条　第２条および第２条の２の規定により任期を定めて職員を採用する場合における公正の確保の基準ならびに採用、退職、任期の更新等に関する手続ならびに任期付職員の職務の級および号給の特例に関し必要な事項は、</w:t>
            </w:r>
            <w:r w:rsidRPr="00B6346F">
              <w:rPr>
                <w:rFonts w:ascii="Century" w:eastAsia="ＭＳ 明朝" w:hAnsi="ＭＳ 明朝" w:cs="ＭＳ 明朝" w:hint="eastAsia"/>
                <w:color w:val="000000"/>
                <w:sz w:val="22"/>
                <w:szCs w:val="24"/>
                <w:u w:val="single"/>
              </w:rPr>
              <w:t>人事委員会規則</w:t>
            </w:r>
            <w:r w:rsidRPr="00B6346F">
              <w:rPr>
                <w:rFonts w:ascii="Century" w:eastAsia="ＭＳ 明朝" w:hAnsi="ＭＳ 明朝" w:cs="ＭＳ 明朝" w:hint="eastAsia"/>
                <w:color w:val="000000"/>
                <w:sz w:val="22"/>
                <w:szCs w:val="24"/>
              </w:rPr>
              <w:t>で定める。</w:t>
            </w:r>
          </w:p>
        </w:tc>
      </w:tr>
      <w:tr w:rsidR="000114D5" w:rsidRPr="00AC1D7F" w:rsidTr="00577509">
        <w:trPr>
          <w:trHeight w:val="586"/>
        </w:trPr>
        <w:tc>
          <w:tcPr>
            <w:tcW w:w="4820" w:type="dxa"/>
            <w:tcBorders>
              <w:left w:val="single" w:sz="6" w:space="0" w:color="auto"/>
              <w:bottom w:val="single" w:sz="4" w:space="0" w:color="auto"/>
              <w:right w:val="single" w:sz="6" w:space="0" w:color="auto"/>
            </w:tcBorders>
          </w:tcPr>
          <w:p w:rsidR="000114D5" w:rsidRPr="00B6346F" w:rsidRDefault="000114D5" w:rsidP="000114D5">
            <w:pPr>
              <w:wordWrap w:val="0"/>
              <w:spacing w:line="260" w:lineRule="atLeast"/>
              <w:ind w:firstLineChars="300" w:firstLine="660"/>
              <w:rPr>
                <w:rFonts w:ascii="Century" w:eastAsia="ＭＳ 明朝" w:hAnsi="ＭＳ 明朝" w:cs="ＭＳ 明朝"/>
                <w:color w:val="000000"/>
                <w:sz w:val="22"/>
                <w:szCs w:val="24"/>
                <w:u w:val="single"/>
              </w:rPr>
            </w:pPr>
            <w:r w:rsidRPr="00B6346F">
              <w:rPr>
                <w:rFonts w:ascii="Century" w:eastAsia="ＭＳ 明朝" w:hAnsi="ＭＳ 明朝" w:cs="ＭＳ 明朝" w:hint="eastAsia"/>
                <w:color w:val="000000"/>
                <w:sz w:val="22"/>
                <w:szCs w:val="24"/>
                <w:u w:val="single"/>
              </w:rPr>
              <w:t>付　則</w:t>
            </w:r>
          </w:p>
          <w:p w:rsidR="000D31C4" w:rsidRPr="009B7F0B" w:rsidRDefault="000114D5" w:rsidP="009B7F0B">
            <w:pPr>
              <w:autoSpaceDE w:val="0"/>
              <w:autoSpaceDN w:val="0"/>
              <w:adjustRightInd w:val="0"/>
              <w:spacing w:line="283" w:lineRule="atLeast"/>
              <w:ind w:leftChars="38" w:left="311" w:hangingChars="100" w:hanging="220"/>
              <w:jc w:val="left"/>
              <w:rPr>
                <w:rFonts w:ascii="Century" w:eastAsia="ＭＳ 明朝" w:hAnsi="ＭＳ 明朝" w:cs="ＭＳ 明朝"/>
                <w:color w:val="000000"/>
                <w:sz w:val="22"/>
                <w:szCs w:val="24"/>
                <w:u w:val="single"/>
              </w:rPr>
            </w:pPr>
            <w:r w:rsidRPr="00B6346F">
              <w:rPr>
                <w:rFonts w:ascii="Century" w:eastAsia="ＭＳ 明朝" w:hAnsi="ＭＳ 明朝" w:cs="ＭＳ 明朝" w:hint="eastAsia"/>
                <w:color w:val="000000"/>
                <w:sz w:val="22"/>
                <w:szCs w:val="24"/>
                <w:u w:val="single"/>
              </w:rPr>
              <w:t>この条例は、公布の日から施行する。</w:t>
            </w:r>
          </w:p>
        </w:tc>
        <w:tc>
          <w:tcPr>
            <w:tcW w:w="4819" w:type="dxa"/>
            <w:tcBorders>
              <w:left w:val="single" w:sz="6" w:space="0" w:color="auto"/>
              <w:bottom w:val="single" w:sz="4" w:space="0" w:color="auto"/>
              <w:right w:val="single" w:sz="6" w:space="0" w:color="auto"/>
            </w:tcBorders>
          </w:tcPr>
          <w:p w:rsidR="000114D5" w:rsidRPr="00B6346F" w:rsidRDefault="000114D5" w:rsidP="0014710F">
            <w:pPr>
              <w:autoSpaceDE w:val="0"/>
              <w:autoSpaceDN w:val="0"/>
              <w:adjustRightInd w:val="0"/>
              <w:spacing w:line="283" w:lineRule="atLeast"/>
              <w:ind w:left="220" w:hangingChars="100" w:hanging="220"/>
              <w:jc w:val="left"/>
              <w:rPr>
                <w:rFonts w:ascii="ＭＳ 明朝" w:hAnsi="Times New Roman"/>
                <w:kern w:val="0"/>
                <w:sz w:val="22"/>
                <w:szCs w:val="24"/>
                <w:u w:val="single"/>
              </w:rPr>
            </w:pPr>
          </w:p>
        </w:tc>
      </w:tr>
    </w:tbl>
    <w:p w:rsidR="000114D5" w:rsidRPr="009B7F0B" w:rsidRDefault="000114D5">
      <w:pPr>
        <w:rPr>
          <w:szCs w:val="24"/>
        </w:rPr>
      </w:pPr>
    </w:p>
    <w:p w:rsidR="000114D5" w:rsidRPr="00AC1D7F" w:rsidRDefault="00FC23BD">
      <w:pPr>
        <w:rPr>
          <w:rFonts w:asciiTheme="majorEastAsia" w:eastAsiaTheme="majorEastAsia" w:hAnsiTheme="majorEastAsia"/>
          <w:szCs w:val="24"/>
        </w:rPr>
      </w:pPr>
      <w:r>
        <w:rPr>
          <w:rFonts w:asciiTheme="majorEastAsia" w:eastAsiaTheme="majorEastAsia" w:hAnsiTheme="majorEastAsia" w:hint="eastAsia"/>
          <w:szCs w:val="24"/>
        </w:rPr>
        <w:t>○【参考】</w:t>
      </w:r>
      <w:r w:rsidR="000114D5" w:rsidRPr="00AC1D7F">
        <w:rPr>
          <w:rFonts w:asciiTheme="majorEastAsia" w:eastAsiaTheme="majorEastAsia" w:hAnsiTheme="majorEastAsia" w:hint="eastAsia"/>
          <w:szCs w:val="24"/>
        </w:rPr>
        <w:t>職員の給与に関する条例（抜粋）</w:t>
      </w:r>
    </w:p>
    <w:p w:rsidR="009B7F0B" w:rsidRPr="009B7F0B" w:rsidRDefault="009B7F0B" w:rsidP="009B7F0B">
      <w:pPr>
        <w:ind w:left="220" w:hangingChars="100" w:hanging="220"/>
        <w:rPr>
          <w:sz w:val="22"/>
          <w:szCs w:val="24"/>
        </w:rPr>
      </w:pPr>
      <w:r w:rsidRPr="009B7F0B">
        <w:rPr>
          <w:rFonts w:hint="eastAsia"/>
          <w:sz w:val="22"/>
          <w:szCs w:val="24"/>
        </w:rPr>
        <w:t>(</w:t>
      </w:r>
      <w:r w:rsidRPr="009B7F0B">
        <w:rPr>
          <w:rFonts w:hint="eastAsia"/>
          <w:sz w:val="22"/>
          <w:szCs w:val="24"/>
        </w:rPr>
        <w:t>初任給および昇格昇給等の基準</w:t>
      </w:r>
      <w:r>
        <w:rPr>
          <w:rFonts w:hint="eastAsia"/>
          <w:sz w:val="22"/>
          <w:szCs w:val="24"/>
        </w:rPr>
        <w:t>)</w:t>
      </w:r>
    </w:p>
    <w:p w:rsidR="009B7F0B" w:rsidRPr="00577509" w:rsidRDefault="009B7F0B" w:rsidP="009B7F0B">
      <w:pPr>
        <w:ind w:left="220" w:hangingChars="100" w:hanging="220"/>
        <w:rPr>
          <w:sz w:val="22"/>
          <w:szCs w:val="24"/>
        </w:rPr>
      </w:pPr>
      <w:r w:rsidRPr="009B7F0B">
        <w:rPr>
          <w:rFonts w:hint="eastAsia"/>
          <w:sz w:val="22"/>
          <w:szCs w:val="24"/>
        </w:rPr>
        <w:t>第</w:t>
      </w:r>
      <w:r>
        <w:rPr>
          <w:rFonts w:hint="eastAsia"/>
          <w:sz w:val="22"/>
          <w:szCs w:val="24"/>
        </w:rPr>
        <w:t>６</w:t>
      </w:r>
      <w:r w:rsidRPr="009B7F0B">
        <w:rPr>
          <w:rFonts w:hint="eastAsia"/>
          <w:sz w:val="22"/>
          <w:szCs w:val="24"/>
        </w:rPr>
        <w:t>条　新たに職員と</w:t>
      </w:r>
      <w:proofErr w:type="gramStart"/>
      <w:r w:rsidRPr="009B7F0B">
        <w:rPr>
          <w:rFonts w:hint="eastAsia"/>
          <w:sz w:val="22"/>
          <w:szCs w:val="24"/>
        </w:rPr>
        <w:t>なつた</w:t>
      </w:r>
      <w:proofErr w:type="gramEnd"/>
      <w:r w:rsidRPr="009B7F0B">
        <w:rPr>
          <w:rFonts w:hint="eastAsia"/>
          <w:sz w:val="22"/>
          <w:szCs w:val="24"/>
        </w:rPr>
        <w:t>場合ならびに職員が一つの職務の級から他の職務の級に移</w:t>
      </w:r>
      <w:proofErr w:type="gramStart"/>
      <w:r w:rsidRPr="009B7F0B">
        <w:rPr>
          <w:rFonts w:hint="eastAsia"/>
          <w:sz w:val="22"/>
          <w:szCs w:val="24"/>
        </w:rPr>
        <w:t>つた</w:t>
      </w:r>
      <w:proofErr w:type="gramEnd"/>
      <w:r w:rsidRPr="009B7F0B">
        <w:rPr>
          <w:rFonts w:hint="eastAsia"/>
          <w:sz w:val="22"/>
          <w:szCs w:val="24"/>
        </w:rPr>
        <w:t>場合および一つの職から同じ職務の級の初任給の基準を異にする他の職に移</w:t>
      </w:r>
      <w:proofErr w:type="gramStart"/>
      <w:r w:rsidRPr="009B7F0B">
        <w:rPr>
          <w:rFonts w:hint="eastAsia"/>
          <w:sz w:val="22"/>
          <w:szCs w:val="24"/>
        </w:rPr>
        <w:t>つた</w:t>
      </w:r>
      <w:proofErr w:type="gramEnd"/>
      <w:r w:rsidRPr="009B7F0B">
        <w:rPr>
          <w:rFonts w:hint="eastAsia"/>
          <w:sz w:val="22"/>
          <w:szCs w:val="24"/>
        </w:rPr>
        <w:t>場合の給料の基準は人事委員会が定める。</w:t>
      </w:r>
    </w:p>
    <w:p w:rsidR="00AC1D7F" w:rsidRPr="00B6346F" w:rsidRDefault="00AC1D7F" w:rsidP="009B7F0B">
      <w:pPr>
        <w:ind w:left="220" w:hangingChars="100" w:hanging="220"/>
        <w:rPr>
          <w:sz w:val="22"/>
          <w:szCs w:val="24"/>
        </w:rPr>
      </w:pPr>
      <w:r w:rsidRPr="00B6346F">
        <w:rPr>
          <w:rFonts w:hint="eastAsia"/>
          <w:sz w:val="22"/>
          <w:szCs w:val="24"/>
        </w:rPr>
        <w:t>２　職員を昇格</w:t>
      </w:r>
      <w:r w:rsidRPr="00B6346F">
        <w:rPr>
          <w:rFonts w:hint="eastAsia"/>
          <w:sz w:val="22"/>
          <w:szCs w:val="24"/>
        </w:rPr>
        <w:t>(</w:t>
      </w:r>
      <w:r w:rsidRPr="00B6346F">
        <w:rPr>
          <w:rFonts w:hint="eastAsia"/>
          <w:sz w:val="22"/>
          <w:szCs w:val="24"/>
        </w:rPr>
        <w:t>職員の職務の級をその上位の級に変更することをいう。以下同じ。</w:t>
      </w:r>
      <w:proofErr w:type="gramStart"/>
      <w:r w:rsidRPr="00B6346F">
        <w:rPr>
          <w:rFonts w:hint="eastAsia"/>
          <w:sz w:val="22"/>
          <w:szCs w:val="24"/>
        </w:rPr>
        <w:t>)</w:t>
      </w:r>
      <w:r w:rsidRPr="00B6346F">
        <w:rPr>
          <w:rFonts w:hint="eastAsia"/>
          <w:sz w:val="22"/>
          <w:szCs w:val="24"/>
        </w:rPr>
        <w:t>させるには</w:t>
      </w:r>
      <w:proofErr w:type="gramEnd"/>
      <w:r w:rsidRPr="00B6346F">
        <w:rPr>
          <w:rFonts w:hint="eastAsia"/>
          <w:sz w:val="22"/>
          <w:szCs w:val="24"/>
        </w:rPr>
        <w:t>、昇格させようとする職務の級に適すると認められる場合に限るものとする。</w:t>
      </w:r>
    </w:p>
    <w:p w:rsidR="00AC1D7F" w:rsidRPr="00B6346F" w:rsidRDefault="00AC1D7F" w:rsidP="00F85F4A">
      <w:pPr>
        <w:ind w:left="220" w:hangingChars="100" w:hanging="220"/>
        <w:rPr>
          <w:sz w:val="22"/>
          <w:szCs w:val="24"/>
        </w:rPr>
      </w:pPr>
      <w:r w:rsidRPr="00B6346F">
        <w:rPr>
          <w:rFonts w:hint="eastAsia"/>
          <w:sz w:val="22"/>
          <w:szCs w:val="24"/>
        </w:rPr>
        <w:t>３　職員の昇給は、人事委員会が定める日に、同日前で人事委員会が定める期間におけるその者の勤務成績等に応じて、行うものとする。</w:t>
      </w:r>
    </w:p>
    <w:p w:rsidR="00AC1D7F" w:rsidRPr="00B6346F" w:rsidRDefault="00AC1D7F" w:rsidP="00F85F4A">
      <w:pPr>
        <w:ind w:left="220" w:hangingChars="100" w:hanging="220"/>
        <w:rPr>
          <w:sz w:val="22"/>
          <w:szCs w:val="24"/>
        </w:rPr>
      </w:pPr>
      <w:r w:rsidRPr="00B6346F">
        <w:rPr>
          <w:rFonts w:hint="eastAsia"/>
          <w:sz w:val="22"/>
          <w:szCs w:val="24"/>
        </w:rPr>
        <w:t>４　前項の規定により職員を昇給させるか否かおよび昇給させる場合の昇給の号給数は、同項に規定する期間の全部を良好な成績で勤務した職員の昇給の号給数を４号給とすることを標準として人事委員会が定める基準に従い決定するものとする。</w:t>
      </w:r>
    </w:p>
    <w:p w:rsidR="00AC1D7F" w:rsidRPr="00B6346F" w:rsidRDefault="00AC1D7F" w:rsidP="00AC1D7F">
      <w:pPr>
        <w:rPr>
          <w:sz w:val="22"/>
          <w:szCs w:val="24"/>
        </w:rPr>
      </w:pPr>
      <w:r w:rsidRPr="00B6346F">
        <w:rPr>
          <w:rFonts w:hint="eastAsia"/>
          <w:sz w:val="22"/>
          <w:szCs w:val="24"/>
        </w:rPr>
        <w:t>５　職員の昇給は、その属する職務の級における最高の号給を超えて行うことができない。</w:t>
      </w:r>
    </w:p>
    <w:p w:rsidR="00AC1D7F" w:rsidRPr="00B6346F" w:rsidRDefault="00AC1D7F" w:rsidP="00AC1D7F">
      <w:pPr>
        <w:rPr>
          <w:sz w:val="22"/>
          <w:szCs w:val="24"/>
        </w:rPr>
      </w:pPr>
      <w:r w:rsidRPr="00B6346F">
        <w:rPr>
          <w:rFonts w:hint="eastAsia"/>
          <w:sz w:val="22"/>
          <w:szCs w:val="24"/>
        </w:rPr>
        <w:t>６　職員の昇給は、予算の範囲内で行わなければならない。</w:t>
      </w:r>
      <w:bookmarkStart w:id="0" w:name="_GoBack"/>
      <w:bookmarkEnd w:id="0"/>
    </w:p>
    <w:p w:rsidR="00AC1D7F" w:rsidRPr="00B6346F" w:rsidRDefault="00AC1D7F" w:rsidP="00F85F4A">
      <w:pPr>
        <w:ind w:left="220" w:hangingChars="100" w:hanging="220"/>
        <w:rPr>
          <w:sz w:val="22"/>
          <w:szCs w:val="24"/>
        </w:rPr>
      </w:pPr>
      <w:r w:rsidRPr="00B6346F">
        <w:rPr>
          <w:rFonts w:hint="eastAsia"/>
          <w:sz w:val="22"/>
          <w:szCs w:val="24"/>
        </w:rPr>
        <w:t>７　職員を降給させる場合におけるその者の号給は、職員の分限に関する条例</w:t>
      </w:r>
      <w:r w:rsidRPr="00B6346F">
        <w:rPr>
          <w:rFonts w:hint="eastAsia"/>
          <w:sz w:val="22"/>
          <w:szCs w:val="24"/>
        </w:rPr>
        <w:t>(</w:t>
      </w:r>
      <w:r w:rsidRPr="00B6346F">
        <w:rPr>
          <w:rFonts w:hint="eastAsia"/>
          <w:sz w:val="22"/>
          <w:szCs w:val="24"/>
        </w:rPr>
        <w:t>昭和</w:t>
      </w:r>
      <w:r w:rsidRPr="00B6346F">
        <w:rPr>
          <w:rFonts w:hint="eastAsia"/>
          <w:sz w:val="22"/>
          <w:szCs w:val="24"/>
        </w:rPr>
        <w:t>27</w:t>
      </w:r>
      <w:r w:rsidRPr="00B6346F">
        <w:rPr>
          <w:rFonts w:hint="eastAsia"/>
          <w:sz w:val="22"/>
          <w:szCs w:val="24"/>
        </w:rPr>
        <w:t>年品川区条例第</w:t>
      </w:r>
      <w:r w:rsidRPr="00B6346F">
        <w:rPr>
          <w:rFonts w:hint="eastAsia"/>
          <w:sz w:val="22"/>
          <w:szCs w:val="24"/>
        </w:rPr>
        <w:t>1</w:t>
      </w:r>
      <w:r w:rsidRPr="00B6346F">
        <w:rPr>
          <w:rFonts w:hint="eastAsia"/>
          <w:sz w:val="22"/>
          <w:szCs w:val="24"/>
        </w:rPr>
        <w:t>号</w:t>
      </w:r>
      <w:r w:rsidRPr="00B6346F">
        <w:rPr>
          <w:rFonts w:hint="eastAsia"/>
          <w:sz w:val="22"/>
          <w:szCs w:val="24"/>
        </w:rPr>
        <w:t>)</w:t>
      </w:r>
      <w:r w:rsidRPr="00B6346F">
        <w:rPr>
          <w:rFonts w:hint="eastAsia"/>
          <w:sz w:val="22"/>
          <w:szCs w:val="24"/>
        </w:rPr>
        <w:t>第５条の２の規定に基づき、当該職員が降給した日の前日に受けていた号給より３号給下位の号給</w:t>
      </w:r>
      <w:r w:rsidRPr="00B6346F">
        <w:rPr>
          <w:rFonts w:hint="eastAsia"/>
          <w:sz w:val="22"/>
          <w:szCs w:val="24"/>
        </w:rPr>
        <w:t>(</w:t>
      </w:r>
      <w:r w:rsidRPr="00B6346F">
        <w:rPr>
          <w:rFonts w:hint="eastAsia"/>
          <w:sz w:val="22"/>
          <w:szCs w:val="24"/>
        </w:rPr>
        <w:t>当該受けていた号給が職員の属する職務の級の最低の号給の上位３号給以内の号給である場合に</w:t>
      </w:r>
      <w:proofErr w:type="gramStart"/>
      <w:r w:rsidRPr="00B6346F">
        <w:rPr>
          <w:rFonts w:hint="eastAsia"/>
          <w:sz w:val="22"/>
          <w:szCs w:val="24"/>
        </w:rPr>
        <w:t>あつては</w:t>
      </w:r>
      <w:proofErr w:type="gramEnd"/>
      <w:r w:rsidRPr="00B6346F">
        <w:rPr>
          <w:rFonts w:hint="eastAsia"/>
          <w:sz w:val="22"/>
          <w:szCs w:val="24"/>
        </w:rPr>
        <w:t>、当該最低の号給</w:t>
      </w:r>
      <w:r w:rsidRPr="00B6346F">
        <w:rPr>
          <w:rFonts w:hint="eastAsia"/>
          <w:sz w:val="22"/>
          <w:szCs w:val="24"/>
        </w:rPr>
        <w:t>)</w:t>
      </w:r>
      <w:r w:rsidRPr="00B6346F">
        <w:rPr>
          <w:rFonts w:hint="eastAsia"/>
          <w:sz w:val="22"/>
          <w:szCs w:val="24"/>
        </w:rPr>
        <w:t>とする。</w:t>
      </w:r>
    </w:p>
    <w:p w:rsidR="00AC1D7F" w:rsidRPr="00B6346F" w:rsidRDefault="00AC1D7F" w:rsidP="00AC1D7F">
      <w:pPr>
        <w:rPr>
          <w:sz w:val="22"/>
          <w:szCs w:val="24"/>
        </w:rPr>
      </w:pPr>
      <w:r w:rsidRPr="00B6346F">
        <w:rPr>
          <w:rFonts w:hint="eastAsia"/>
          <w:sz w:val="22"/>
          <w:szCs w:val="24"/>
        </w:rPr>
        <w:t>８　（略）</w:t>
      </w:r>
      <w:r w:rsidRPr="00B6346F">
        <w:rPr>
          <w:rFonts w:hint="eastAsia"/>
          <w:sz w:val="22"/>
          <w:szCs w:val="24"/>
        </w:rPr>
        <w:t xml:space="preserve"> </w:t>
      </w:r>
    </w:p>
    <w:p w:rsidR="000114D5" w:rsidRPr="00B6346F" w:rsidRDefault="00AC1D7F">
      <w:pPr>
        <w:rPr>
          <w:sz w:val="22"/>
          <w:szCs w:val="24"/>
        </w:rPr>
      </w:pPr>
      <w:r w:rsidRPr="00B6346F">
        <w:rPr>
          <w:rFonts w:hint="eastAsia"/>
          <w:sz w:val="22"/>
          <w:szCs w:val="24"/>
        </w:rPr>
        <w:t>９　（略）</w:t>
      </w:r>
    </w:p>
    <w:sectPr w:rsidR="000114D5" w:rsidRPr="00B6346F" w:rsidSect="00DF012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E66" w:rsidRDefault="00CA7E66" w:rsidP="004645E5">
      <w:r>
        <w:separator/>
      </w:r>
    </w:p>
  </w:endnote>
  <w:endnote w:type="continuationSeparator" w:id="0">
    <w:p w:rsidR="00CA7E66" w:rsidRDefault="00CA7E66" w:rsidP="0046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C06" w:rsidRDefault="008A4C0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886978"/>
      <w:docPartObj>
        <w:docPartGallery w:val="Page Numbers (Bottom of Page)"/>
        <w:docPartUnique/>
      </w:docPartObj>
    </w:sdtPr>
    <w:sdtEndPr/>
    <w:sdtContent>
      <w:p w:rsidR="00DF0122" w:rsidRDefault="00DF0122">
        <w:pPr>
          <w:pStyle w:val="a9"/>
          <w:jc w:val="center"/>
        </w:pPr>
        <w:r>
          <w:fldChar w:fldCharType="begin"/>
        </w:r>
        <w:r>
          <w:instrText>PAGE   \* MERGEFORMAT</w:instrText>
        </w:r>
        <w:r>
          <w:fldChar w:fldCharType="separate"/>
        </w:r>
        <w:r w:rsidR="00057997" w:rsidRPr="00057997">
          <w:rPr>
            <w:noProof/>
            <w:lang w:val="ja-JP"/>
          </w:rPr>
          <w:t>2</w:t>
        </w:r>
        <w:r>
          <w:fldChar w:fldCharType="end"/>
        </w:r>
      </w:p>
    </w:sdtContent>
  </w:sdt>
  <w:p w:rsidR="00DF0122" w:rsidRDefault="00DF012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C06" w:rsidRDefault="008A4C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E66" w:rsidRDefault="00CA7E66" w:rsidP="004645E5">
      <w:r>
        <w:separator/>
      </w:r>
    </w:p>
  </w:footnote>
  <w:footnote w:type="continuationSeparator" w:id="0">
    <w:p w:rsidR="00CA7E66" w:rsidRDefault="00CA7E66" w:rsidP="00464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C06" w:rsidRDefault="008A4C0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C06" w:rsidRDefault="008A4C0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C06" w:rsidRDefault="008A4C0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57T8bjvqQx94MSXwa0RnXc1p0VInbxR+GUkpGy2fu8KT2lABBzMVnuv5OJfFWMjjJUvJZtI0KY4lHmMVTYLocw==" w:salt="ahMSl1DxUZpAzBr0OJRDxQ=="/>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D9"/>
    <w:rsid w:val="00005CFD"/>
    <w:rsid w:val="000114D5"/>
    <w:rsid w:val="000208F2"/>
    <w:rsid w:val="0002096F"/>
    <w:rsid w:val="00057997"/>
    <w:rsid w:val="00075C65"/>
    <w:rsid w:val="000D31C4"/>
    <w:rsid w:val="000F771F"/>
    <w:rsid w:val="00127938"/>
    <w:rsid w:val="00134EDE"/>
    <w:rsid w:val="00143B34"/>
    <w:rsid w:val="0014483C"/>
    <w:rsid w:val="0014693C"/>
    <w:rsid w:val="001D3AB3"/>
    <w:rsid w:val="001E7693"/>
    <w:rsid w:val="00223ECA"/>
    <w:rsid w:val="00241CF9"/>
    <w:rsid w:val="00271814"/>
    <w:rsid w:val="002745E6"/>
    <w:rsid w:val="00312104"/>
    <w:rsid w:val="00375BB4"/>
    <w:rsid w:val="003C28E3"/>
    <w:rsid w:val="004166DC"/>
    <w:rsid w:val="0044272E"/>
    <w:rsid w:val="00445A67"/>
    <w:rsid w:val="004645E5"/>
    <w:rsid w:val="00466857"/>
    <w:rsid w:val="00470A57"/>
    <w:rsid w:val="0056600C"/>
    <w:rsid w:val="00577509"/>
    <w:rsid w:val="005872D3"/>
    <w:rsid w:val="005B1C8A"/>
    <w:rsid w:val="005B2425"/>
    <w:rsid w:val="00636BBD"/>
    <w:rsid w:val="00655E2B"/>
    <w:rsid w:val="00684AF6"/>
    <w:rsid w:val="007651DA"/>
    <w:rsid w:val="00816725"/>
    <w:rsid w:val="00816D43"/>
    <w:rsid w:val="00821D2D"/>
    <w:rsid w:val="008A4C06"/>
    <w:rsid w:val="008A5638"/>
    <w:rsid w:val="008D2851"/>
    <w:rsid w:val="009234D6"/>
    <w:rsid w:val="00964B53"/>
    <w:rsid w:val="009722D9"/>
    <w:rsid w:val="009B7F0B"/>
    <w:rsid w:val="009F7B6B"/>
    <w:rsid w:val="00A10141"/>
    <w:rsid w:val="00A94AB1"/>
    <w:rsid w:val="00AB6D61"/>
    <w:rsid w:val="00AC1D7F"/>
    <w:rsid w:val="00AF477D"/>
    <w:rsid w:val="00B4234A"/>
    <w:rsid w:val="00B47B9F"/>
    <w:rsid w:val="00B6346F"/>
    <w:rsid w:val="00B67C2E"/>
    <w:rsid w:val="00B7178F"/>
    <w:rsid w:val="00B956DC"/>
    <w:rsid w:val="00BA656B"/>
    <w:rsid w:val="00BF6E19"/>
    <w:rsid w:val="00C25B5A"/>
    <w:rsid w:val="00CA7E66"/>
    <w:rsid w:val="00CC0295"/>
    <w:rsid w:val="00CE372B"/>
    <w:rsid w:val="00DA2128"/>
    <w:rsid w:val="00DA7638"/>
    <w:rsid w:val="00DF0122"/>
    <w:rsid w:val="00E661C0"/>
    <w:rsid w:val="00EE36CF"/>
    <w:rsid w:val="00F12F8B"/>
    <w:rsid w:val="00F15854"/>
    <w:rsid w:val="00F648BE"/>
    <w:rsid w:val="00F736EF"/>
    <w:rsid w:val="00F85F4A"/>
    <w:rsid w:val="00FA55F8"/>
    <w:rsid w:val="00FC23BD"/>
    <w:rsid w:val="00FD1F99"/>
    <w:rsid w:val="00FD3D5E"/>
    <w:rsid w:val="00FD45A1"/>
    <w:rsid w:val="00FE5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2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22D9"/>
    <w:rPr>
      <w:rFonts w:asciiTheme="majorHAnsi" w:eastAsiaTheme="majorEastAsia" w:hAnsiTheme="majorHAnsi" w:cstheme="majorBidi"/>
      <w:sz w:val="18"/>
      <w:szCs w:val="18"/>
    </w:rPr>
  </w:style>
  <w:style w:type="paragraph" w:styleId="a5">
    <w:name w:val="Date"/>
    <w:basedOn w:val="a"/>
    <w:next w:val="a"/>
    <w:link w:val="a6"/>
    <w:unhideWhenUsed/>
    <w:rsid w:val="00F648BE"/>
  </w:style>
  <w:style w:type="character" w:customStyle="1" w:styleId="a6">
    <w:name w:val="日付 (文字)"/>
    <w:basedOn w:val="a0"/>
    <w:link w:val="a5"/>
    <w:uiPriority w:val="99"/>
    <w:semiHidden/>
    <w:rsid w:val="00F648BE"/>
  </w:style>
  <w:style w:type="paragraph" w:styleId="a7">
    <w:name w:val="header"/>
    <w:basedOn w:val="a"/>
    <w:link w:val="a8"/>
    <w:uiPriority w:val="99"/>
    <w:unhideWhenUsed/>
    <w:rsid w:val="004645E5"/>
    <w:pPr>
      <w:tabs>
        <w:tab w:val="center" w:pos="4252"/>
        <w:tab w:val="right" w:pos="8504"/>
      </w:tabs>
      <w:snapToGrid w:val="0"/>
    </w:pPr>
  </w:style>
  <w:style w:type="character" w:customStyle="1" w:styleId="a8">
    <w:name w:val="ヘッダー (文字)"/>
    <w:basedOn w:val="a0"/>
    <w:link w:val="a7"/>
    <w:uiPriority w:val="99"/>
    <w:rsid w:val="004645E5"/>
  </w:style>
  <w:style w:type="paragraph" w:styleId="a9">
    <w:name w:val="footer"/>
    <w:basedOn w:val="a"/>
    <w:link w:val="aa"/>
    <w:uiPriority w:val="99"/>
    <w:unhideWhenUsed/>
    <w:rsid w:val="004645E5"/>
    <w:pPr>
      <w:tabs>
        <w:tab w:val="center" w:pos="4252"/>
        <w:tab w:val="right" w:pos="8504"/>
      </w:tabs>
      <w:snapToGrid w:val="0"/>
    </w:pPr>
  </w:style>
  <w:style w:type="character" w:customStyle="1" w:styleId="aa">
    <w:name w:val="フッター (文字)"/>
    <w:basedOn w:val="a0"/>
    <w:link w:val="a9"/>
    <w:uiPriority w:val="99"/>
    <w:rsid w:val="004645E5"/>
  </w:style>
  <w:style w:type="table" w:styleId="ab">
    <w:name w:val="Table Grid"/>
    <w:basedOn w:val="a1"/>
    <w:uiPriority w:val="59"/>
    <w:rsid w:val="00BF6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20754">
      <w:bodyDiv w:val="1"/>
      <w:marLeft w:val="0"/>
      <w:marRight w:val="0"/>
      <w:marTop w:val="0"/>
      <w:marBottom w:val="0"/>
      <w:divBdr>
        <w:top w:val="none" w:sz="0" w:space="0" w:color="auto"/>
        <w:left w:val="none" w:sz="0" w:space="0" w:color="auto"/>
        <w:bottom w:val="none" w:sz="0" w:space="0" w:color="auto"/>
        <w:right w:val="none" w:sz="0" w:space="0" w:color="auto"/>
      </w:divBdr>
      <w:divsChild>
        <w:div w:id="135025291">
          <w:marLeft w:val="0"/>
          <w:marRight w:val="0"/>
          <w:marTop w:val="0"/>
          <w:marBottom w:val="0"/>
          <w:divBdr>
            <w:top w:val="none" w:sz="0" w:space="0" w:color="auto"/>
            <w:left w:val="none" w:sz="0" w:space="0" w:color="auto"/>
            <w:bottom w:val="none" w:sz="0" w:space="0" w:color="auto"/>
            <w:right w:val="none" w:sz="0" w:space="0" w:color="auto"/>
          </w:divBdr>
          <w:divsChild>
            <w:div w:id="47981134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28232735">
                  <w:marLeft w:val="-4275"/>
                  <w:marRight w:val="0"/>
                  <w:marTop w:val="0"/>
                  <w:marBottom w:val="0"/>
                  <w:divBdr>
                    <w:top w:val="none" w:sz="0" w:space="0" w:color="auto"/>
                    <w:left w:val="none" w:sz="0" w:space="0" w:color="auto"/>
                    <w:bottom w:val="none" w:sz="0" w:space="0" w:color="auto"/>
                    <w:right w:val="none" w:sz="0" w:space="0" w:color="auto"/>
                  </w:divBdr>
                  <w:divsChild>
                    <w:div w:id="133375329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34917409">
                          <w:marLeft w:val="0"/>
                          <w:marRight w:val="0"/>
                          <w:marTop w:val="0"/>
                          <w:marBottom w:val="0"/>
                          <w:divBdr>
                            <w:top w:val="none" w:sz="0" w:space="0" w:color="auto"/>
                            <w:left w:val="none" w:sz="0" w:space="0" w:color="auto"/>
                            <w:bottom w:val="none" w:sz="0" w:space="0" w:color="auto"/>
                            <w:right w:val="none" w:sz="0" w:space="0" w:color="auto"/>
                          </w:divBdr>
                          <w:divsChild>
                            <w:div w:id="785269496">
                              <w:marLeft w:val="0"/>
                              <w:marRight w:val="0"/>
                              <w:marTop w:val="0"/>
                              <w:marBottom w:val="0"/>
                              <w:divBdr>
                                <w:top w:val="none" w:sz="0" w:space="0" w:color="auto"/>
                                <w:left w:val="none" w:sz="0" w:space="0" w:color="auto"/>
                                <w:bottom w:val="none" w:sz="0" w:space="0" w:color="auto"/>
                                <w:right w:val="none" w:sz="0" w:space="0" w:color="auto"/>
                              </w:divBdr>
                              <w:divsChild>
                                <w:div w:id="1800873768">
                                  <w:marLeft w:val="0"/>
                                  <w:marRight w:val="0"/>
                                  <w:marTop w:val="0"/>
                                  <w:marBottom w:val="0"/>
                                  <w:divBdr>
                                    <w:top w:val="none" w:sz="0" w:space="0" w:color="auto"/>
                                    <w:left w:val="none" w:sz="0" w:space="0" w:color="auto"/>
                                    <w:bottom w:val="none" w:sz="0" w:space="0" w:color="auto"/>
                                    <w:right w:val="none" w:sz="0" w:space="0" w:color="auto"/>
                                  </w:divBdr>
                                  <w:divsChild>
                                    <w:div w:id="7861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448F2-6AEE-45CA-94E0-7880784F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1395</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2021-07-06T05:41:00Z</dcterms:created>
  <dcterms:modified xsi:type="dcterms:W3CDTF">2021-07-06T05:41:00Z</dcterms:modified>
</cp:coreProperties>
</file>