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205952" w14:textId="28853B4F" w:rsidR="00833424" w:rsidRPr="0085007D" w:rsidRDefault="00F979E0">
      <w:pP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4B5746E1" wp14:editId="6E470DF6">
                <wp:simplePos x="0" y="0"/>
                <wp:positionH relativeFrom="column">
                  <wp:posOffset>3415665</wp:posOffset>
                </wp:positionH>
                <wp:positionV relativeFrom="paragraph">
                  <wp:posOffset>-803275</wp:posOffset>
                </wp:positionV>
                <wp:extent cx="1962150" cy="762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962150" cy="762000"/>
                        </a:xfrm>
                        <a:prstGeom prst="rect">
                          <a:avLst/>
                        </a:prstGeom>
                        <a:solidFill>
                          <a:sysClr val="window" lastClr="FFFFFF"/>
                        </a:solidFill>
                        <a:ln w="6350">
                          <a:solidFill>
                            <a:prstClr val="black"/>
                          </a:solidFill>
                        </a:ln>
                        <a:effectLst/>
                      </wps:spPr>
                      <wps:txbx>
                        <w:txbxContent>
                          <w:p w14:paraId="36EF899C"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厚生委員会資料</w:t>
                            </w:r>
                          </w:p>
                          <w:p w14:paraId="1E7EE73D" w14:textId="5DE938CE" w:rsidR="00F979E0" w:rsidRPr="006F16AF" w:rsidRDefault="00E84B75" w:rsidP="00F979E0">
                            <w:pPr>
                              <w:jc w:val="distribute"/>
                              <w:rPr>
                                <w:rFonts w:asciiTheme="minorEastAsia" w:hAnsiTheme="minorEastAsia"/>
                                <w:sz w:val="24"/>
                                <w:szCs w:val="24"/>
                              </w:rPr>
                            </w:pPr>
                            <w:r>
                              <w:rPr>
                                <w:rFonts w:asciiTheme="minorEastAsia" w:hAnsiTheme="minorEastAsia" w:hint="eastAsia"/>
                                <w:sz w:val="24"/>
                                <w:szCs w:val="24"/>
                              </w:rPr>
                              <w:t>令和３年７月６</w:t>
                            </w:r>
                            <w:r w:rsidR="00F979E0" w:rsidRPr="006F16AF">
                              <w:rPr>
                                <w:rFonts w:asciiTheme="minorEastAsia" w:hAnsiTheme="minorEastAsia" w:hint="eastAsia"/>
                                <w:sz w:val="24"/>
                                <w:szCs w:val="24"/>
                              </w:rPr>
                              <w:t>日</w:t>
                            </w:r>
                          </w:p>
                          <w:p w14:paraId="0579C02B"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品川区保健所生活衛生課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5746E1" id="_x0000_t202" coordsize="21600,21600" o:spt="202" path="m,l,21600r21600,l21600,xe">
                <v:stroke joinstyle="miter"/>
                <v:path gradientshapeok="t" o:connecttype="rect"/>
              </v:shapetype>
              <v:shape id="テキスト ボックス 4" o:spid="_x0000_s1026" type="#_x0000_t202" style="position:absolute;left:0;text-align:left;margin-left:268.95pt;margin-top:-63.25pt;width:154.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" fillcolor="window" strokeweight=".5pt">
                <v:textbox>
                  <w:txbxContent>
                    <w:p w14:paraId="36EF899C"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厚生委員会資料</w:t>
                      </w:r>
                    </w:p>
                    <w:p w14:paraId="1E7EE73D" w14:textId="5DE938CE" w:rsidR="00F979E0" w:rsidRPr="006F16AF" w:rsidRDefault="00E84B75" w:rsidP="00F979E0">
                      <w:pPr>
                        <w:jc w:val="distribute"/>
                        <w:rPr>
                          <w:rFonts w:asciiTheme="minorEastAsia" w:hAnsiTheme="minorEastAsia"/>
                          <w:sz w:val="24"/>
                          <w:szCs w:val="24"/>
                        </w:rPr>
                      </w:pPr>
                      <w:r>
                        <w:rPr>
                          <w:rFonts w:asciiTheme="minorEastAsia" w:hAnsiTheme="minorEastAsia" w:hint="eastAsia"/>
                          <w:sz w:val="24"/>
                          <w:szCs w:val="24"/>
                        </w:rPr>
                        <w:t>令和３年７月６</w:t>
                      </w:r>
                      <w:r w:rsidR="00F979E0" w:rsidRPr="006F16AF">
                        <w:rPr>
                          <w:rFonts w:asciiTheme="minorEastAsia" w:hAnsiTheme="minorEastAsia" w:hint="eastAsia"/>
                          <w:sz w:val="24"/>
                          <w:szCs w:val="24"/>
                        </w:rPr>
                        <w:t>日</w:t>
                      </w:r>
                    </w:p>
                    <w:p w14:paraId="0579C02B" w14:textId="77777777" w:rsidR="00F979E0" w:rsidRPr="006F16AF" w:rsidRDefault="00F979E0" w:rsidP="00F979E0">
                      <w:pPr>
                        <w:jc w:val="distribute"/>
                        <w:rPr>
                          <w:rFonts w:asciiTheme="minorEastAsia" w:hAnsiTheme="minorEastAsia"/>
                          <w:sz w:val="24"/>
                          <w:szCs w:val="24"/>
                        </w:rPr>
                      </w:pPr>
                      <w:r w:rsidRPr="006F16AF">
                        <w:rPr>
                          <w:rFonts w:asciiTheme="minorEastAsia" w:hAnsiTheme="minorEastAsia" w:hint="eastAsia"/>
                          <w:sz w:val="24"/>
                          <w:szCs w:val="24"/>
                        </w:rPr>
                        <w:t>品川区保健所生活衛生課</w:t>
                      </w:r>
                    </w:p>
                  </w:txbxContent>
                </v:textbox>
              </v:shape>
            </w:pict>
          </mc:Fallback>
        </mc:AlternateContent>
      </w:r>
      <w:r w:rsidR="00443D76">
        <w:rPr>
          <w:rFonts w:asciiTheme="majorEastAsia" w:eastAsiaTheme="majorEastAsia" w:hAnsiTheme="majorEastAsia" w:hint="eastAsia"/>
          <w:b/>
          <w:sz w:val="28"/>
          <w:szCs w:val="28"/>
        </w:rPr>
        <w:t>第４２</w:t>
      </w:r>
      <w:r w:rsidR="008D6F1E" w:rsidRPr="0085007D">
        <w:rPr>
          <w:rFonts w:asciiTheme="majorEastAsia" w:eastAsiaTheme="majorEastAsia" w:hAnsiTheme="majorEastAsia" w:hint="eastAsia"/>
          <w:b/>
          <w:sz w:val="28"/>
          <w:szCs w:val="28"/>
        </w:rPr>
        <w:t>号議案</w:t>
      </w:r>
    </w:p>
    <w:p w14:paraId="1F0F538A" w14:textId="74C16D61" w:rsidR="008D6F1E" w:rsidRPr="0085007D" w:rsidRDefault="008D6F1E" w:rsidP="00D9554D">
      <w:pPr>
        <w:spacing w:line="460" w:lineRule="exact"/>
        <w:jc w:val="left"/>
        <w:rPr>
          <w:rFonts w:asciiTheme="majorEastAsia" w:eastAsiaTheme="majorEastAsia" w:hAnsiTheme="majorEastAsia"/>
          <w:b/>
          <w:sz w:val="28"/>
          <w:szCs w:val="28"/>
        </w:rPr>
      </w:pPr>
      <w:r w:rsidRPr="0085007D">
        <w:rPr>
          <w:rFonts w:asciiTheme="majorEastAsia" w:eastAsiaTheme="majorEastAsia" w:hAnsiTheme="majorEastAsia" w:hint="eastAsia"/>
          <w:b/>
          <w:sz w:val="28"/>
          <w:szCs w:val="28"/>
        </w:rPr>
        <w:t>品川区</w:t>
      </w:r>
      <w:r w:rsidR="00592B4A">
        <w:rPr>
          <w:rFonts w:asciiTheme="majorEastAsia" w:eastAsiaTheme="majorEastAsia" w:hAnsiTheme="majorEastAsia" w:hint="eastAsia"/>
          <w:b/>
          <w:sz w:val="28"/>
          <w:szCs w:val="28"/>
        </w:rPr>
        <w:t>公衆浴場の設置場所の配置および</w:t>
      </w:r>
      <w:r w:rsidR="002D2E67">
        <w:rPr>
          <w:rFonts w:asciiTheme="majorEastAsia" w:eastAsiaTheme="majorEastAsia" w:hAnsiTheme="majorEastAsia" w:hint="eastAsia"/>
          <w:b/>
          <w:sz w:val="28"/>
          <w:szCs w:val="28"/>
        </w:rPr>
        <w:t>衛生措置等の基準</w:t>
      </w:r>
      <w:r w:rsidR="003147E3">
        <w:rPr>
          <w:rFonts w:asciiTheme="majorEastAsia" w:eastAsiaTheme="majorEastAsia" w:hAnsiTheme="majorEastAsia" w:hint="eastAsia"/>
          <w:b/>
          <w:sz w:val="28"/>
          <w:szCs w:val="28"/>
        </w:rPr>
        <w:t>に関する</w:t>
      </w:r>
      <w:r w:rsidRPr="0085007D">
        <w:rPr>
          <w:rFonts w:asciiTheme="majorEastAsia" w:eastAsiaTheme="majorEastAsia" w:hAnsiTheme="majorEastAsia" w:hint="eastAsia"/>
          <w:b/>
          <w:sz w:val="28"/>
          <w:szCs w:val="28"/>
        </w:rPr>
        <w:t>条例の一部を改正する条例</w:t>
      </w:r>
    </w:p>
    <w:p w14:paraId="2A04AA2E" w14:textId="77777777" w:rsidR="007107BD" w:rsidRPr="002D2E67" w:rsidRDefault="007107BD">
      <w:pPr>
        <w:rPr>
          <w:sz w:val="24"/>
          <w:szCs w:val="24"/>
        </w:rPr>
      </w:pPr>
    </w:p>
    <w:p w14:paraId="10016069" w14:textId="77777777" w:rsidR="008D6F1E" w:rsidRDefault="008D6F1E" w:rsidP="008D6F1E">
      <w:pPr>
        <w:rPr>
          <w:rFonts w:asciiTheme="majorEastAsia" w:eastAsiaTheme="majorEastAsia" w:hAnsiTheme="majorEastAsia"/>
          <w:b/>
          <w:sz w:val="24"/>
          <w:szCs w:val="24"/>
        </w:rPr>
      </w:pPr>
      <w:r w:rsidRPr="0085007D">
        <w:rPr>
          <w:rFonts w:asciiTheme="majorEastAsia" w:eastAsiaTheme="majorEastAsia" w:hAnsiTheme="majorEastAsia" w:hint="eastAsia"/>
          <w:b/>
          <w:sz w:val="24"/>
          <w:szCs w:val="24"/>
        </w:rPr>
        <w:t>１．改正理由</w:t>
      </w:r>
    </w:p>
    <w:p w14:paraId="5514506D" w14:textId="7F2E7BCB" w:rsidR="0088290E" w:rsidRPr="0026324B" w:rsidRDefault="001F6D3A" w:rsidP="0088290E">
      <w:pPr>
        <w:ind w:left="482" w:hangingChars="200" w:hanging="482"/>
        <w:rPr>
          <w:rFonts w:asciiTheme="minorEastAsia" w:hAnsiTheme="minorEastAsia"/>
          <w:bCs/>
          <w:sz w:val="24"/>
          <w:szCs w:val="24"/>
        </w:rPr>
      </w:pPr>
      <w:r>
        <w:rPr>
          <w:rFonts w:asciiTheme="majorEastAsia" w:eastAsiaTheme="majorEastAsia" w:hAnsiTheme="majorEastAsia" w:hint="eastAsia"/>
          <w:b/>
          <w:sz w:val="24"/>
          <w:szCs w:val="24"/>
        </w:rPr>
        <w:t xml:space="preserve">　　　</w:t>
      </w:r>
      <w:r w:rsidRPr="0026324B">
        <w:rPr>
          <w:rFonts w:asciiTheme="minorEastAsia" w:hAnsiTheme="minorEastAsia" w:hint="eastAsia"/>
          <w:bCs/>
          <w:sz w:val="24"/>
          <w:szCs w:val="24"/>
        </w:rPr>
        <w:t>区管内の</w:t>
      </w:r>
      <w:r w:rsidR="002D2E67" w:rsidRPr="0026324B">
        <w:rPr>
          <w:rFonts w:asciiTheme="minorEastAsia" w:hAnsiTheme="minorEastAsia" w:hint="eastAsia"/>
          <w:bCs/>
          <w:sz w:val="24"/>
          <w:szCs w:val="24"/>
        </w:rPr>
        <w:t>浴場</w:t>
      </w:r>
      <w:r w:rsidRPr="0026324B">
        <w:rPr>
          <w:rFonts w:asciiTheme="minorEastAsia" w:hAnsiTheme="minorEastAsia" w:hint="eastAsia"/>
          <w:bCs/>
          <w:sz w:val="24"/>
          <w:szCs w:val="24"/>
        </w:rPr>
        <w:t>業における入浴者の衛生および風紀の保持については、「品川区</w:t>
      </w:r>
      <w:r w:rsidR="002D2E67" w:rsidRPr="0026324B">
        <w:rPr>
          <w:rFonts w:asciiTheme="minorEastAsia" w:hAnsiTheme="minorEastAsia" w:hint="eastAsia"/>
          <w:bCs/>
          <w:sz w:val="24"/>
          <w:szCs w:val="24"/>
        </w:rPr>
        <w:t>公衆浴場の設置場所の配置および衛生措置等の基準に</w:t>
      </w:r>
      <w:r w:rsidRPr="0026324B">
        <w:rPr>
          <w:rFonts w:asciiTheme="minorEastAsia" w:hAnsiTheme="minorEastAsia" w:hint="eastAsia"/>
          <w:bCs/>
          <w:sz w:val="24"/>
          <w:szCs w:val="24"/>
        </w:rPr>
        <w:t>関する条例」に基づき指導を行っている。国の厚生労働科学研究によるレジオネラ症対策に係る最新の知見が得られ</w:t>
      </w:r>
      <w:r w:rsidR="0088290E" w:rsidRPr="0026324B">
        <w:rPr>
          <w:rFonts w:asciiTheme="minorEastAsia" w:hAnsiTheme="minorEastAsia" w:hint="eastAsia"/>
          <w:bCs/>
          <w:sz w:val="24"/>
          <w:szCs w:val="24"/>
        </w:rPr>
        <w:t>たこと等を踏まえ、</w:t>
      </w:r>
      <w:r w:rsidR="002D2E67" w:rsidRPr="0026324B">
        <w:rPr>
          <w:rFonts w:asciiTheme="minorEastAsia" w:hAnsiTheme="minorEastAsia" w:hint="eastAsia"/>
          <w:bCs/>
          <w:sz w:val="24"/>
          <w:szCs w:val="24"/>
        </w:rPr>
        <w:t>公衆浴場</w:t>
      </w:r>
      <w:r w:rsidR="0088290E" w:rsidRPr="0026324B">
        <w:rPr>
          <w:rFonts w:asciiTheme="minorEastAsia" w:hAnsiTheme="minorEastAsia" w:hint="eastAsia"/>
          <w:bCs/>
          <w:sz w:val="24"/>
          <w:szCs w:val="24"/>
        </w:rPr>
        <w:t>の衛生管理要領が改正され、規定整備のための技術的助言として示された。この改正趣旨を踏まえて</w:t>
      </w:r>
      <w:r w:rsidR="00DD5BFB">
        <w:rPr>
          <w:rFonts w:asciiTheme="minorEastAsia" w:hAnsiTheme="minorEastAsia" w:hint="eastAsia"/>
          <w:bCs/>
          <w:sz w:val="24"/>
          <w:szCs w:val="24"/>
        </w:rPr>
        <w:t>、区内の</w:t>
      </w:r>
      <w:r w:rsidR="002D2E67" w:rsidRPr="0026324B">
        <w:rPr>
          <w:rFonts w:asciiTheme="minorEastAsia" w:hAnsiTheme="minorEastAsia" w:hint="eastAsia"/>
          <w:bCs/>
          <w:sz w:val="24"/>
          <w:szCs w:val="24"/>
        </w:rPr>
        <w:t>浴場業</w:t>
      </w:r>
      <w:r w:rsidR="0088290E" w:rsidRPr="0026324B">
        <w:rPr>
          <w:rFonts w:asciiTheme="minorEastAsia" w:hAnsiTheme="minorEastAsia" w:hint="eastAsia"/>
          <w:bCs/>
          <w:sz w:val="24"/>
          <w:szCs w:val="24"/>
        </w:rPr>
        <w:t>における気泡発生措置等、調節槽、貯湯槽の点検や清掃等に関する事</w:t>
      </w:r>
      <w:r w:rsidR="003B423A">
        <w:rPr>
          <w:rFonts w:asciiTheme="minorEastAsia" w:hAnsiTheme="minorEastAsia" w:hint="eastAsia"/>
          <w:bCs/>
          <w:sz w:val="24"/>
          <w:szCs w:val="24"/>
        </w:rPr>
        <w:t>項の衛生措置基準</w:t>
      </w:r>
      <w:r w:rsidR="00DD5BFB">
        <w:rPr>
          <w:rFonts w:asciiTheme="minorEastAsia" w:hAnsiTheme="minorEastAsia" w:hint="eastAsia"/>
          <w:bCs/>
          <w:sz w:val="24"/>
          <w:szCs w:val="24"/>
        </w:rPr>
        <w:t>および混浴制限年齢について見直すこととなった。</w:t>
      </w:r>
    </w:p>
    <w:p w14:paraId="1B0772A2" w14:textId="179F7C19" w:rsidR="0088290E" w:rsidRPr="0026324B" w:rsidRDefault="0088290E" w:rsidP="001F6D3A">
      <w:pPr>
        <w:ind w:left="480" w:hangingChars="200" w:hanging="480"/>
        <w:rPr>
          <w:rFonts w:asciiTheme="minorEastAsia" w:hAnsiTheme="minorEastAsia"/>
          <w:bCs/>
          <w:sz w:val="24"/>
          <w:szCs w:val="24"/>
        </w:rPr>
      </w:pPr>
      <w:r w:rsidRPr="0026324B">
        <w:rPr>
          <w:rFonts w:asciiTheme="minorEastAsia" w:hAnsiTheme="minorEastAsia" w:hint="eastAsia"/>
          <w:bCs/>
          <w:sz w:val="24"/>
          <w:szCs w:val="24"/>
        </w:rPr>
        <w:t xml:space="preserve">　　　これに伴い、「品川区</w:t>
      </w:r>
      <w:r w:rsidR="002D2E67" w:rsidRPr="0026324B">
        <w:rPr>
          <w:rFonts w:asciiTheme="minorEastAsia" w:hAnsiTheme="minorEastAsia" w:hint="eastAsia"/>
          <w:bCs/>
          <w:sz w:val="24"/>
          <w:szCs w:val="24"/>
        </w:rPr>
        <w:t>公衆浴場の設置場所の配置および衛生措置等の基準</w:t>
      </w:r>
      <w:r w:rsidRPr="0026324B">
        <w:rPr>
          <w:rFonts w:asciiTheme="minorEastAsia" w:hAnsiTheme="minorEastAsia" w:hint="eastAsia"/>
          <w:bCs/>
          <w:sz w:val="24"/>
          <w:szCs w:val="24"/>
        </w:rPr>
        <w:t>に関する条例」（平成２４年条例第２</w:t>
      </w:r>
      <w:r w:rsidR="002D2E67" w:rsidRPr="0026324B">
        <w:rPr>
          <w:rFonts w:asciiTheme="minorEastAsia" w:hAnsiTheme="minorEastAsia" w:hint="eastAsia"/>
          <w:bCs/>
          <w:sz w:val="24"/>
          <w:szCs w:val="24"/>
        </w:rPr>
        <w:t>５</w:t>
      </w:r>
      <w:r w:rsidRPr="0026324B">
        <w:rPr>
          <w:rFonts w:asciiTheme="minorEastAsia" w:hAnsiTheme="minorEastAsia" w:hint="eastAsia"/>
          <w:bCs/>
          <w:sz w:val="24"/>
          <w:szCs w:val="24"/>
        </w:rPr>
        <w:t>号）を改正する必要が生じたため。</w:t>
      </w:r>
    </w:p>
    <w:p w14:paraId="229F64AE" w14:textId="77777777" w:rsidR="008D6F1E" w:rsidRPr="008D6F1E" w:rsidRDefault="008D6F1E" w:rsidP="008D6F1E">
      <w:pPr>
        <w:rPr>
          <w:sz w:val="24"/>
          <w:szCs w:val="24"/>
        </w:rPr>
      </w:pPr>
    </w:p>
    <w:p w14:paraId="57E623C0" w14:textId="08681919" w:rsidR="008D6F1E" w:rsidRDefault="008D6F1E" w:rsidP="008D6F1E">
      <w:pPr>
        <w:rPr>
          <w:rFonts w:asciiTheme="majorEastAsia" w:eastAsiaTheme="majorEastAsia" w:hAnsiTheme="majorEastAsia"/>
          <w:b/>
          <w:sz w:val="24"/>
          <w:szCs w:val="24"/>
        </w:rPr>
      </w:pPr>
      <w:r w:rsidRPr="0085007D">
        <w:rPr>
          <w:rFonts w:asciiTheme="majorEastAsia" w:eastAsiaTheme="majorEastAsia" w:hAnsiTheme="majorEastAsia" w:hint="eastAsia"/>
          <w:b/>
          <w:sz w:val="24"/>
          <w:szCs w:val="24"/>
        </w:rPr>
        <w:t>２．改正内容</w:t>
      </w:r>
    </w:p>
    <w:p w14:paraId="1C978816" w14:textId="71997FF6" w:rsidR="00292A68" w:rsidRDefault="00DD5BFB" w:rsidP="008D6F1E">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（１）</w:t>
      </w:r>
      <w:r w:rsidR="00292A68">
        <w:rPr>
          <w:rFonts w:asciiTheme="majorEastAsia" w:eastAsiaTheme="majorEastAsia" w:hAnsiTheme="majorEastAsia" w:hint="eastAsia"/>
          <w:b/>
          <w:sz w:val="24"/>
          <w:szCs w:val="24"/>
        </w:rPr>
        <w:t>衛生措置および構造設備の基準の見直し</w:t>
      </w:r>
    </w:p>
    <w:p w14:paraId="32F673F6" w14:textId="5BBD751E" w:rsidR="000E2578" w:rsidRPr="0026324B" w:rsidRDefault="000E2578" w:rsidP="008D6F1E">
      <w:pPr>
        <w:rPr>
          <w:rFonts w:asciiTheme="minorEastAsia" w:hAnsiTheme="minorEastAsia"/>
          <w:bCs/>
          <w:sz w:val="24"/>
          <w:szCs w:val="24"/>
        </w:rPr>
      </w:pPr>
      <w:r>
        <w:rPr>
          <w:rFonts w:asciiTheme="majorEastAsia" w:eastAsiaTheme="majorEastAsia" w:hAnsiTheme="majorEastAsia" w:hint="eastAsia"/>
          <w:b/>
          <w:sz w:val="24"/>
          <w:szCs w:val="24"/>
        </w:rPr>
        <w:t xml:space="preserve">　　</w:t>
      </w:r>
      <w:r w:rsidR="00DD5BFB">
        <w:rPr>
          <w:rFonts w:asciiTheme="minorEastAsia" w:hAnsiTheme="minorEastAsia" w:hint="eastAsia"/>
          <w:bCs/>
          <w:sz w:val="24"/>
          <w:szCs w:val="24"/>
        </w:rPr>
        <w:t xml:space="preserve">　①</w:t>
      </w:r>
      <w:r w:rsidR="001E1D0E">
        <w:rPr>
          <w:rFonts w:asciiTheme="minorEastAsia" w:hAnsiTheme="minorEastAsia" w:hint="eastAsia"/>
          <w:bCs/>
          <w:sz w:val="24"/>
          <w:szCs w:val="24"/>
        </w:rPr>
        <w:t xml:space="preserve">　貯湯槽の衛生措置</w:t>
      </w:r>
      <w:r w:rsidR="00834CBE" w:rsidRPr="0026324B">
        <w:rPr>
          <w:rFonts w:asciiTheme="minorEastAsia" w:hAnsiTheme="minorEastAsia" w:hint="eastAsia"/>
          <w:bCs/>
          <w:sz w:val="24"/>
          <w:szCs w:val="24"/>
        </w:rPr>
        <w:t xml:space="preserve">　</w:t>
      </w:r>
    </w:p>
    <w:p w14:paraId="15201999" w14:textId="57B6FB76" w:rsidR="005A35F8" w:rsidRPr="00DD5BFB" w:rsidRDefault="005A35F8" w:rsidP="008D6F1E">
      <w:pPr>
        <w:rPr>
          <w:rFonts w:asciiTheme="minorEastAsia" w:hAnsiTheme="minorEastAsia"/>
          <w:bCs/>
          <w:sz w:val="24"/>
          <w:szCs w:val="24"/>
        </w:rPr>
      </w:pPr>
      <w:r w:rsidRPr="0026324B">
        <w:rPr>
          <w:rFonts w:asciiTheme="minorEastAsia" w:hAnsiTheme="minorEastAsia" w:hint="eastAsia"/>
          <w:bCs/>
          <w:sz w:val="24"/>
          <w:szCs w:val="24"/>
        </w:rPr>
        <w:t xml:space="preserve">　　　　</w:t>
      </w:r>
      <w:r w:rsidR="001E1D0E">
        <w:rPr>
          <w:rFonts w:asciiTheme="minorEastAsia" w:hAnsiTheme="minorEastAsia" w:hint="eastAsia"/>
          <w:bCs/>
          <w:sz w:val="24"/>
          <w:szCs w:val="24"/>
        </w:rPr>
        <w:t xml:space="preserve">　</w:t>
      </w:r>
      <w:r w:rsidRPr="00DD5BFB">
        <w:rPr>
          <w:rFonts w:asciiTheme="minorEastAsia" w:hAnsiTheme="minorEastAsia" w:hint="eastAsia"/>
          <w:bCs/>
          <w:sz w:val="24"/>
          <w:szCs w:val="24"/>
        </w:rPr>
        <w:t>（</w:t>
      </w:r>
      <w:r w:rsidR="007426B8" w:rsidRPr="00DD5BFB">
        <w:rPr>
          <w:rFonts w:asciiTheme="minorEastAsia" w:hAnsiTheme="minorEastAsia" w:hint="eastAsia"/>
          <w:bCs/>
          <w:sz w:val="24"/>
          <w:szCs w:val="24"/>
        </w:rPr>
        <w:t>公衆浴場</w:t>
      </w:r>
      <w:r w:rsidR="00A8149D" w:rsidRPr="00DD5BFB">
        <w:rPr>
          <w:rFonts w:asciiTheme="minorEastAsia" w:hAnsiTheme="minorEastAsia" w:hint="eastAsia"/>
          <w:bCs/>
          <w:sz w:val="24"/>
          <w:szCs w:val="24"/>
        </w:rPr>
        <w:t>に関する</w:t>
      </w:r>
      <w:r w:rsidRPr="00DD5BFB">
        <w:rPr>
          <w:rFonts w:asciiTheme="minorEastAsia" w:hAnsiTheme="minorEastAsia" w:hint="eastAsia"/>
          <w:bCs/>
          <w:sz w:val="24"/>
          <w:szCs w:val="24"/>
        </w:rPr>
        <w:t>条例第</w:t>
      </w:r>
      <w:r w:rsidR="007426B8" w:rsidRPr="00DD5BFB">
        <w:rPr>
          <w:rFonts w:asciiTheme="minorEastAsia" w:hAnsiTheme="minorEastAsia" w:hint="eastAsia"/>
          <w:bCs/>
          <w:sz w:val="24"/>
          <w:szCs w:val="24"/>
        </w:rPr>
        <w:t>4</w:t>
      </w:r>
      <w:r w:rsidRPr="00DD5BFB">
        <w:rPr>
          <w:rFonts w:asciiTheme="minorEastAsia" w:hAnsiTheme="minorEastAsia" w:hint="eastAsia"/>
          <w:bCs/>
          <w:sz w:val="24"/>
          <w:szCs w:val="24"/>
        </w:rPr>
        <w:t>条</w:t>
      </w:r>
      <w:r w:rsidR="009D0389" w:rsidRPr="00DD5BFB">
        <w:rPr>
          <w:rFonts w:asciiTheme="minorEastAsia" w:hAnsiTheme="minorEastAsia" w:hint="eastAsia"/>
          <w:bCs/>
          <w:sz w:val="24"/>
          <w:szCs w:val="24"/>
        </w:rPr>
        <w:t>第</w:t>
      </w:r>
      <w:r w:rsidR="00F014E2">
        <w:rPr>
          <w:rFonts w:asciiTheme="minorEastAsia" w:hAnsiTheme="minorEastAsia" w:hint="eastAsia"/>
          <w:bCs/>
          <w:sz w:val="24"/>
          <w:szCs w:val="24"/>
        </w:rPr>
        <w:t>1</w:t>
      </w:r>
      <w:r w:rsidRPr="00DD5BFB">
        <w:rPr>
          <w:rFonts w:asciiTheme="minorEastAsia" w:hAnsiTheme="minorEastAsia" w:hint="eastAsia"/>
          <w:bCs/>
          <w:sz w:val="24"/>
          <w:szCs w:val="24"/>
        </w:rPr>
        <w:t>項</w:t>
      </w:r>
      <w:r w:rsidR="009D0389" w:rsidRPr="00DD5BFB">
        <w:rPr>
          <w:rFonts w:asciiTheme="minorEastAsia" w:hAnsiTheme="minorEastAsia" w:hint="eastAsia"/>
          <w:bCs/>
          <w:sz w:val="24"/>
          <w:szCs w:val="24"/>
        </w:rPr>
        <w:t>第</w:t>
      </w:r>
      <w:r w:rsidR="007426B8" w:rsidRPr="00DD5BFB">
        <w:rPr>
          <w:rFonts w:asciiTheme="minorEastAsia" w:hAnsiTheme="minorEastAsia" w:hint="eastAsia"/>
          <w:bCs/>
          <w:sz w:val="24"/>
          <w:szCs w:val="24"/>
        </w:rPr>
        <w:t>9</w:t>
      </w:r>
      <w:r w:rsidR="00F014E2">
        <w:rPr>
          <w:rFonts w:asciiTheme="minorEastAsia" w:hAnsiTheme="minorEastAsia" w:hint="eastAsia"/>
          <w:bCs/>
          <w:sz w:val="24"/>
          <w:szCs w:val="24"/>
        </w:rPr>
        <w:t>号、同号ア</w:t>
      </w:r>
      <w:r w:rsidRPr="00DD5BFB">
        <w:rPr>
          <w:rFonts w:asciiTheme="minorEastAsia" w:hAnsiTheme="minorEastAsia" w:hint="eastAsia"/>
          <w:bCs/>
          <w:sz w:val="24"/>
          <w:szCs w:val="24"/>
        </w:rPr>
        <w:t>）</w:t>
      </w:r>
    </w:p>
    <w:p w14:paraId="09BA7A21" w14:textId="380C3DC9" w:rsidR="00834CBE" w:rsidRPr="0026324B" w:rsidRDefault="00834CBE" w:rsidP="001E1D0E">
      <w:pPr>
        <w:ind w:left="960" w:hangingChars="400" w:hanging="960"/>
        <w:rPr>
          <w:rFonts w:asciiTheme="minorEastAsia" w:hAnsiTheme="minorEastAsia"/>
          <w:bCs/>
          <w:sz w:val="24"/>
          <w:szCs w:val="24"/>
        </w:rPr>
      </w:pPr>
      <w:r w:rsidRPr="0026324B">
        <w:rPr>
          <w:rFonts w:asciiTheme="minorEastAsia" w:hAnsiTheme="minorEastAsia" w:hint="eastAsia"/>
          <w:bCs/>
          <w:sz w:val="24"/>
          <w:szCs w:val="24"/>
        </w:rPr>
        <w:t xml:space="preserve">　　　　</w:t>
      </w:r>
      <w:r w:rsidR="001E1D0E">
        <w:rPr>
          <w:rFonts w:asciiTheme="minorEastAsia" w:hAnsiTheme="minorEastAsia" w:hint="eastAsia"/>
          <w:bCs/>
          <w:sz w:val="24"/>
          <w:szCs w:val="24"/>
        </w:rPr>
        <w:t xml:space="preserve">　</w:t>
      </w:r>
      <w:r w:rsidRPr="0026324B">
        <w:rPr>
          <w:rFonts w:asciiTheme="minorEastAsia" w:hAnsiTheme="minorEastAsia" w:hint="eastAsia"/>
          <w:bCs/>
          <w:sz w:val="24"/>
          <w:szCs w:val="24"/>
        </w:rPr>
        <w:t>現行の条例では、温泉を貯留する槽の</w:t>
      </w:r>
      <w:r w:rsidR="008C5689" w:rsidRPr="0026324B">
        <w:rPr>
          <w:rFonts w:asciiTheme="minorEastAsia" w:hAnsiTheme="minorEastAsia" w:hint="eastAsia"/>
          <w:bCs/>
          <w:sz w:val="24"/>
          <w:szCs w:val="24"/>
        </w:rPr>
        <w:t>みに</w:t>
      </w:r>
      <w:r w:rsidRPr="0026324B">
        <w:rPr>
          <w:rFonts w:asciiTheme="minorEastAsia" w:hAnsiTheme="minorEastAsia" w:hint="eastAsia"/>
          <w:bCs/>
          <w:sz w:val="24"/>
          <w:szCs w:val="24"/>
        </w:rPr>
        <w:t>衛生管理基準が規定されている</w:t>
      </w:r>
      <w:r w:rsidR="008C5689" w:rsidRPr="0026324B">
        <w:rPr>
          <w:rFonts w:asciiTheme="minorEastAsia" w:hAnsiTheme="minorEastAsia" w:hint="eastAsia"/>
          <w:bCs/>
          <w:sz w:val="24"/>
          <w:szCs w:val="24"/>
        </w:rPr>
        <w:t>が、全ての温水を貯留する槽に対象を拡大する。</w:t>
      </w:r>
    </w:p>
    <w:p w14:paraId="1D24EC6E" w14:textId="48AB25FB" w:rsidR="008C5689" w:rsidRPr="0026324B" w:rsidRDefault="008C5689" w:rsidP="001E1D0E">
      <w:pPr>
        <w:ind w:left="960" w:hangingChars="400" w:hanging="960"/>
        <w:rPr>
          <w:rFonts w:asciiTheme="minorEastAsia" w:hAnsiTheme="minorEastAsia"/>
          <w:bCs/>
          <w:sz w:val="24"/>
          <w:szCs w:val="24"/>
        </w:rPr>
      </w:pPr>
      <w:r w:rsidRPr="0026324B">
        <w:rPr>
          <w:rFonts w:asciiTheme="minorEastAsia" w:hAnsiTheme="minorEastAsia" w:hint="eastAsia"/>
          <w:bCs/>
          <w:sz w:val="24"/>
          <w:szCs w:val="24"/>
        </w:rPr>
        <w:t xml:space="preserve">　　　　</w:t>
      </w:r>
      <w:r w:rsidR="001E1D0E">
        <w:rPr>
          <w:rFonts w:asciiTheme="minorEastAsia" w:hAnsiTheme="minorEastAsia" w:hint="eastAsia"/>
          <w:bCs/>
          <w:sz w:val="24"/>
          <w:szCs w:val="24"/>
        </w:rPr>
        <w:t xml:space="preserve">　</w:t>
      </w:r>
      <w:r w:rsidRPr="0026324B">
        <w:rPr>
          <w:rFonts w:asciiTheme="minorEastAsia" w:hAnsiTheme="minorEastAsia" w:hint="eastAsia"/>
          <w:bCs/>
          <w:sz w:val="24"/>
          <w:szCs w:val="24"/>
        </w:rPr>
        <w:t>また、より適切に清掃および消毒が実施できるよう、汚れやぬめりを除去する旨の規定を追加する。</w:t>
      </w:r>
    </w:p>
    <w:p w14:paraId="196E35F0" w14:textId="68DCDF7B" w:rsidR="00834CBE" w:rsidRPr="0026324B" w:rsidRDefault="00DD5BFB" w:rsidP="008D6F1E">
      <w:pPr>
        <w:rPr>
          <w:rFonts w:asciiTheme="minorEastAsia" w:hAnsiTheme="minorEastAsia"/>
          <w:bCs/>
          <w:sz w:val="24"/>
          <w:szCs w:val="24"/>
        </w:rPr>
      </w:pPr>
      <w:r>
        <w:rPr>
          <w:rFonts w:asciiTheme="minorEastAsia" w:hAnsiTheme="minorEastAsia" w:hint="eastAsia"/>
          <w:bCs/>
          <w:sz w:val="24"/>
          <w:szCs w:val="24"/>
        </w:rPr>
        <w:t xml:space="preserve">　　　②</w:t>
      </w:r>
      <w:r w:rsidR="001E1D0E">
        <w:rPr>
          <w:rFonts w:asciiTheme="minorEastAsia" w:hAnsiTheme="minorEastAsia" w:hint="eastAsia"/>
          <w:bCs/>
          <w:sz w:val="24"/>
          <w:szCs w:val="24"/>
        </w:rPr>
        <w:t xml:space="preserve">　浴槽水の消毒の衛生措置基準</w:t>
      </w:r>
    </w:p>
    <w:p w14:paraId="6AF0296B" w14:textId="7C764E97" w:rsidR="005A35F8" w:rsidRPr="00DD5BFB" w:rsidRDefault="005A35F8" w:rsidP="008D6F1E">
      <w:pPr>
        <w:rPr>
          <w:rFonts w:asciiTheme="minorEastAsia" w:hAnsiTheme="minorEastAsia"/>
          <w:bCs/>
          <w:sz w:val="24"/>
          <w:szCs w:val="24"/>
        </w:rPr>
      </w:pPr>
      <w:r w:rsidRPr="0026324B">
        <w:rPr>
          <w:rFonts w:asciiTheme="minorEastAsia" w:hAnsiTheme="minorEastAsia" w:hint="eastAsia"/>
          <w:bCs/>
          <w:sz w:val="24"/>
          <w:szCs w:val="24"/>
        </w:rPr>
        <w:t xml:space="preserve">　　　　</w:t>
      </w:r>
      <w:r w:rsidR="001E1D0E">
        <w:rPr>
          <w:rFonts w:asciiTheme="minorEastAsia" w:hAnsiTheme="minorEastAsia" w:hint="eastAsia"/>
          <w:bCs/>
          <w:sz w:val="24"/>
          <w:szCs w:val="24"/>
        </w:rPr>
        <w:t xml:space="preserve">　</w:t>
      </w:r>
      <w:r w:rsidRPr="00DD5BFB">
        <w:rPr>
          <w:rFonts w:asciiTheme="minorEastAsia" w:hAnsiTheme="minorEastAsia" w:hint="eastAsia"/>
          <w:bCs/>
          <w:sz w:val="24"/>
          <w:szCs w:val="24"/>
        </w:rPr>
        <w:t>（</w:t>
      </w:r>
      <w:r w:rsidR="007426B8" w:rsidRPr="00DD5BFB">
        <w:rPr>
          <w:rFonts w:asciiTheme="minorEastAsia" w:hAnsiTheme="minorEastAsia" w:hint="eastAsia"/>
          <w:bCs/>
          <w:sz w:val="24"/>
          <w:szCs w:val="24"/>
        </w:rPr>
        <w:t>公衆浴場</w:t>
      </w:r>
      <w:r w:rsidR="00A8149D" w:rsidRPr="00DD5BFB">
        <w:rPr>
          <w:rFonts w:asciiTheme="minorEastAsia" w:hAnsiTheme="minorEastAsia" w:hint="eastAsia"/>
          <w:bCs/>
          <w:sz w:val="24"/>
          <w:szCs w:val="24"/>
        </w:rPr>
        <w:t>に関する</w:t>
      </w:r>
      <w:r w:rsidRPr="00DD5BFB">
        <w:rPr>
          <w:rFonts w:asciiTheme="minorEastAsia" w:hAnsiTheme="minorEastAsia" w:hint="eastAsia"/>
          <w:bCs/>
          <w:sz w:val="24"/>
          <w:szCs w:val="24"/>
        </w:rPr>
        <w:t>条例第</w:t>
      </w:r>
      <w:r w:rsidR="007426B8" w:rsidRPr="00DD5BFB">
        <w:rPr>
          <w:rFonts w:asciiTheme="minorEastAsia" w:hAnsiTheme="minorEastAsia" w:hint="eastAsia"/>
          <w:bCs/>
          <w:sz w:val="24"/>
          <w:szCs w:val="24"/>
        </w:rPr>
        <w:t>4</w:t>
      </w:r>
      <w:r w:rsidRPr="00DD5BFB">
        <w:rPr>
          <w:rFonts w:asciiTheme="minorEastAsia" w:hAnsiTheme="minorEastAsia" w:hint="eastAsia"/>
          <w:bCs/>
          <w:sz w:val="24"/>
          <w:szCs w:val="24"/>
        </w:rPr>
        <w:t>条</w:t>
      </w:r>
      <w:r w:rsidR="009D0389" w:rsidRPr="00DD5BFB">
        <w:rPr>
          <w:rFonts w:asciiTheme="minorEastAsia" w:hAnsiTheme="minorEastAsia" w:hint="eastAsia"/>
          <w:bCs/>
          <w:sz w:val="24"/>
          <w:szCs w:val="24"/>
        </w:rPr>
        <w:t>第</w:t>
      </w:r>
      <w:r w:rsidRPr="00DD5BFB">
        <w:rPr>
          <w:rFonts w:asciiTheme="minorEastAsia" w:hAnsiTheme="minorEastAsia" w:hint="eastAsia"/>
          <w:bCs/>
          <w:sz w:val="24"/>
          <w:szCs w:val="24"/>
        </w:rPr>
        <w:t>1項</w:t>
      </w:r>
      <w:r w:rsidR="009D0389" w:rsidRPr="00DD5BFB">
        <w:rPr>
          <w:rFonts w:asciiTheme="minorEastAsia" w:hAnsiTheme="minorEastAsia" w:hint="eastAsia"/>
          <w:bCs/>
          <w:sz w:val="24"/>
          <w:szCs w:val="24"/>
        </w:rPr>
        <w:t>第</w:t>
      </w:r>
      <w:r w:rsidR="007426B8" w:rsidRPr="00DD5BFB">
        <w:rPr>
          <w:rFonts w:asciiTheme="minorEastAsia" w:hAnsiTheme="minorEastAsia" w:hint="eastAsia"/>
          <w:bCs/>
          <w:sz w:val="24"/>
          <w:szCs w:val="24"/>
        </w:rPr>
        <w:t>10</w:t>
      </w:r>
      <w:r w:rsidRPr="00DD5BFB">
        <w:rPr>
          <w:rFonts w:asciiTheme="minorEastAsia" w:hAnsiTheme="minorEastAsia" w:hint="eastAsia"/>
          <w:bCs/>
          <w:sz w:val="24"/>
          <w:szCs w:val="24"/>
        </w:rPr>
        <w:t>号</w:t>
      </w:r>
      <w:r w:rsidR="007426B8" w:rsidRPr="00DD5BFB">
        <w:rPr>
          <w:rFonts w:asciiTheme="minorEastAsia" w:hAnsiTheme="minorEastAsia" w:hint="eastAsia"/>
          <w:bCs/>
          <w:sz w:val="24"/>
          <w:szCs w:val="24"/>
        </w:rPr>
        <w:t>エ</w:t>
      </w:r>
      <w:r w:rsidR="003B423A" w:rsidRPr="00DD5BFB">
        <w:rPr>
          <w:rFonts w:asciiTheme="minorEastAsia" w:hAnsiTheme="minorEastAsia" w:hint="eastAsia"/>
          <w:bCs/>
          <w:sz w:val="24"/>
          <w:szCs w:val="24"/>
        </w:rPr>
        <w:t>）</w:t>
      </w:r>
    </w:p>
    <w:p w14:paraId="06CE1A81" w14:textId="10C3AC28" w:rsidR="008C5689" w:rsidRPr="0026324B" w:rsidRDefault="008C5689" w:rsidP="00305773">
      <w:pPr>
        <w:ind w:left="960" w:hangingChars="400" w:hanging="960"/>
        <w:rPr>
          <w:rFonts w:asciiTheme="minorEastAsia" w:hAnsiTheme="minorEastAsia"/>
          <w:bCs/>
          <w:sz w:val="24"/>
          <w:szCs w:val="24"/>
        </w:rPr>
      </w:pPr>
      <w:r w:rsidRPr="0026324B">
        <w:rPr>
          <w:rFonts w:asciiTheme="minorEastAsia" w:hAnsiTheme="minorEastAsia" w:hint="eastAsia"/>
          <w:bCs/>
          <w:sz w:val="24"/>
          <w:szCs w:val="24"/>
        </w:rPr>
        <w:t xml:space="preserve">　　　　</w:t>
      </w:r>
      <w:r w:rsidR="001E1D0E">
        <w:rPr>
          <w:rFonts w:asciiTheme="minorEastAsia" w:hAnsiTheme="minorEastAsia" w:hint="eastAsia"/>
          <w:bCs/>
          <w:sz w:val="24"/>
          <w:szCs w:val="24"/>
        </w:rPr>
        <w:t xml:space="preserve">　</w:t>
      </w:r>
      <w:r w:rsidRPr="0026324B">
        <w:rPr>
          <w:rFonts w:asciiTheme="minorEastAsia" w:hAnsiTheme="minorEastAsia" w:hint="eastAsia"/>
          <w:bCs/>
          <w:sz w:val="24"/>
          <w:szCs w:val="24"/>
        </w:rPr>
        <w:t>現行の条例では、浴槽水の消毒方法の例外として「塩素系薬剤による消毒とその他の方法による消毒とを併用する等」と規定しているが、浴槽水の消毒が適切に行えるよう、条例等においてその方法を</w:t>
      </w:r>
      <w:r w:rsidR="001828A4" w:rsidRPr="0026324B">
        <w:rPr>
          <w:rFonts w:asciiTheme="minorEastAsia" w:hAnsiTheme="minorEastAsia" w:hint="eastAsia"/>
          <w:bCs/>
          <w:sz w:val="24"/>
          <w:szCs w:val="24"/>
        </w:rPr>
        <w:t>明確にする。</w:t>
      </w:r>
    </w:p>
    <w:p w14:paraId="1ED0CB99" w14:textId="769642C9" w:rsidR="001828A4" w:rsidRPr="0026324B" w:rsidRDefault="001828A4" w:rsidP="00305773">
      <w:pPr>
        <w:ind w:leftChars="400" w:left="840" w:firstLineChars="200" w:firstLine="480"/>
        <w:rPr>
          <w:rFonts w:asciiTheme="minorEastAsia" w:hAnsiTheme="minorEastAsia"/>
          <w:bCs/>
          <w:sz w:val="24"/>
          <w:szCs w:val="24"/>
        </w:rPr>
      </w:pPr>
      <w:r w:rsidRPr="0026324B">
        <w:rPr>
          <w:rFonts w:asciiTheme="minorEastAsia" w:hAnsiTheme="minorEastAsia" w:hint="eastAsia"/>
          <w:bCs/>
          <w:sz w:val="24"/>
          <w:szCs w:val="24"/>
        </w:rPr>
        <w:t>※モノクロラミン消毒の濃度を３m</w:t>
      </w:r>
      <w:r w:rsidRPr="0026324B">
        <w:rPr>
          <w:rFonts w:asciiTheme="minorEastAsia" w:hAnsiTheme="minorEastAsia"/>
          <w:bCs/>
          <w:sz w:val="24"/>
          <w:szCs w:val="24"/>
        </w:rPr>
        <w:t>g/</w:t>
      </w:r>
      <w:r w:rsidRPr="0026324B">
        <w:rPr>
          <w:rFonts w:asciiTheme="minorEastAsia" w:hAnsiTheme="minorEastAsia" w:hint="eastAsia"/>
          <w:bCs/>
          <w:sz w:val="24"/>
          <w:szCs w:val="24"/>
        </w:rPr>
        <w:t>L以上と規定</w:t>
      </w:r>
    </w:p>
    <w:p w14:paraId="3654CBD1" w14:textId="2CFE3C16" w:rsidR="001828A4" w:rsidRPr="0026324B" w:rsidRDefault="001828A4" w:rsidP="001828A4">
      <w:pPr>
        <w:ind w:left="960" w:hangingChars="400" w:hanging="960"/>
        <w:rPr>
          <w:rFonts w:asciiTheme="minorEastAsia" w:hAnsiTheme="minorEastAsia"/>
          <w:bCs/>
          <w:color w:val="000000" w:themeColor="text1"/>
          <w:sz w:val="24"/>
          <w:szCs w:val="24"/>
        </w:rPr>
      </w:pPr>
      <w:r w:rsidRPr="0026324B">
        <w:rPr>
          <w:rFonts w:asciiTheme="minorEastAsia" w:hAnsiTheme="minorEastAsia" w:hint="eastAsia"/>
          <w:bCs/>
          <w:sz w:val="24"/>
          <w:szCs w:val="24"/>
        </w:rPr>
        <w:t xml:space="preserve">　　</w:t>
      </w:r>
      <w:r w:rsidR="00DD5BFB">
        <w:rPr>
          <w:rFonts w:asciiTheme="minorEastAsia" w:hAnsiTheme="minorEastAsia" w:hint="eastAsia"/>
          <w:bCs/>
          <w:color w:val="FF0000"/>
          <w:sz w:val="24"/>
          <w:szCs w:val="24"/>
        </w:rPr>
        <w:t xml:space="preserve">　</w:t>
      </w:r>
      <w:r w:rsidR="00DD5BFB" w:rsidRPr="00DD5BFB">
        <w:rPr>
          <w:rFonts w:asciiTheme="minorEastAsia" w:hAnsiTheme="minorEastAsia" w:hint="eastAsia"/>
          <w:bCs/>
          <w:sz w:val="24"/>
          <w:szCs w:val="24"/>
        </w:rPr>
        <w:t>③</w:t>
      </w:r>
      <w:r w:rsidR="00305773">
        <w:rPr>
          <w:rFonts w:asciiTheme="minorEastAsia" w:hAnsiTheme="minorEastAsia" w:hint="eastAsia"/>
          <w:bCs/>
          <w:sz w:val="24"/>
          <w:szCs w:val="24"/>
        </w:rPr>
        <w:t xml:space="preserve">　</w:t>
      </w:r>
      <w:r w:rsidR="00DD5BFB">
        <w:rPr>
          <w:rFonts w:asciiTheme="minorEastAsia" w:hAnsiTheme="minorEastAsia" w:hint="eastAsia"/>
          <w:bCs/>
          <w:color w:val="000000" w:themeColor="text1"/>
          <w:sz w:val="24"/>
          <w:szCs w:val="24"/>
        </w:rPr>
        <w:t>調節槽の衛生措置基準（</w:t>
      </w:r>
      <w:r w:rsidRPr="0026324B">
        <w:rPr>
          <w:rFonts w:asciiTheme="minorEastAsia" w:hAnsiTheme="minorEastAsia" w:hint="eastAsia"/>
          <w:bCs/>
          <w:color w:val="000000" w:themeColor="text1"/>
          <w:sz w:val="24"/>
          <w:szCs w:val="24"/>
        </w:rPr>
        <w:t>新設</w:t>
      </w:r>
      <w:r w:rsidR="00DD5BFB">
        <w:rPr>
          <w:rFonts w:asciiTheme="minorEastAsia" w:hAnsiTheme="minorEastAsia" w:hint="eastAsia"/>
          <w:bCs/>
          <w:color w:val="000000" w:themeColor="text1"/>
          <w:sz w:val="24"/>
          <w:szCs w:val="24"/>
        </w:rPr>
        <w:t>）</w:t>
      </w:r>
    </w:p>
    <w:p w14:paraId="2C426D34" w14:textId="02D69CE7" w:rsidR="00A744B1" w:rsidRPr="00DD5BFB" w:rsidRDefault="00A744B1" w:rsidP="001828A4">
      <w:pPr>
        <w:ind w:left="960" w:hangingChars="400" w:hanging="960"/>
        <w:rPr>
          <w:rFonts w:asciiTheme="minorEastAsia" w:hAnsiTheme="minorEastAsia"/>
          <w:bCs/>
          <w:color w:val="000000" w:themeColor="text1"/>
          <w:sz w:val="24"/>
          <w:szCs w:val="24"/>
        </w:rPr>
      </w:pPr>
      <w:r w:rsidRPr="0026324B">
        <w:rPr>
          <w:rFonts w:asciiTheme="minorEastAsia" w:hAnsiTheme="minorEastAsia" w:hint="eastAsia"/>
          <w:bCs/>
          <w:color w:val="000000" w:themeColor="text1"/>
          <w:sz w:val="24"/>
          <w:szCs w:val="24"/>
        </w:rPr>
        <w:t xml:space="preserve">　　　　</w:t>
      </w:r>
      <w:r w:rsidR="00305773">
        <w:rPr>
          <w:rFonts w:asciiTheme="minorEastAsia" w:hAnsiTheme="minorEastAsia" w:hint="eastAsia"/>
          <w:bCs/>
          <w:color w:val="000000" w:themeColor="text1"/>
          <w:sz w:val="24"/>
          <w:szCs w:val="24"/>
        </w:rPr>
        <w:t xml:space="preserve">　</w:t>
      </w:r>
      <w:r w:rsidRPr="00DD5BFB">
        <w:rPr>
          <w:rFonts w:asciiTheme="minorEastAsia" w:hAnsiTheme="minorEastAsia" w:hint="eastAsia"/>
          <w:bCs/>
          <w:color w:val="000000" w:themeColor="text1"/>
          <w:sz w:val="24"/>
          <w:szCs w:val="24"/>
        </w:rPr>
        <w:t>（公衆浴場に関する条例第4条</w:t>
      </w:r>
      <w:r w:rsidR="00815649">
        <w:rPr>
          <w:rFonts w:asciiTheme="minorEastAsia" w:hAnsiTheme="minorEastAsia" w:hint="eastAsia"/>
          <w:bCs/>
          <w:color w:val="000000" w:themeColor="text1"/>
          <w:sz w:val="24"/>
          <w:szCs w:val="24"/>
        </w:rPr>
        <w:t>第</w:t>
      </w:r>
      <w:r w:rsidRPr="00DD5BFB">
        <w:rPr>
          <w:rFonts w:asciiTheme="minorEastAsia" w:hAnsiTheme="minorEastAsia" w:hint="eastAsia"/>
          <w:bCs/>
          <w:color w:val="000000" w:themeColor="text1"/>
          <w:sz w:val="24"/>
          <w:szCs w:val="24"/>
        </w:rPr>
        <w:t>1項</w:t>
      </w:r>
      <w:r w:rsidR="009D0389" w:rsidRPr="00DD5BFB">
        <w:rPr>
          <w:rFonts w:asciiTheme="minorEastAsia" w:hAnsiTheme="minorEastAsia" w:hint="eastAsia"/>
          <w:bCs/>
          <w:color w:val="000000" w:themeColor="text1"/>
          <w:sz w:val="24"/>
          <w:szCs w:val="24"/>
        </w:rPr>
        <w:t>第</w:t>
      </w:r>
      <w:r w:rsidR="00815649">
        <w:rPr>
          <w:rFonts w:asciiTheme="minorEastAsia" w:hAnsiTheme="minorEastAsia" w:hint="eastAsia"/>
          <w:bCs/>
          <w:color w:val="000000" w:themeColor="text1"/>
          <w:sz w:val="24"/>
          <w:szCs w:val="24"/>
        </w:rPr>
        <w:t>11号</w:t>
      </w:r>
      <w:r w:rsidR="003B423A" w:rsidRPr="00DD5BFB">
        <w:rPr>
          <w:rFonts w:asciiTheme="minorEastAsia" w:hAnsiTheme="minorEastAsia" w:hint="eastAsia"/>
          <w:bCs/>
          <w:color w:val="000000" w:themeColor="text1"/>
          <w:sz w:val="24"/>
          <w:szCs w:val="24"/>
        </w:rPr>
        <w:t>）</w:t>
      </w:r>
    </w:p>
    <w:p w14:paraId="28410E83" w14:textId="1508384B" w:rsidR="00D9554D" w:rsidRPr="0026324B" w:rsidRDefault="001828A4" w:rsidP="002E69E9">
      <w:pPr>
        <w:ind w:left="960" w:hangingChars="400" w:hanging="960"/>
        <w:rPr>
          <w:rFonts w:asciiTheme="minorEastAsia" w:hAnsiTheme="minorEastAsia"/>
          <w:bCs/>
          <w:color w:val="000000" w:themeColor="text1"/>
          <w:sz w:val="24"/>
          <w:szCs w:val="24"/>
        </w:rPr>
      </w:pPr>
      <w:r w:rsidRPr="0026324B">
        <w:rPr>
          <w:rFonts w:asciiTheme="minorEastAsia" w:hAnsiTheme="minorEastAsia" w:hint="eastAsia"/>
          <w:bCs/>
          <w:color w:val="000000" w:themeColor="text1"/>
          <w:sz w:val="24"/>
          <w:szCs w:val="24"/>
        </w:rPr>
        <w:t xml:space="preserve">　　　　</w:t>
      </w:r>
      <w:r w:rsidR="00305773">
        <w:rPr>
          <w:rFonts w:asciiTheme="minorEastAsia" w:hAnsiTheme="minorEastAsia" w:hint="eastAsia"/>
          <w:bCs/>
          <w:color w:val="000000" w:themeColor="text1"/>
          <w:sz w:val="24"/>
          <w:szCs w:val="24"/>
        </w:rPr>
        <w:t xml:space="preserve">　</w:t>
      </w:r>
      <w:r w:rsidRPr="0026324B">
        <w:rPr>
          <w:rFonts w:asciiTheme="minorEastAsia" w:hAnsiTheme="minorEastAsia" w:hint="eastAsia"/>
          <w:bCs/>
          <w:color w:val="000000" w:themeColor="text1"/>
          <w:sz w:val="24"/>
          <w:szCs w:val="24"/>
        </w:rPr>
        <w:t>調節槽から供給される温水の衛生を確保できるよう、定期的な点検、清掃および消毒を実施し、汚れやぬめりを除去する旨を新たに規定す</w:t>
      </w:r>
      <w:r w:rsidRPr="0026324B">
        <w:rPr>
          <w:rFonts w:asciiTheme="minorEastAsia" w:hAnsiTheme="minorEastAsia" w:hint="eastAsia"/>
          <w:bCs/>
          <w:color w:val="000000" w:themeColor="text1"/>
          <w:sz w:val="24"/>
          <w:szCs w:val="24"/>
        </w:rPr>
        <w:lastRenderedPageBreak/>
        <w:t>る。</w:t>
      </w:r>
    </w:p>
    <w:p w14:paraId="5EC05E9E" w14:textId="695B283A" w:rsidR="001828A4" w:rsidRPr="00DD5BFB" w:rsidRDefault="00DD5BFB" w:rsidP="00DD5BFB">
      <w:pPr>
        <w:ind w:firstLineChars="400" w:firstLine="960"/>
        <w:rPr>
          <w:rFonts w:asciiTheme="minorEastAsia" w:hAnsiTheme="minorEastAsia"/>
          <w:bCs/>
          <w:color w:val="000000" w:themeColor="text1"/>
          <w:sz w:val="24"/>
          <w:szCs w:val="24"/>
        </w:rPr>
      </w:pPr>
      <w:r w:rsidRPr="00DD5BFB">
        <w:rPr>
          <w:rFonts w:asciiTheme="minorEastAsia" w:hAnsiTheme="minorEastAsia" w:hint="eastAsia"/>
          <w:bCs/>
          <w:color w:val="000000" w:themeColor="text1"/>
          <w:sz w:val="24"/>
          <w:szCs w:val="24"/>
        </w:rPr>
        <w:t>（ア）</w:t>
      </w:r>
      <w:r w:rsidR="001828A4" w:rsidRPr="00DD5BFB">
        <w:rPr>
          <w:rFonts w:asciiTheme="minorEastAsia" w:hAnsiTheme="minorEastAsia" w:hint="eastAsia"/>
          <w:bCs/>
          <w:color w:val="000000" w:themeColor="text1"/>
          <w:sz w:val="24"/>
          <w:szCs w:val="24"/>
        </w:rPr>
        <w:t>１年に１回以上の点検、清掃</w:t>
      </w:r>
    </w:p>
    <w:p w14:paraId="2B2AD2C2" w14:textId="0ECFCCA4" w:rsidR="001828A4" w:rsidRPr="00DD5BFB" w:rsidRDefault="00DD5BFB" w:rsidP="00DD5BFB">
      <w:pPr>
        <w:ind w:firstLineChars="400" w:firstLine="960"/>
        <w:rPr>
          <w:rFonts w:asciiTheme="minorEastAsia" w:hAnsiTheme="minorEastAsia"/>
          <w:bCs/>
          <w:color w:val="000000" w:themeColor="text1"/>
          <w:sz w:val="24"/>
          <w:szCs w:val="24"/>
        </w:rPr>
      </w:pPr>
      <w:r w:rsidRPr="00DD5BFB">
        <w:rPr>
          <w:rFonts w:asciiTheme="minorEastAsia" w:hAnsiTheme="minorEastAsia" w:hint="eastAsia"/>
          <w:bCs/>
          <w:color w:val="000000" w:themeColor="text1"/>
          <w:sz w:val="24"/>
          <w:szCs w:val="24"/>
        </w:rPr>
        <w:t>（イ）</w:t>
      </w:r>
      <w:r w:rsidR="001828A4" w:rsidRPr="00DD5BFB">
        <w:rPr>
          <w:rFonts w:asciiTheme="minorEastAsia" w:hAnsiTheme="minorEastAsia" w:hint="eastAsia"/>
          <w:bCs/>
          <w:color w:val="000000" w:themeColor="text1"/>
          <w:sz w:val="24"/>
          <w:szCs w:val="24"/>
        </w:rPr>
        <w:t>１週間に１回以上の消毒</w:t>
      </w:r>
    </w:p>
    <w:p w14:paraId="1D048BF0" w14:textId="5428CF4D" w:rsidR="00945355" w:rsidRPr="0026324B" w:rsidRDefault="00DD5BFB" w:rsidP="00DD5BFB">
      <w:pPr>
        <w:ind w:firstLineChars="300" w:firstLine="720"/>
        <w:rPr>
          <w:rFonts w:asciiTheme="minorEastAsia" w:hAnsiTheme="minorEastAsia"/>
          <w:bCs/>
          <w:sz w:val="24"/>
          <w:szCs w:val="24"/>
        </w:rPr>
      </w:pPr>
      <w:r>
        <w:rPr>
          <w:rFonts w:asciiTheme="minorEastAsia" w:hAnsiTheme="minorEastAsia" w:hint="eastAsia"/>
          <w:bCs/>
          <w:sz w:val="24"/>
          <w:szCs w:val="24"/>
        </w:rPr>
        <w:t>④</w:t>
      </w:r>
      <w:r w:rsidR="00305773">
        <w:rPr>
          <w:rFonts w:asciiTheme="minorEastAsia" w:hAnsiTheme="minorEastAsia" w:hint="eastAsia"/>
          <w:bCs/>
          <w:sz w:val="24"/>
          <w:szCs w:val="24"/>
        </w:rPr>
        <w:t xml:space="preserve">　気泡発生装置等の構造設備基準</w:t>
      </w:r>
      <w:r w:rsidR="002E69E9">
        <w:rPr>
          <w:rFonts w:asciiTheme="minorEastAsia" w:hAnsiTheme="minorEastAsia" w:hint="eastAsia"/>
          <w:bCs/>
          <w:sz w:val="24"/>
          <w:szCs w:val="24"/>
        </w:rPr>
        <w:t>（新設）</w:t>
      </w:r>
    </w:p>
    <w:p w14:paraId="4259521F" w14:textId="0CEB74B8" w:rsidR="00A8149D" w:rsidRPr="00DD5BFB" w:rsidRDefault="00A8149D" w:rsidP="00A8149D">
      <w:pPr>
        <w:ind w:firstLineChars="200" w:firstLine="480"/>
        <w:rPr>
          <w:rFonts w:asciiTheme="minorEastAsia" w:hAnsiTheme="minorEastAsia"/>
          <w:bCs/>
          <w:sz w:val="24"/>
          <w:szCs w:val="24"/>
        </w:rPr>
      </w:pPr>
      <w:r w:rsidRPr="0026324B">
        <w:rPr>
          <w:rFonts w:asciiTheme="minorEastAsia" w:hAnsiTheme="minorEastAsia" w:hint="eastAsia"/>
          <w:bCs/>
          <w:sz w:val="24"/>
          <w:szCs w:val="24"/>
        </w:rPr>
        <w:t xml:space="preserve">　　</w:t>
      </w:r>
      <w:r w:rsidR="00305773">
        <w:rPr>
          <w:rFonts w:asciiTheme="minorEastAsia" w:hAnsiTheme="minorEastAsia" w:hint="eastAsia"/>
          <w:bCs/>
          <w:sz w:val="24"/>
          <w:szCs w:val="24"/>
        </w:rPr>
        <w:t xml:space="preserve">　</w:t>
      </w:r>
      <w:r w:rsidRPr="00DD5BFB">
        <w:rPr>
          <w:rFonts w:asciiTheme="minorEastAsia" w:hAnsiTheme="minorEastAsia" w:hint="eastAsia"/>
          <w:bCs/>
          <w:sz w:val="24"/>
          <w:szCs w:val="24"/>
        </w:rPr>
        <w:t>（</w:t>
      </w:r>
      <w:r w:rsidR="00A744B1" w:rsidRPr="00DD5BFB">
        <w:rPr>
          <w:rFonts w:asciiTheme="minorEastAsia" w:hAnsiTheme="minorEastAsia" w:hint="eastAsia"/>
          <w:bCs/>
          <w:sz w:val="24"/>
          <w:szCs w:val="24"/>
        </w:rPr>
        <w:t>公衆浴場</w:t>
      </w:r>
      <w:r w:rsidRPr="00DD5BFB">
        <w:rPr>
          <w:rFonts w:asciiTheme="minorEastAsia" w:hAnsiTheme="minorEastAsia" w:hint="eastAsia"/>
          <w:bCs/>
          <w:sz w:val="24"/>
          <w:szCs w:val="24"/>
        </w:rPr>
        <w:t>に関する条例第</w:t>
      </w:r>
      <w:r w:rsidR="00A744B1" w:rsidRPr="00DD5BFB">
        <w:rPr>
          <w:rFonts w:asciiTheme="minorEastAsia" w:hAnsiTheme="minorEastAsia" w:hint="eastAsia"/>
          <w:bCs/>
          <w:sz w:val="24"/>
          <w:szCs w:val="24"/>
        </w:rPr>
        <w:t>4</w:t>
      </w:r>
      <w:r w:rsidRPr="00DD5BFB">
        <w:rPr>
          <w:rFonts w:asciiTheme="minorEastAsia" w:hAnsiTheme="minorEastAsia" w:hint="eastAsia"/>
          <w:bCs/>
          <w:sz w:val="24"/>
          <w:szCs w:val="24"/>
        </w:rPr>
        <w:t>条</w:t>
      </w:r>
      <w:r w:rsidR="009D0389" w:rsidRPr="00DD5BFB">
        <w:rPr>
          <w:rFonts w:asciiTheme="minorEastAsia" w:hAnsiTheme="minorEastAsia" w:hint="eastAsia"/>
          <w:bCs/>
          <w:sz w:val="24"/>
          <w:szCs w:val="24"/>
        </w:rPr>
        <w:t>第</w:t>
      </w:r>
      <w:r w:rsidRPr="00DD5BFB">
        <w:rPr>
          <w:rFonts w:asciiTheme="minorEastAsia" w:hAnsiTheme="minorEastAsia" w:hint="eastAsia"/>
          <w:bCs/>
          <w:sz w:val="24"/>
          <w:szCs w:val="24"/>
        </w:rPr>
        <w:t>1項</w:t>
      </w:r>
      <w:r w:rsidR="009D0389" w:rsidRPr="00DD5BFB">
        <w:rPr>
          <w:rFonts w:asciiTheme="minorEastAsia" w:hAnsiTheme="minorEastAsia" w:hint="eastAsia"/>
          <w:bCs/>
          <w:sz w:val="24"/>
          <w:szCs w:val="24"/>
        </w:rPr>
        <w:t>第</w:t>
      </w:r>
      <w:r w:rsidR="00815649">
        <w:rPr>
          <w:rFonts w:asciiTheme="minorEastAsia" w:hAnsiTheme="minorEastAsia" w:hint="eastAsia"/>
          <w:bCs/>
          <w:sz w:val="24"/>
          <w:szCs w:val="24"/>
        </w:rPr>
        <w:t>36</w:t>
      </w:r>
      <w:r w:rsidRPr="00DD5BFB">
        <w:rPr>
          <w:rFonts w:asciiTheme="minorEastAsia" w:hAnsiTheme="minorEastAsia" w:hint="eastAsia"/>
          <w:bCs/>
          <w:sz w:val="24"/>
          <w:szCs w:val="24"/>
        </w:rPr>
        <w:t>号</w:t>
      </w:r>
      <w:r w:rsidR="00A744B1" w:rsidRPr="00DD5BFB">
        <w:rPr>
          <w:rFonts w:asciiTheme="minorEastAsia" w:hAnsiTheme="minorEastAsia" w:hint="eastAsia"/>
          <w:bCs/>
          <w:sz w:val="24"/>
          <w:szCs w:val="24"/>
        </w:rPr>
        <w:t>キ</w:t>
      </w:r>
      <w:r w:rsidR="0008172A" w:rsidRPr="00DD5BFB">
        <w:rPr>
          <w:rFonts w:asciiTheme="minorEastAsia" w:hAnsiTheme="minorEastAsia" w:hint="eastAsia"/>
          <w:bCs/>
          <w:sz w:val="24"/>
          <w:szCs w:val="24"/>
        </w:rPr>
        <w:t>）</w:t>
      </w:r>
    </w:p>
    <w:p w14:paraId="14FACE0F" w14:textId="1F9B16D6" w:rsidR="00CD6875" w:rsidRDefault="00945355" w:rsidP="002A42DD">
      <w:pPr>
        <w:ind w:leftChars="200" w:left="900" w:hangingChars="200" w:hanging="480"/>
        <w:rPr>
          <w:rFonts w:asciiTheme="minorEastAsia" w:hAnsiTheme="minorEastAsia"/>
          <w:bCs/>
          <w:sz w:val="24"/>
          <w:szCs w:val="24"/>
        </w:rPr>
      </w:pPr>
      <w:r w:rsidRPr="0026324B">
        <w:rPr>
          <w:rFonts w:asciiTheme="minorEastAsia" w:hAnsiTheme="minorEastAsia" w:hint="eastAsia"/>
          <w:bCs/>
          <w:sz w:val="24"/>
          <w:szCs w:val="24"/>
        </w:rPr>
        <w:t xml:space="preserve">　　</w:t>
      </w:r>
      <w:r w:rsidR="00305773">
        <w:rPr>
          <w:rFonts w:asciiTheme="minorEastAsia" w:hAnsiTheme="minorEastAsia" w:hint="eastAsia"/>
          <w:bCs/>
          <w:sz w:val="24"/>
          <w:szCs w:val="24"/>
        </w:rPr>
        <w:t xml:space="preserve">　</w:t>
      </w:r>
      <w:r w:rsidRPr="0026324B">
        <w:rPr>
          <w:rFonts w:asciiTheme="minorEastAsia" w:hAnsiTheme="minorEastAsia" w:hint="eastAsia"/>
          <w:bCs/>
          <w:sz w:val="24"/>
          <w:szCs w:val="24"/>
        </w:rPr>
        <w:t>たまり水や汚れを適切に除去できるよう、点検、清掃および排水につ</w:t>
      </w:r>
    </w:p>
    <w:p w14:paraId="1BD61F3D" w14:textId="1BC7C71E" w:rsidR="00945355" w:rsidRPr="0026324B" w:rsidRDefault="00945355" w:rsidP="002A42DD">
      <w:pPr>
        <w:ind w:leftChars="200" w:left="900" w:hangingChars="200" w:hanging="480"/>
        <w:rPr>
          <w:rFonts w:asciiTheme="minorEastAsia" w:hAnsiTheme="minorEastAsia"/>
          <w:bCs/>
          <w:sz w:val="24"/>
          <w:szCs w:val="24"/>
        </w:rPr>
      </w:pPr>
      <w:r w:rsidRPr="0026324B">
        <w:rPr>
          <w:rFonts w:asciiTheme="minorEastAsia" w:hAnsiTheme="minorEastAsia" w:hint="eastAsia"/>
          <w:bCs/>
          <w:sz w:val="24"/>
          <w:szCs w:val="24"/>
        </w:rPr>
        <w:t xml:space="preserve">　</w:t>
      </w:r>
      <w:r w:rsidR="00305773">
        <w:rPr>
          <w:rFonts w:asciiTheme="minorEastAsia" w:hAnsiTheme="minorEastAsia" w:hint="eastAsia"/>
          <w:bCs/>
          <w:sz w:val="24"/>
          <w:szCs w:val="24"/>
        </w:rPr>
        <w:t xml:space="preserve">　</w:t>
      </w:r>
      <w:r w:rsidRPr="0026324B">
        <w:rPr>
          <w:rFonts w:asciiTheme="minorEastAsia" w:hAnsiTheme="minorEastAsia" w:hint="eastAsia"/>
          <w:bCs/>
          <w:sz w:val="24"/>
          <w:szCs w:val="24"/>
        </w:rPr>
        <w:t>いて、新たに規定する。</w:t>
      </w:r>
    </w:p>
    <w:p w14:paraId="0B026A1E" w14:textId="77777777" w:rsidR="00292A68" w:rsidRDefault="00292A68" w:rsidP="00945355">
      <w:pPr>
        <w:ind w:leftChars="200" w:left="660" w:hangingChars="100" w:hanging="240"/>
        <w:rPr>
          <w:rFonts w:asciiTheme="majorEastAsia" w:eastAsiaTheme="majorEastAsia" w:hAnsiTheme="majorEastAsia"/>
          <w:bCs/>
          <w:sz w:val="24"/>
          <w:szCs w:val="24"/>
        </w:rPr>
      </w:pPr>
    </w:p>
    <w:p w14:paraId="5CD8FBF8" w14:textId="46041EFB" w:rsidR="0008172A" w:rsidRDefault="00DD5BFB" w:rsidP="00DD5BFB">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08172A" w:rsidRPr="00292A68">
        <w:rPr>
          <w:rFonts w:asciiTheme="majorEastAsia" w:eastAsiaTheme="majorEastAsia" w:hAnsiTheme="majorEastAsia" w:hint="eastAsia"/>
          <w:b/>
          <w:sz w:val="24"/>
          <w:szCs w:val="24"/>
        </w:rPr>
        <w:t>混浴制限年齢の見直し（公衆浴場のみ）</w:t>
      </w:r>
    </w:p>
    <w:p w14:paraId="5CA4D038" w14:textId="53110342" w:rsidR="009D0389" w:rsidRPr="00977F3B" w:rsidRDefault="009D0389" w:rsidP="00945355">
      <w:pPr>
        <w:ind w:leftChars="200" w:left="661" w:hangingChars="100" w:hanging="241"/>
        <w:rPr>
          <w:rFonts w:asciiTheme="minorEastAsia" w:hAnsiTheme="minorEastAsia"/>
          <w:sz w:val="24"/>
          <w:szCs w:val="24"/>
        </w:rPr>
      </w:pPr>
      <w:r>
        <w:rPr>
          <w:rFonts w:asciiTheme="majorEastAsia" w:eastAsiaTheme="majorEastAsia" w:hAnsiTheme="majorEastAsia" w:hint="eastAsia"/>
          <w:b/>
          <w:sz w:val="24"/>
          <w:szCs w:val="24"/>
        </w:rPr>
        <w:t xml:space="preserve">　　</w:t>
      </w:r>
      <w:r w:rsidRPr="00977F3B">
        <w:rPr>
          <w:rFonts w:asciiTheme="minorEastAsia" w:hAnsiTheme="minorEastAsia" w:hint="eastAsia"/>
          <w:sz w:val="24"/>
          <w:szCs w:val="24"/>
        </w:rPr>
        <w:t>（公衆浴場に関する条例第4条</w:t>
      </w:r>
      <w:r w:rsidR="00815649">
        <w:rPr>
          <w:rFonts w:asciiTheme="minorEastAsia" w:hAnsiTheme="minorEastAsia" w:hint="eastAsia"/>
          <w:sz w:val="24"/>
          <w:szCs w:val="24"/>
        </w:rPr>
        <w:t>第</w:t>
      </w:r>
      <w:r w:rsidRPr="00977F3B">
        <w:rPr>
          <w:rFonts w:asciiTheme="minorEastAsia" w:hAnsiTheme="minorEastAsia" w:hint="eastAsia"/>
          <w:sz w:val="24"/>
          <w:szCs w:val="24"/>
        </w:rPr>
        <w:t>1項</w:t>
      </w:r>
      <w:r w:rsidR="00815649">
        <w:rPr>
          <w:rFonts w:asciiTheme="minorEastAsia" w:hAnsiTheme="minorEastAsia" w:hint="eastAsia"/>
          <w:sz w:val="24"/>
          <w:szCs w:val="24"/>
        </w:rPr>
        <w:t>第</w:t>
      </w:r>
      <w:r w:rsidRPr="00977F3B">
        <w:rPr>
          <w:rFonts w:asciiTheme="minorEastAsia" w:hAnsiTheme="minorEastAsia" w:hint="eastAsia"/>
          <w:sz w:val="24"/>
          <w:szCs w:val="24"/>
        </w:rPr>
        <w:t>16号）</w:t>
      </w:r>
    </w:p>
    <w:p w14:paraId="5B99B18B" w14:textId="22C214C7" w:rsidR="0008172A" w:rsidRPr="0026324B" w:rsidRDefault="0008172A" w:rsidP="00945355">
      <w:pPr>
        <w:ind w:leftChars="200" w:left="660" w:hangingChars="100" w:hanging="240"/>
        <w:rPr>
          <w:rFonts w:asciiTheme="minorEastAsia" w:hAnsiTheme="minorEastAsia"/>
          <w:bCs/>
          <w:sz w:val="24"/>
          <w:szCs w:val="24"/>
        </w:rPr>
      </w:pPr>
      <w:r>
        <w:rPr>
          <w:rFonts w:asciiTheme="majorEastAsia" w:eastAsiaTheme="majorEastAsia" w:hAnsiTheme="majorEastAsia" w:hint="eastAsia"/>
          <w:bCs/>
          <w:sz w:val="24"/>
          <w:szCs w:val="24"/>
        </w:rPr>
        <w:t xml:space="preserve">　　</w:t>
      </w:r>
      <w:r w:rsidRPr="0026324B">
        <w:rPr>
          <w:rFonts w:asciiTheme="minorEastAsia" w:hAnsiTheme="minorEastAsia" w:hint="eastAsia"/>
          <w:bCs/>
          <w:sz w:val="24"/>
          <w:szCs w:val="24"/>
        </w:rPr>
        <w:t>公衆浴場においては、入浴を目的として広く利用者が来るため、風紀上の観点より男女の混浴について年齢制限を設けている。</w:t>
      </w:r>
    </w:p>
    <w:p w14:paraId="0AA3EBF1" w14:textId="06E7ACD4" w:rsidR="0008172A" w:rsidRPr="0026324B" w:rsidRDefault="0008172A" w:rsidP="00945355">
      <w:pPr>
        <w:ind w:leftChars="200" w:left="660" w:hangingChars="100" w:hanging="240"/>
        <w:rPr>
          <w:rFonts w:asciiTheme="minorEastAsia" w:hAnsiTheme="minorEastAsia"/>
          <w:bCs/>
          <w:sz w:val="24"/>
          <w:szCs w:val="24"/>
        </w:rPr>
      </w:pPr>
      <w:r w:rsidRPr="0026324B">
        <w:rPr>
          <w:rFonts w:asciiTheme="minorEastAsia" w:hAnsiTheme="minorEastAsia" w:hint="eastAsia"/>
          <w:bCs/>
          <w:sz w:val="24"/>
          <w:szCs w:val="24"/>
        </w:rPr>
        <w:t xml:space="preserve">　　国は、「混浴年齢制限を引き下げ、公衆浴場における混浴に関するトラブルを防止するこ</w:t>
      </w:r>
      <w:r w:rsidR="00DD5BFB">
        <w:rPr>
          <w:rFonts w:asciiTheme="minorEastAsia" w:hAnsiTheme="minorEastAsia" w:hint="eastAsia"/>
          <w:bCs/>
          <w:sz w:val="24"/>
          <w:szCs w:val="24"/>
        </w:rPr>
        <w:t>とによって、公衆浴場業界の発展が期待できると同時に、子どもたちの公衆浴場における</w:t>
      </w:r>
      <w:r w:rsidRPr="0026324B">
        <w:rPr>
          <w:rFonts w:asciiTheme="minorEastAsia" w:hAnsiTheme="minorEastAsia" w:hint="eastAsia"/>
          <w:bCs/>
          <w:sz w:val="24"/>
          <w:szCs w:val="24"/>
        </w:rPr>
        <w:t>性的な被害を防ぐことや、子ども</w:t>
      </w:r>
      <w:r w:rsidR="00292A68" w:rsidRPr="0026324B">
        <w:rPr>
          <w:rFonts w:asciiTheme="minorEastAsia" w:hAnsiTheme="minorEastAsia" w:hint="eastAsia"/>
          <w:bCs/>
          <w:sz w:val="24"/>
          <w:szCs w:val="24"/>
        </w:rPr>
        <w:t>たちの望まない混浴を回避することにもなり、子どもの健やかな発育発達にも寄与することができる」といった旨の厚生労働科学研究の研究結果を踏まえ、令和２年１２月１０日付けで要領を改正した。</w:t>
      </w:r>
    </w:p>
    <w:p w14:paraId="03CA9793" w14:textId="6E17A628" w:rsidR="00292A68" w:rsidRPr="0026324B" w:rsidRDefault="00292A68" w:rsidP="00945355">
      <w:pPr>
        <w:ind w:leftChars="200" w:left="660" w:hangingChars="100" w:hanging="240"/>
        <w:rPr>
          <w:rFonts w:asciiTheme="minorEastAsia" w:hAnsiTheme="minorEastAsia"/>
          <w:bCs/>
          <w:sz w:val="24"/>
          <w:szCs w:val="24"/>
        </w:rPr>
      </w:pPr>
      <w:r w:rsidRPr="0026324B">
        <w:rPr>
          <w:rFonts w:asciiTheme="minorEastAsia" w:hAnsiTheme="minorEastAsia" w:hint="eastAsia"/>
          <w:bCs/>
          <w:sz w:val="24"/>
          <w:szCs w:val="24"/>
        </w:rPr>
        <w:t xml:space="preserve">　　上記の要領の改正趣旨を踏まえ、公衆浴場</w:t>
      </w:r>
      <w:r w:rsidR="00E20B4A" w:rsidRPr="0026324B">
        <w:rPr>
          <w:rFonts w:asciiTheme="minorEastAsia" w:hAnsiTheme="minorEastAsia" w:hint="eastAsia"/>
          <w:bCs/>
          <w:sz w:val="24"/>
          <w:szCs w:val="24"/>
        </w:rPr>
        <w:t>の設置場所の配置および衛生措置等の基準に関する条例においても、公衆浴場の男女の混浴制限年齢を「１０歳以上」から「７歳以上」に引き下げる。</w:t>
      </w:r>
    </w:p>
    <w:p w14:paraId="1698B4D6" w14:textId="7B5E2B16" w:rsidR="00834CBE" w:rsidRDefault="00834CBE" w:rsidP="008D6F1E">
      <w:pPr>
        <w:rPr>
          <w:rFonts w:asciiTheme="majorEastAsia" w:eastAsiaTheme="majorEastAsia" w:hAnsiTheme="majorEastAsia"/>
          <w:b/>
          <w:sz w:val="24"/>
          <w:szCs w:val="24"/>
        </w:rPr>
      </w:pPr>
    </w:p>
    <w:p w14:paraId="3D2D2CDF" w14:textId="77777777" w:rsidR="008D6F1E" w:rsidRPr="0085007D" w:rsidRDefault="008D6F1E" w:rsidP="008D6F1E">
      <w:pPr>
        <w:rPr>
          <w:rFonts w:asciiTheme="majorEastAsia" w:eastAsiaTheme="majorEastAsia" w:hAnsiTheme="majorEastAsia"/>
          <w:b/>
          <w:sz w:val="24"/>
          <w:szCs w:val="24"/>
        </w:rPr>
      </w:pPr>
      <w:r w:rsidRPr="0085007D">
        <w:rPr>
          <w:rFonts w:asciiTheme="majorEastAsia" w:eastAsiaTheme="majorEastAsia" w:hAnsiTheme="majorEastAsia" w:hint="eastAsia"/>
          <w:b/>
          <w:sz w:val="24"/>
          <w:szCs w:val="24"/>
        </w:rPr>
        <w:t>３．施行日</w:t>
      </w:r>
    </w:p>
    <w:p w14:paraId="091F4473" w14:textId="70A485FD" w:rsidR="008D6F1E" w:rsidRDefault="00945355" w:rsidP="0085007D">
      <w:pPr>
        <w:ind w:firstLineChars="300" w:firstLine="720"/>
        <w:rPr>
          <w:sz w:val="24"/>
          <w:szCs w:val="24"/>
        </w:rPr>
      </w:pPr>
      <w:r>
        <w:rPr>
          <w:rFonts w:hint="eastAsia"/>
          <w:sz w:val="24"/>
          <w:szCs w:val="24"/>
        </w:rPr>
        <w:t>（１）衛生措置基準</w:t>
      </w:r>
      <w:r w:rsidR="00E20B4A">
        <w:rPr>
          <w:rFonts w:hint="eastAsia"/>
          <w:sz w:val="24"/>
          <w:szCs w:val="24"/>
        </w:rPr>
        <w:t>および混浴制限年齢</w:t>
      </w:r>
      <w:r>
        <w:rPr>
          <w:rFonts w:hint="eastAsia"/>
          <w:sz w:val="24"/>
          <w:szCs w:val="24"/>
        </w:rPr>
        <w:t xml:space="preserve">　　令和４年１月１日</w:t>
      </w:r>
    </w:p>
    <w:p w14:paraId="0F91B6AA" w14:textId="05932214" w:rsidR="0049645D" w:rsidRPr="00DD5BFB" w:rsidRDefault="00EE76F6" w:rsidP="00EE76F6">
      <w:pPr>
        <w:ind w:firstLineChars="300" w:firstLine="720"/>
        <w:rPr>
          <w:sz w:val="24"/>
          <w:szCs w:val="24"/>
        </w:rPr>
      </w:pPr>
      <w:r>
        <w:rPr>
          <w:rFonts w:hint="eastAsia"/>
          <w:sz w:val="24"/>
          <w:szCs w:val="24"/>
        </w:rPr>
        <w:t>（２）構造設備基準　　令和３年１０月１日</w:t>
      </w:r>
    </w:p>
    <w:p w14:paraId="62442EBD" w14:textId="77777777" w:rsidR="00D9554D" w:rsidRPr="00CD6875" w:rsidRDefault="00D9554D" w:rsidP="00CD6875">
      <w:pPr>
        <w:ind w:firstLineChars="300" w:firstLine="720"/>
        <w:rPr>
          <w:sz w:val="24"/>
          <w:szCs w:val="24"/>
          <w:u w:val="single"/>
        </w:rPr>
      </w:pPr>
    </w:p>
    <w:p w14:paraId="641944CA" w14:textId="77777777" w:rsidR="0049645D" w:rsidRPr="0049645D" w:rsidRDefault="0049645D" w:rsidP="0049645D">
      <w:pPr>
        <w:rPr>
          <w:rFonts w:asciiTheme="majorEastAsia" w:eastAsiaTheme="majorEastAsia" w:hAnsiTheme="majorEastAsia"/>
          <w:b/>
          <w:sz w:val="24"/>
          <w:szCs w:val="24"/>
        </w:rPr>
      </w:pPr>
      <w:r w:rsidRPr="0049645D">
        <w:rPr>
          <w:rFonts w:asciiTheme="majorEastAsia" w:eastAsiaTheme="majorEastAsia" w:hAnsiTheme="majorEastAsia" w:hint="eastAsia"/>
          <w:b/>
          <w:sz w:val="24"/>
          <w:szCs w:val="24"/>
        </w:rPr>
        <w:t>４．関連規則の改正</w:t>
      </w:r>
    </w:p>
    <w:p w14:paraId="3870D997" w14:textId="6FC14F3D" w:rsidR="0049645D" w:rsidRPr="0026324B" w:rsidRDefault="0049645D" w:rsidP="00E84B75">
      <w:pPr>
        <w:ind w:left="960" w:hangingChars="400" w:hanging="960"/>
        <w:jc w:val="left"/>
        <w:rPr>
          <w:rFonts w:asciiTheme="minorEastAsia" w:hAnsiTheme="minorEastAsia"/>
          <w:sz w:val="24"/>
          <w:szCs w:val="24"/>
        </w:rPr>
      </w:pPr>
      <w:r>
        <w:rPr>
          <w:rFonts w:hint="eastAsia"/>
          <w:sz w:val="24"/>
          <w:szCs w:val="24"/>
        </w:rPr>
        <w:t xml:space="preserve">　　　</w:t>
      </w:r>
      <w:r w:rsidR="00E20B4A" w:rsidRPr="0026324B">
        <w:rPr>
          <w:rFonts w:asciiTheme="minorEastAsia" w:hAnsiTheme="minorEastAsia" w:hint="eastAsia"/>
          <w:bCs/>
          <w:sz w:val="24"/>
          <w:szCs w:val="24"/>
        </w:rPr>
        <w:t>品川区公衆浴場の設置場所の配置および衛生措置等の基準に関する条例</w:t>
      </w:r>
    </w:p>
    <w:p w14:paraId="484D95BD" w14:textId="6609C72D" w:rsidR="00243660" w:rsidRPr="0026324B" w:rsidRDefault="00E84B75" w:rsidP="005A35F8">
      <w:pPr>
        <w:rPr>
          <w:rFonts w:asciiTheme="minorEastAsia" w:hAnsiTheme="minorEastAsia"/>
          <w:sz w:val="24"/>
          <w:szCs w:val="24"/>
        </w:rPr>
      </w:pPr>
      <w:r w:rsidRPr="0026324B">
        <w:rPr>
          <w:rFonts w:asciiTheme="minorEastAsia" w:hAnsiTheme="minorEastAsia" w:hint="eastAsia"/>
          <w:sz w:val="24"/>
          <w:szCs w:val="24"/>
        </w:rPr>
        <w:t xml:space="preserve">　　　施行規則</w:t>
      </w:r>
    </w:p>
    <w:p w14:paraId="202AF878" w14:textId="266E8B42" w:rsidR="00E84B75" w:rsidRDefault="00E84B75" w:rsidP="005A35F8">
      <w:pPr>
        <w:rPr>
          <w:sz w:val="24"/>
          <w:szCs w:val="24"/>
        </w:rPr>
      </w:pPr>
      <w:r>
        <w:rPr>
          <w:rFonts w:hint="eastAsia"/>
          <w:sz w:val="24"/>
          <w:szCs w:val="24"/>
        </w:rPr>
        <w:t xml:space="preserve">　　　</w:t>
      </w:r>
      <w:r w:rsidR="009647B7">
        <w:rPr>
          <w:rFonts w:hint="eastAsia"/>
          <w:sz w:val="24"/>
          <w:szCs w:val="24"/>
        </w:rPr>
        <w:t>（１）</w:t>
      </w:r>
      <w:r w:rsidR="00F50957">
        <w:rPr>
          <w:rFonts w:hint="eastAsia"/>
          <w:sz w:val="24"/>
          <w:szCs w:val="24"/>
        </w:rPr>
        <w:t>浴槽水の消毒方法に、モノクロラミンによる消毒を追加する。</w:t>
      </w:r>
    </w:p>
    <w:p w14:paraId="3CEB9ABD" w14:textId="1C3F1473" w:rsidR="003B423A" w:rsidRPr="00EE76F6" w:rsidRDefault="009D0389" w:rsidP="005A35F8">
      <w:pPr>
        <w:rPr>
          <w:sz w:val="24"/>
          <w:szCs w:val="24"/>
        </w:rPr>
      </w:pPr>
      <w:r>
        <w:rPr>
          <w:rFonts w:hint="eastAsia"/>
          <w:sz w:val="24"/>
          <w:szCs w:val="24"/>
        </w:rPr>
        <w:t xml:space="preserve">　　　　　　</w:t>
      </w:r>
      <w:r w:rsidR="003B423A" w:rsidRPr="00EE76F6">
        <w:rPr>
          <w:rFonts w:hint="eastAsia"/>
          <w:sz w:val="24"/>
          <w:szCs w:val="24"/>
        </w:rPr>
        <w:t>（</w:t>
      </w:r>
      <w:r w:rsidR="003B423A" w:rsidRPr="00EE76F6">
        <w:rPr>
          <w:rFonts w:asciiTheme="minorEastAsia" w:hAnsiTheme="minorEastAsia" w:hint="eastAsia"/>
          <w:bCs/>
          <w:sz w:val="24"/>
          <w:szCs w:val="24"/>
        </w:rPr>
        <w:t>公衆浴場に関する条例施行規則第11条</w:t>
      </w:r>
      <w:r w:rsidR="0092503C" w:rsidRPr="00EE76F6">
        <w:rPr>
          <w:rFonts w:asciiTheme="minorEastAsia" w:hAnsiTheme="minorEastAsia" w:hint="eastAsia"/>
          <w:bCs/>
          <w:sz w:val="24"/>
          <w:szCs w:val="24"/>
        </w:rPr>
        <w:t>第</w:t>
      </w:r>
      <w:r w:rsidR="003B423A" w:rsidRPr="00EE76F6">
        <w:rPr>
          <w:rFonts w:asciiTheme="minorEastAsia" w:hAnsiTheme="minorEastAsia" w:hint="eastAsia"/>
          <w:bCs/>
          <w:sz w:val="24"/>
          <w:szCs w:val="24"/>
        </w:rPr>
        <w:t>4項）</w:t>
      </w:r>
    </w:p>
    <w:p w14:paraId="18EBFE38" w14:textId="50D5BBE0" w:rsidR="00F50957" w:rsidRDefault="00F50957" w:rsidP="005A35F8">
      <w:pPr>
        <w:rPr>
          <w:sz w:val="24"/>
          <w:szCs w:val="24"/>
        </w:rPr>
      </w:pPr>
      <w:r>
        <w:rPr>
          <w:rFonts w:hint="eastAsia"/>
          <w:sz w:val="24"/>
          <w:szCs w:val="24"/>
        </w:rPr>
        <w:t xml:space="preserve">　　　</w:t>
      </w:r>
      <w:r w:rsidR="009647B7">
        <w:rPr>
          <w:rFonts w:hint="eastAsia"/>
          <w:sz w:val="24"/>
          <w:szCs w:val="24"/>
        </w:rPr>
        <w:t>（２）</w:t>
      </w:r>
      <w:r>
        <w:rPr>
          <w:rFonts w:hint="eastAsia"/>
          <w:sz w:val="24"/>
          <w:szCs w:val="24"/>
        </w:rPr>
        <w:t>調節槽の清掃、消毒を追加する。</w:t>
      </w:r>
    </w:p>
    <w:p w14:paraId="1B35CD38" w14:textId="2C24C19B" w:rsidR="00F50957" w:rsidRDefault="009D0389" w:rsidP="005A35F8">
      <w:pPr>
        <w:rPr>
          <w:rFonts w:asciiTheme="minorEastAsia" w:hAnsiTheme="minorEastAsia"/>
          <w:bCs/>
          <w:color w:val="000000" w:themeColor="text1"/>
          <w:sz w:val="24"/>
          <w:szCs w:val="24"/>
        </w:rPr>
      </w:pPr>
      <w:r>
        <w:rPr>
          <w:rFonts w:hint="eastAsia"/>
          <w:sz w:val="24"/>
          <w:szCs w:val="24"/>
        </w:rPr>
        <w:t xml:space="preserve">　　　　　　</w:t>
      </w:r>
      <w:r w:rsidR="003B423A" w:rsidRPr="00EE76F6">
        <w:rPr>
          <w:rFonts w:hint="eastAsia"/>
          <w:sz w:val="24"/>
          <w:szCs w:val="24"/>
        </w:rPr>
        <w:t>（</w:t>
      </w:r>
      <w:r w:rsidR="003B423A" w:rsidRPr="00EE76F6">
        <w:rPr>
          <w:rFonts w:asciiTheme="minorEastAsia" w:hAnsiTheme="minorEastAsia" w:hint="eastAsia"/>
          <w:bCs/>
          <w:color w:val="000000" w:themeColor="text1"/>
          <w:sz w:val="24"/>
          <w:szCs w:val="24"/>
        </w:rPr>
        <w:t>公衆浴場に関する条例施行規則第12条）</w:t>
      </w:r>
    </w:p>
    <w:p w14:paraId="19242696" w14:textId="1AE902B7" w:rsidR="00650301" w:rsidRDefault="00650301" w:rsidP="005A35F8">
      <w:pPr>
        <w:rPr>
          <w:rFonts w:asciiTheme="minorEastAsia" w:hAnsiTheme="minorEastAsia"/>
          <w:bCs/>
          <w:color w:val="000000" w:themeColor="text1"/>
          <w:sz w:val="24"/>
          <w:szCs w:val="24"/>
        </w:rPr>
      </w:pPr>
    </w:p>
    <w:p w14:paraId="7819DF20" w14:textId="1391B4C1" w:rsidR="00650301" w:rsidRDefault="00650301" w:rsidP="005A35F8">
      <w:pPr>
        <w:rPr>
          <w:rFonts w:asciiTheme="minorEastAsia" w:hAnsiTheme="minorEastAsia"/>
          <w:bCs/>
          <w:color w:val="000000" w:themeColor="text1"/>
          <w:sz w:val="24"/>
          <w:szCs w:val="24"/>
        </w:rPr>
      </w:pPr>
    </w:p>
    <w:p w14:paraId="57D019C4" w14:textId="6579633F" w:rsidR="00650301" w:rsidRDefault="00650301" w:rsidP="005A35F8">
      <w:pPr>
        <w:rPr>
          <w:rFonts w:asciiTheme="minorEastAsia" w:hAnsiTheme="minorEastAsia"/>
          <w:bCs/>
          <w:color w:val="000000" w:themeColor="text1"/>
          <w:sz w:val="24"/>
          <w:szCs w:val="24"/>
        </w:rPr>
      </w:pPr>
    </w:p>
    <w:p w14:paraId="3D876356" w14:textId="77777777" w:rsidR="00650301" w:rsidRDefault="00650301" w:rsidP="00650301">
      <w:pPr>
        <w:spacing w:line="260" w:lineRule="atLeast"/>
        <w:rPr>
          <w:rStyle w:val="cm30"/>
          <w:rFonts w:ascii="ＭＳ 明朝" w:eastAsia="ＭＳ 明朝" w:hAnsi="ＭＳ 明朝"/>
          <w:color w:val="000000"/>
        </w:rPr>
        <w:sectPr w:rsidR="00650301">
          <w:pgSz w:w="11906" w:h="16838"/>
          <w:pgMar w:top="1985" w:right="1701" w:bottom="1701" w:left="1701" w:header="851" w:footer="992" w:gutter="0"/>
          <w:cols w:space="425"/>
          <w:docGrid w:type="lines" w:linePitch="360"/>
        </w:sectPr>
      </w:pPr>
    </w:p>
    <w:p w14:paraId="69BD0191" w14:textId="01914818" w:rsidR="00650301" w:rsidRDefault="00650301" w:rsidP="00650301">
      <w:pPr>
        <w:spacing w:line="260" w:lineRule="atLeast"/>
        <w:rPr>
          <w:rFonts w:ascii="Century" w:eastAsia="ＭＳ 明朝" w:hAnsi="ＭＳ 明朝" w:cs="ＭＳ 明朝"/>
          <w:color w:val="000000"/>
        </w:rPr>
      </w:pPr>
      <w:r>
        <w:rPr>
          <w:rStyle w:val="cm30"/>
          <w:rFonts w:ascii="ＭＳ 明朝" w:eastAsia="ＭＳ 明朝" w:hAnsi="ＭＳ 明朝" w:hint="eastAsia"/>
          <w:color w:val="000000"/>
        </w:rPr>
        <w:lastRenderedPageBreak/>
        <w:t xml:space="preserve">品川区公衆浴場の設置場所の配置および衛生措置等の基準に関する条例　</w:t>
      </w:r>
      <w:r>
        <w:rPr>
          <w:rFonts w:ascii="Century" w:eastAsia="ＭＳ 明朝" w:hAnsi="ＭＳ 明朝" w:cs="ＭＳ 明朝" w:hint="eastAsia"/>
          <w:color w:val="000000"/>
        </w:rPr>
        <w:t>新旧対照表</w:t>
      </w:r>
    </w:p>
    <w:tbl>
      <w:tblPr>
        <w:tblW w:w="15026" w:type="dxa"/>
        <w:tblInd w:w="-5" w:type="dxa"/>
        <w:tblLayout w:type="fixed"/>
        <w:tblCellMar>
          <w:left w:w="0" w:type="dxa"/>
          <w:right w:w="0" w:type="dxa"/>
        </w:tblCellMar>
        <w:tblLook w:val="0000" w:firstRow="0" w:lastRow="0" w:firstColumn="0" w:lastColumn="0" w:noHBand="0" w:noVBand="0"/>
      </w:tblPr>
      <w:tblGrid>
        <w:gridCol w:w="7533"/>
        <w:gridCol w:w="7493"/>
      </w:tblGrid>
      <w:tr w:rsidR="00650301" w14:paraId="437F3FB6" w14:textId="77777777" w:rsidTr="00650301">
        <w:trPr>
          <w:trHeight w:val="283"/>
          <w:tblHeader/>
        </w:trPr>
        <w:tc>
          <w:tcPr>
            <w:tcW w:w="7533"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14:paraId="12F20333" w14:textId="77777777" w:rsidR="00650301" w:rsidRDefault="00650301" w:rsidP="001C1ED3">
            <w:pPr>
              <w:wordWrap w:val="0"/>
              <w:spacing w:line="210" w:lineRule="atLeast"/>
              <w:jc w:val="center"/>
              <w:rPr>
                <w:rFonts w:ascii="Century" w:eastAsia="ＭＳ 明朝" w:hAnsi="ＭＳ 明朝" w:cs="ＭＳ 明朝"/>
                <w:color w:val="000000"/>
              </w:rPr>
            </w:pPr>
            <w:r>
              <w:rPr>
                <w:rFonts w:ascii="Century" w:eastAsia="ＭＳ 明朝" w:hAnsi="ＭＳ 明朝" w:cs="ＭＳ 明朝" w:hint="eastAsia"/>
                <w:color w:val="000000"/>
              </w:rPr>
              <w:t>新</w:t>
            </w:r>
          </w:p>
        </w:tc>
        <w:tc>
          <w:tcPr>
            <w:tcW w:w="7493" w:type="dxa"/>
            <w:tcBorders>
              <w:top w:val="single" w:sz="4" w:space="0" w:color="000000"/>
              <w:left w:val="nil"/>
              <w:bottom w:val="single" w:sz="4" w:space="0" w:color="000000"/>
              <w:right w:val="single" w:sz="4" w:space="0" w:color="000000"/>
            </w:tcBorders>
            <w:tcMar>
              <w:left w:w="102" w:type="dxa"/>
              <w:right w:w="102" w:type="dxa"/>
            </w:tcMar>
            <w:vAlign w:val="center"/>
          </w:tcPr>
          <w:p w14:paraId="6971881A" w14:textId="77777777" w:rsidR="00650301" w:rsidRDefault="00650301" w:rsidP="001C1ED3">
            <w:pPr>
              <w:wordWrap w:val="0"/>
              <w:spacing w:line="210" w:lineRule="atLeast"/>
              <w:jc w:val="center"/>
              <w:rPr>
                <w:rFonts w:ascii="Century" w:eastAsia="ＭＳ 明朝" w:hAnsi="ＭＳ 明朝" w:cs="ＭＳ 明朝"/>
                <w:color w:val="000000"/>
              </w:rPr>
            </w:pPr>
            <w:r>
              <w:rPr>
                <w:rFonts w:ascii="Century" w:eastAsia="ＭＳ 明朝" w:hAnsi="ＭＳ 明朝" w:cs="ＭＳ 明朝" w:hint="eastAsia"/>
                <w:color w:val="000000"/>
              </w:rPr>
              <w:t>旧</w:t>
            </w:r>
          </w:p>
        </w:tc>
      </w:tr>
      <w:tr w:rsidR="00650301" w14:paraId="7EB32A20" w14:textId="77777777" w:rsidTr="00650301">
        <w:tc>
          <w:tcPr>
            <w:tcW w:w="7533" w:type="dxa"/>
            <w:tcBorders>
              <w:top w:val="single" w:sz="4" w:space="0" w:color="000000"/>
              <w:left w:val="single" w:sz="4" w:space="0" w:color="000000"/>
              <w:bottom w:val="nil"/>
              <w:right w:val="single" w:sz="4" w:space="0" w:color="000000"/>
            </w:tcBorders>
            <w:tcMar>
              <w:top w:w="22" w:type="dxa"/>
              <w:left w:w="102" w:type="dxa"/>
              <w:bottom w:w="22" w:type="dxa"/>
              <w:right w:w="102" w:type="dxa"/>
            </w:tcMar>
          </w:tcPr>
          <w:p w14:paraId="03BC0309" w14:textId="77777777" w:rsidR="00650301" w:rsidRPr="006F14A5" w:rsidRDefault="00650301" w:rsidP="001C1ED3">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（衛生および風紀に必要な措置等の基準）</w:t>
            </w:r>
          </w:p>
        </w:tc>
        <w:tc>
          <w:tcPr>
            <w:tcW w:w="7493" w:type="dxa"/>
            <w:tcBorders>
              <w:top w:val="single" w:sz="4" w:space="0" w:color="000000"/>
              <w:left w:val="nil"/>
              <w:bottom w:val="nil"/>
              <w:right w:val="single" w:sz="4" w:space="0" w:color="000000"/>
            </w:tcBorders>
            <w:tcMar>
              <w:top w:w="22" w:type="dxa"/>
              <w:left w:w="102" w:type="dxa"/>
              <w:bottom w:w="22" w:type="dxa"/>
              <w:right w:w="102" w:type="dxa"/>
            </w:tcMar>
          </w:tcPr>
          <w:p w14:paraId="5ECD228B" w14:textId="77777777" w:rsidR="00650301" w:rsidRPr="006F14A5" w:rsidRDefault="00650301" w:rsidP="001C1ED3">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（衛生および風紀に必要な措置等の基準）</w:t>
            </w:r>
          </w:p>
        </w:tc>
      </w:tr>
      <w:tr w:rsidR="00650301" w14:paraId="6485C099"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3A640297"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r w:rsidRPr="00667DA1">
              <w:rPr>
                <w:rFonts w:ascii="Century" w:eastAsia="ＭＳ 明朝" w:hAnsi="ＭＳ 明朝" w:cs="ＭＳ 明朝" w:hint="eastAsia"/>
                <w:color w:val="000000"/>
              </w:rPr>
              <w:t>第４条　法第３条第２項に規定する条例で定める措置の基準のうち、普通公衆浴場の営業者が講じなければならないものは、次のとおりとする。</w:t>
            </w:r>
          </w:p>
        </w:tc>
        <w:tc>
          <w:tcPr>
            <w:tcW w:w="7493" w:type="dxa"/>
            <w:tcBorders>
              <w:top w:val="nil"/>
              <w:left w:val="nil"/>
              <w:bottom w:val="nil"/>
              <w:right w:val="single" w:sz="4" w:space="0" w:color="000000"/>
            </w:tcBorders>
            <w:tcMar>
              <w:top w:w="22" w:type="dxa"/>
              <w:left w:w="102" w:type="dxa"/>
              <w:bottom w:w="22" w:type="dxa"/>
              <w:right w:w="102" w:type="dxa"/>
            </w:tcMar>
          </w:tcPr>
          <w:p w14:paraId="29C4232A"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r w:rsidRPr="00667DA1">
              <w:rPr>
                <w:rFonts w:ascii="Century" w:eastAsia="ＭＳ 明朝" w:hAnsi="ＭＳ 明朝" w:cs="ＭＳ 明朝" w:hint="eastAsia"/>
                <w:color w:val="000000"/>
              </w:rPr>
              <w:t>第４条　法第３条第２項に規定する条例で定める措置の基準のうち、普通公衆浴場の営業者が講じなければならないものは、次のとおりとする。</w:t>
            </w:r>
          </w:p>
        </w:tc>
      </w:tr>
      <w:tr w:rsidR="00650301" w14:paraId="3AF215D3"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A3A8C37" w14:textId="77777777" w:rsidR="00650301" w:rsidRDefault="00650301" w:rsidP="001C1ED3">
            <w:pPr>
              <w:wordWrap w:val="0"/>
              <w:spacing w:line="260" w:lineRule="atLeast"/>
              <w:ind w:left="20" w:right="824" w:firstLineChars="100" w:firstLine="210"/>
              <w:rPr>
                <w:rFonts w:ascii="Century" w:eastAsia="ＭＳ 明朝" w:hAnsi="ＭＳ 明朝" w:cs="ＭＳ 明朝"/>
                <w:color w:val="000000"/>
              </w:rPr>
            </w:pPr>
            <w:r>
              <w:rPr>
                <w:rFonts w:ascii="Century" w:eastAsia="ＭＳ 明朝" w:hAnsi="ＭＳ 明朝" w:cs="ＭＳ 明朝" w:hint="eastAsia"/>
                <w:color w:val="000000"/>
              </w:rPr>
              <w:t>（第１号から第８号まで省略）</w:t>
            </w:r>
          </w:p>
        </w:tc>
        <w:tc>
          <w:tcPr>
            <w:tcW w:w="7493" w:type="dxa"/>
            <w:tcBorders>
              <w:top w:val="nil"/>
              <w:left w:val="nil"/>
              <w:bottom w:val="nil"/>
              <w:right w:val="single" w:sz="4" w:space="0" w:color="000000"/>
            </w:tcBorders>
            <w:tcMar>
              <w:top w:w="22" w:type="dxa"/>
              <w:left w:w="102" w:type="dxa"/>
              <w:bottom w:w="22" w:type="dxa"/>
              <w:right w:w="102" w:type="dxa"/>
            </w:tcMar>
          </w:tcPr>
          <w:p w14:paraId="332203A1" w14:textId="77777777" w:rsidR="00650301" w:rsidRDefault="00650301" w:rsidP="001C1ED3">
            <w:pPr>
              <w:wordWrap w:val="0"/>
              <w:spacing w:line="260" w:lineRule="atLeast"/>
              <w:ind w:left="20" w:right="824" w:firstLineChars="100" w:firstLine="210"/>
              <w:rPr>
                <w:rFonts w:ascii="Century" w:eastAsia="ＭＳ 明朝" w:hAnsi="ＭＳ 明朝" w:cs="ＭＳ 明朝"/>
                <w:color w:val="000000"/>
              </w:rPr>
            </w:pPr>
            <w:r>
              <w:rPr>
                <w:rFonts w:ascii="Century" w:eastAsia="ＭＳ 明朝" w:hAnsi="ＭＳ 明朝" w:cs="ＭＳ 明朝" w:hint="eastAsia"/>
                <w:color w:val="000000"/>
              </w:rPr>
              <w:t>（第１号から第８号まで省略）</w:t>
            </w:r>
          </w:p>
        </w:tc>
      </w:tr>
      <w:tr w:rsidR="00650301" w14:paraId="188FFE7C"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43C0D6D"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w:t>
            </w:r>
            <w:r>
              <w:rPr>
                <w:rFonts w:ascii="Century" w:eastAsia="ＭＳ 明朝" w:hAnsi="ＭＳ 明朝" w:cs="ＭＳ 明朝" w:hint="eastAsia"/>
                <w:color w:val="000000"/>
              </w:rPr>
              <w:t>９</w:t>
            </w:r>
            <w:r>
              <w:rPr>
                <w:rFonts w:ascii="Century" w:eastAsia="ＭＳ 明朝" w:hAnsi="ＭＳ 明朝" w:cs="ＭＳ 明朝"/>
                <w:color w:val="000000"/>
              </w:rPr>
              <w:t>)</w:t>
            </w:r>
            <w:r>
              <w:rPr>
                <w:rFonts w:ascii="Century" w:eastAsia="ＭＳ 明朝" w:hAnsi="ＭＳ 明朝" w:cs="ＭＳ 明朝" w:hint="eastAsia"/>
                <w:color w:val="000000"/>
              </w:rPr>
              <w:t xml:space="preserve">　</w:t>
            </w:r>
            <w:r w:rsidRPr="003B1A2C">
              <w:rPr>
                <w:rFonts w:ascii="Century" w:eastAsia="ＭＳ 明朝" w:hAnsi="ＭＳ 明朝" w:cs="ＭＳ 明朝" w:hint="eastAsia"/>
                <w:color w:val="FF0000"/>
                <w:u w:val="single"/>
              </w:rPr>
              <w:t>貯湯槽</w:t>
            </w:r>
            <w:r w:rsidRPr="00667DA1">
              <w:rPr>
                <w:rFonts w:ascii="Century" w:eastAsia="ＭＳ 明朝" w:hAnsi="ＭＳ 明朝" w:cs="ＭＳ 明朝" w:hint="eastAsia"/>
                <w:color w:val="000000"/>
              </w:rPr>
              <w:t>を使用するときは、次の措置を講ずること。</w:t>
            </w:r>
          </w:p>
        </w:tc>
        <w:tc>
          <w:tcPr>
            <w:tcW w:w="7493" w:type="dxa"/>
            <w:tcBorders>
              <w:top w:val="nil"/>
              <w:left w:val="nil"/>
              <w:bottom w:val="nil"/>
              <w:right w:val="single" w:sz="4" w:space="0" w:color="000000"/>
            </w:tcBorders>
            <w:tcMar>
              <w:top w:w="22" w:type="dxa"/>
              <w:left w:w="102" w:type="dxa"/>
              <w:bottom w:w="22" w:type="dxa"/>
              <w:right w:w="102" w:type="dxa"/>
            </w:tcMar>
          </w:tcPr>
          <w:p w14:paraId="3EDBFD44"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w:t>
            </w:r>
            <w:r>
              <w:rPr>
                <w:rFonts w:ascii="Century" w:eastAsia="ＭＳ 明朝" w:hAnsi="ＭＳ 明朝" w:cs="ＭＳ 明朝" w:hint="eastAsia"/>
                <w:color w:val="000000"/>
              </w:rPr>
              <w:t>９</w:t>
            </w:r>
            <w:r>
              <w:rPr>
                <w:rFonts w:ascii="Century" w:eastAsia="ＭＳ 明朝" w:hAnsi="ＭＳ 明朝" w:cs="ＭＳ 明朝"/>
                <w:color w:val="000000"/>
              </w:rPr>
              <w:t>)</w:t>
            </w:r>
            <w:r>
              <w:rPr>
                <w:rFonts w:ascii="Century" w:eastAsia="ＭＳ 明朝" w:hAnsi="ＭＳ 明朝" w:cs="ＭＳ 明朝" w:hint="eastAsia"/>
                <w:color w:val="000000"/>
              </w:rPr>
              <w:t xml:space="preserve">　</w:t>
            </w:r>
            <w:r w:rsidRPr="003B1A2C">
              <w:rPr>
                <w:rFonts w:ascii="Century" w:eastAsia="ＭＳ 明朝" w:hAnsi="ＭＳ 明朝" w:cs="ＭＳ 明朝" w:hint="eastAsia"/>
                <w:color w:val="FF0000"/>
                <w:u w:val="single"/>
              </w:rPr>
              <w:t>温泉法（昭和</w:t>
            </w:r>
            <w:r>
              <w:rPr>
                <w:rFonts w:ascii="Century" w:eastAsia="ＭＳ 明朝" w:hAnsi="ＭＳ 明朝" w:cs="ＭＳ 明朝"/>
                <w:color w:val="FF0000"/>
                <w:u w:val="single"/>
              </w:rPr>
              <w:t>23</w:t>
            </w:r>
            <w:r w:rsidRPr="003B1A2C">
              <w:rPr>
                <w:rFonts w:ascii="Century" w:eastAsia="ＭＳ 明朝" w:hAnsi="ＭＳ 明朝" w:cs="ＭＳ 明朝" w:hint="eastAsia"/>
                <w:color w:val="FF0000"/>
                <w:u w:val="single"/>
              </w:rPr>
              <w:t>年法律第</w:t>
            </w:r>
            <w:r>
              <w:rPr>
                <w:rFonts w:ascii="Century" w:eastAsia="ＭＳ 明朝" w:hAnsi="ＭＳ 明朝" w:cs="ＭＳ 明朝"/>
                <w:color w:val="FF0000"/>
                <w:u w:val="single"/>
              </w:rPr>
              <w:t>125</w:t>
            </w:r>
            <w:r w:rsidRPr="003B1A2C">
              <w:rPr>
                <w:rFonts w:ascii="Century" w:eastAsia="ＭＳ 明朝" w:hAnsi="ＭＳ 明朝" w:cs="ＭＳ 明朝" w:hint="eastAsia"/>
                <w:color w:val="FF0000"/>
                <w:u w:val="single"/>
              </w:rPr>
              <w:t>号）第２条第１項に規定する温泉を貯留する貯湯槽（以下「貯湯槽」という。）</w:t>
            </w:r>
            <w:r w:rsidRPr="00667DA1">
              <w:rPr>
                <w:rFonts w:ascii="Century" w:eastAsia="ＭＳ 明朝" w:hAnsi="ＭＳ 明朝" w:cs="ＭＳ 明朝" w:hint="eastAsia"/>
                <w:color w:val="000000"/>
              </w:rPr>
              <w:t>を使用するときは、次の措置を講ずること。</w:t>
            </w:r>
          </w:p>
        </w:tc>
      </w:tr>
      <w:tr w:rsidR="00650301" w14:paraId="685852EB"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67229A49"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ア　貯湯槽内部の汚れ等の状況について随</w:t>
            </w:r>
            <w:r>
              <w:rPr>
                <w:rFonts w:ascii="Century" w:eastAsia="ＭＳ 明朝" w:hAnsi="ＭＳ 明朝" w:cs="ＭＳ 明朝" w:hint="eastAsia"/>
                <w:color w:val="000000"/>
              </w:rPr>
              <w:t>時点検し、規則で定めるところにより、定期的に清掃および消毒を</w:t>
            </w:r>
            <w:r w:rsidRPr="003B1A2C">
              <w:rPr>
                <w:rFonts w:ascii="Century" w:eastAsia="ＭＳ 明朝" w:hAnsi="ＭＳ 明朝" w:cs="ＭＳ 明朝" w:hint="eastAsia"/>
                <w:color w:val="FF0000"/>
                <w:u w:val="single"/>
              </w:rPr>
              <w:t>行い、ぬめり等の汚れを除去する</w:t>
            </w:r>
            <w:r w:rsidRPr="00667DA1">
              <w:rPr>
                <w:rFonts w:ascii="Century" w:eastAsia="ＭＳ 明朝" w:hAnsi="ＭＳ 明朝" w:cs="ＭＳ 明朝" w:hint="eastAsia"/>
                <w:color w:val="000000"/>
              </w:rPr>
              <w:t>こと。</w:t>
            </w:r>
          </w:p>
        </w:tc>
        <w:tc>
          <w:tcPr>
            <w:tcW w:w="7493" w:type="dxa"/>
            <w:tcBorders>
              <w:top w:val="nil"/>
              <w:left w:val="nil"/>
              <w:bottom w:val="nil"/>
              <w:right w:val="single" w:sz="4" w:space="0" w:color="000000"/>
            </w:tcBorders>
            <w:tcMar>
              <w:top w:w="22" w:type="dxa"/>
              <w:left w:w="102" w:type="dxa"/>
              <w:bottom w:w="22" w:type="dxa"/>
              <w:right w:w="102" w:type="dxa"/>
            </w:tcMar>
          </w:tcPr>
          <w:p w14:paraId="3585C80C"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ア　貯湯槽内部の汚れ等の状況について随時点検し、規則で定めるところにより、定期的に清掃および消毒を</w:t>
            </w:r>
            <w:r w:rsidRPr="003B1A2C">
              <w:rPr>
                <w:rFonts w:ascii="Century" w:eastAsia="ＭＳ 明朝" w:hAnsi="ＭＳ 明朝" w:cs="ＭＳ 明朝" w:hint="eastAsia"/>
                <w:color w:val="FF0000"/>
                <w:u w:val="single"/>
              </w:rPr>
              <w:t>行う</w:t>
            </w:r>
            <w:r w:rsidRPr="00667DA1">
              <w:rPr>
                <w:rFonts w:ascii="Century" w:eastAsia="ＭＳ 明朝" w:hAnsi="ＭＳ 明朝" w:cs="ＭＳ 明朝" w:hint="eastAsia"/>
                <w:color w:val="000000"/>
              </w:rPr>
              <w:t>こと。</w:t>
            </w:r>
          </w:p>
        </w:tc>
      </w:tr>
      <w:tr w:rsidR="00650301" w14:paraId="04CF5760"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F71E40E"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イ　レジオネラ属菌の繁殖を防ぐため、貯湯槽内の湯を規則で定める温度以上に保つこと。ただし、これにより難い場合は、塩素系薬剤により湯の消毒を行うこと。</w:t>
            </w:r>
          </w:p>
        </w:tc>
        <w:tc>
          <w:tcPr>
            <w:tcW w:w="7493" w:type="dxa"/>
            <w:tcBorders>
              <w:top w:val="nil"/>
              <w:left w:val="nil"/>
              <w:bottom w:val="nil"/>
              <w:right w:val="single" w:sz="4" w:space="0" w:color="000000"/>
            </w:tcBorders>
            <w:tcMar>
              <w:top w:w="22" w:type="dxa"/>
              <w:left w:w="102" w:type="dxa"/>
              <w:bottom w:w="22" w:type="dxa"/>
              <w:right w:w="102" w:type="dxa"/>
            </w:tcMar>
          </w:tcPr>
          <w:p w14:paraId="6F46A907"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イ　レジオネラ属菌の繁殖を防ぐため、貯湯槽内の湯を規則で定める温度以上に保つこと。ただし、これにより難い場合は、塩素系薬剤により湯の消毒を行うこと。</w:t>
            </w:r>
          </w:p>
        </w:tc>
      </w:tr>
      <w:tr w:rsidR="00650301" w14:paraId="18DCCEDA"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157ABA9"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(10)</w:t>
            </w: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ろ過器等を使用して浴槽水を循環させるときは、次の措置を講ずること。</w:t>
            </w:r>
          </w:p>
        </w:tc>
        <w:tc>
          <w:tcPr>
            <w:tcW w:w="7493" w:type="dxa"/>
            <w:tcBorders>
              <w:top w:val="nil"/>
              <w:left w:val="nil"/>
              <w:bottom w:val="nil"/>
              <w:right w:val="single" w:sz="4" w:space="0" w:color="000000"/>
            </w:tcBorders>
            <w:tcMar>
              <w:top w:w="22" w:type="dxa"/>
              <w:left w:w="102" w:type="dxa"/>
              <w:bottom w:w="22" w:type="dxa"/>
              <w:right w:w="102" w:type="dxa"/>
            </w:tcMar>
          </w:tcPr>
          <w:p w14:paraId="3B612532"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(10)</w:t>
            </w: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ろ過器等を使用して浴槽水を循環させるときは、次の措置を講ずること。</w:t>
            </w:r>
          </w:p>
        </w:tc>
      </w:tr>
      <w:tr w:rsidR="00650301" w14:paraId="08996070"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69F832F2"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ア　ろ過器は、規則で定めるところにより、定期的に逆洗浄等を行い、ろ材に付着した生物膜等の汚れを除去するとともに、内部の消毒を行うこと。</w:t>
            </w:r>
          </w:p>
        </w:tc>
        <w:tc>
          <w:tcPr>
            <w:tcW w:w="7493" w:type="dxa"/>
            <w:tcBorders>
              <w:top w:val="nil"/>
              <w:left w:val="nil"/>
              <w:bottom w:val="nil"/>
              <w:right w:val="single" w:sz="4" w:space="0" w:color="000000"/>
            </w:tcBorders>
            <w:tcMar>
              <w:top w:w="22" w:type="dxa"/>
              <w:left w:w="102" w:type="dxa"/>
              <w:bottom w:w="22" w:type="dxa"/>
              <w:right w:w="102" w:type="dxa"/>
            </w:tcMar>
          </w:tcPr>
          <w:p w14:paraId="71C75F21"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ア　ろ過器は、規則で定めるところにより、定期的に逆洗浄等を行い、ろ材に付着した生物膜等の汚れを除去するとともに、内部の消毒を行うこと。</w:t>
            </w:r>
          </w:p>
        </w:tc>
      </w:tr>
      <w:tr w:rsidR="00650301" w14:paraId="1317D953"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F156E71"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イ　浴槽水を循環させるための配管は、規則で定めるところにより、定期的に内部の消毒を行うこと。</w:t>
            </w:r>
          </w:p>
        </w:tc>
        <w:tc>
          <w:tcPr>
            <w:tcW w:w="7493" w:type="dxa"/>
            <w:tcBorders>
              <w:top w:val="nil"/>
              <w:left w:val="nil"/>
              <w:bottom w:val="nil"/>
              <w:right w:val="single" w:sz="4" w:space="0" w:color="000000"/>
            </w:tcBorders>
            <w:tcMar>
              <w:top w:w="22" w:type="dxa"/>
              <w:left w:w="102" w:type="dxa"/>
              <w:bottom w:w="22" w:type="dxa"/>
              <w:right w:w="102" w:type="dxa"/>
            </w:tcMar>
          </w:tcPr>
          <w:p w14:paraId="743AE95F"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イ　浴槽水を循環させるための配管は、規則で定めるところにより、定期的に内部の消毒を行うこと。</w:t>
            </w:r>
          </w:p>
        </w:tc>
      </w:tr>
      <w:tr w:rsidR="00650301" w14:paraId="78B3EF5A"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4F909B7"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ウ　集毛器は、規則で定めるところにより、定期的に清掃を行い、内部の毛髪、あか、ぬめり等を除去すること。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30F66CAD"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ウ　集毛器は、規則で定めるところにより、定期的に清掃を行い、内部の毛髪、あか、ぬめり等を除去すること。</w:t>
            </w:r>
          </w:p>
        </w:tc>
      </w:tr>
      <w:tr w:rsidR="00650301" w14:paraId="77F1F4B9"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9F24CFA"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エ　浴槽水は、塩素系薬剤により消毒を行い、遊離残留塩素濃度が１リットルにつき</w:t>
            </w:r>
            <w:r>
              <w:rPr>
                <w:rFonts w:ascii="Century" w:eastAsia="ＭＳ 明朝" w:hAnsi="ＭＳ 明朝" w:cs="ＭＳ 明朝"/>
                <w:color w:val="000000"/>
              </w:rPr>
              <w:t>0.4</w:t>
            </w:r>
            <w:r w:rsidRPr="00667DA1">
              <w:rPr>
                <w:rFonts w:ascii="Century" w:eastAsia="ＭＳ 明朝" w:hAnsi="ＭＳ 明朝" w:cs="ＭＳ 明朝" w:hint="eastAsia"/>
                <w:color w:val="000000"/>
              </w:rPr>
              <w:t>ミリグラム以上になるように保つこと。ただし、これにより難い場合は、</w:t>
            </w:r>
            <w:r w:rsidRPr="001B7DCD">
              <w:rPr>
                <w:rFonts w:ascii="Century" w:eastAsia="ＭＳ 明朝" w:hAnsi="ＭＳ 明朝" w:cs="ＭＳ 明朝" w:hint="eastAsia"/>
                <w:color w:val="FF0000"/>
                <w:u w:val="single"/>
              </w:rPr>
              <w:t>規則で定めるところにより消毒を行い</w:t>
            </w:r>
            <w:r w:rsidRPr="00667DA1">
              <w:rPr>
                <w:rFonts w:ascii="Century" w:eastAsia="ＭＳ 明朝" w:hAnsi="ＭＳ 明朝" w:cs="ＭＳ 明朝" w:hint="eastAsia"/>
                <w:color w:val="000000"/>
              </w:rPr>
              <w:t>、レジオネラ属菌が検出されない水質を維持すること。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4F7FE145"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667DA1">
              <w:rPr>
                <w:rFonts w:ascii="Century" w:eastAsia="ＭＳ 明朝" w:hAnsi="ＭＳ 明朝" w:cs="ＭＳ 明朝" w:hint="eastAsia"/>
                <w:color w:val="000000"/>
              </w:rPr>
              <w:t>エ　浴槽水は、塩素系薬剤により消毒を行い、遊離残留塩素濃度が１リットルにつき</w:t>
            </w:r>
            <w:r>
              <w:rPr>
                <w:rFonts w:ascii="Century" w:eastAsia="ＭＳ 明朝" w:hAnsi="ＭＳ 明朝" w:cs="ＭＳ 明朝"/>
                <w:color w:val="000000"/>
              </w:rPr>
              <w:t>0.4</w:t>
            </w:r>
            <w:r w:rsidRPr="00667DA1">
              <w:rPr>
                <w:rFonts w:ascii="Century" w:eastAsia="ＭＳ 明朝" w:hAnsi="ＭＳ 明朝" w:cs="ＭＳ 明朝" w:hint="eastAsia"/>
                <w:color w:val="000000"/>
              </w:rPr>
              <w:t>ミリグラム以上になるように保つこと。ただし、これにより難い場合は、</w:t>
            </w:r>
            <w:r w:rsidRPr="001B7DCD">
              <w:rPr>
                <w:rFonts w:ascii="Century" w:eastAsia="ＭＳ 明朝" w:hAnsi="ＭＳ 明朝" w:cs="ＭＳ 明朝" w:hint="eastAsia"/>
                <w:color w:val="FF0000"/>
                <w:u w:val="single"/>
              </w:rPr>
              <w:t>塩素系薬剤による消毒とその他の方法による消毒とを併用する等</w:t>
            </w:r>
            <w:r w:rsidRPr="00667DA1">
              <w:rPr>
                <w:rFonts w:ascii="Century" w:eastAsia="ＭＳ 明朝" w:hAnsi="ＭＳ 明朝" w:cs="ＭＳ 明朝" w:hint="eastAsia"/>
                <w:color w:val="000000"/>
              </w:rPr>
              <w:t>、レジオネラ属菌が検出されない水質を維持すること。</w:t>
            </w:r>
          </w:p>
        </w:tc>
      </w:tr>
      <w:tr w:rsidR="00650301" w14:paraId="521F8374"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8464330"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3B1A2C">
              <w:rPr>
                <w:rFonts w:ascii="Century" w:eastAsia="ＭＳ 明朝" w:hAnsi="ＭＳ 明朝" w:cs="ＭＳ 明朝" w:hint="eastAsia"/>
                <w:color w:val="000000"/>
              </w:rPr>
              <w:t>オ　浴槽水は、規則で定めるところにより、定期的に水質検査を行うこと。</w:t>
            </w:r>
          </w:p>
        </w:tc>
        <w:tc>
          <w:tcPr>
            <w:tcW w:w="7493" w:type="dxa"/>
            <w:tcBorders>
              <w:top w:val="nil"/>
              <w:left w:val="nil"/>
              <w:bottom w:val="nil"/>
              <w:right w:val="single" w:sz="4" w:space="0" w:color="000000"/>
            </w:tcBorders>
            <w:tcMar>
              <w:top w:w="22" w:type="dxa"/>
              <w:left w:w="102" w:type="dxa"/>
              <w:bottom w:w="22" w:type="dxa"/>
              <w:right w:w="102" w:type="dxa"/>
            </w:tcMar>
          </w:tcPr>
          <w:p w14:paraId="5A8C4427"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3B1A2C">
              <w:rPr>
                <w:rFonts w:ascii="Century" w:eastAsia="ＭＳ 明朝" w:hAnsi="ＭＳ 明朝" w:cs="ＭＳ 明朝" w:hint="eastAsia"/>
                <w:color w:val="000000"/>
              </w:rPr>
              <w:t>オ　浴槽水は、規則で定めるところにより、定期的に水質検査を行うこと。</w:t>
            </w:r>
          </w:p>
        </w:tc>
      </w:tr>
      <w:tr w:rsidR="00650301" w14:paraId="3448E954"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E02D993" w14:textId="77777777" w:rsidR="00650301" w:rsidRPr="001B7DCD" w:rsidRDefault="00650301" w:rsidP="001C1ED3">
            <w:pPr>
              <w:wordWrap w:val="0"/>
              <w:spacing w:line="260" w:lineRule="atLeast"/>
              <w:ind w:left="420" w:hangingChars="200" w:hanging="420"/>
              <w:rPr>
                <w:rFonts w:ascii="Century" w:eastAsia="ＭＳ 明朝" w:hAnsi="ＭＳ 明朝" w:cs="ＭＳ 明朝"/>
                <w:color w:val="FF0000"/>
                <w:u w:val="single"/>
              </w:rPr>
            </w:pPr>
            <w:r w:rsidRPr="00FC6797">
              <w:rPr>
                <w:rFonts w:ascii="Century" w:eastAsia="ＭＳ 明朝" w:hAnsi="ＭＳ 明朝" w:cs="ＭＳ 明朝" w:hint="eastAsia"/>
                <w:color w:val="FF0000"/>
              </w:rPr>
              <w:t xml:space="preserve">　</w:t>
            </w:r>
            <w:r w:rsidRPr="00FC6797">
              <w:rPr>
                <w:rFonts w:ascii="Century" w:eastAsia="ＭＳ 明朝" w:hAnsi="ＭＳ 明朝" w:cs="ＭＳ 明朝"/>
                <w:color w:val="FF0000"/>
                <w:u w:val="single"/>
              </w:rPr>
              <w:t>(11)</w:t>
            </w:r>
            <w:r w:rsidRPr="00FC6797">
              <w:rPr>
                <w:rFonts w:ascii="Century" w:eastAsia="ＭＳ 明朝" w:hAnsi="ＭＳ 明朝" w:cs="ＭＳ 明朝" w:hint="eastAsia"/>
                <w:color w:val="FF0000"/>
                <w:u w:val="single"/>
              </w:rPr>
              <w:t xml:space="preserve">　調節槽を使用するときは、調節槽内部の汚れ等の状況について随時点検し、規則で定めるところにより、定期的に清掃および消毒を行い、ぬめり等の汚れを除去すること。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6E61AD79"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p>
        </w:tc>
      </w:tr>
      <w:tr w:rsidR="00650301" w14:paraId="2BF10509"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6C2C046B" w14:textId="77777777" w:rsidR="00650301" w:rsidRPr="00FC6797" w:rsidRDefault="00650301" w:rsidP="001C1ED3">
            <w:pPr>
              <w:wordWrap w:val="0"/>
              <w:spacing w:line="260" w:lineRule="atLeast"/>
              <w:ind w:left="420" w:hangingChars="200" w:hanging="420"/>
              <w:rPr>
                <w:rFonts w:ascii="Century" w:eastAsia="ＭＳ 明朝" w:hAnsi="ＭＳ 明朝" w:cs="ＭＳ 明朝"/>
                <w:color w:val="FF0000"/>
              </w:rPr>
            </w:pPr>
            <w:r>
              <w:rPr>
                <w:rFonts w:ascii="Century" w:eastAsia="ＭＳ 明朝" w:hAnsi="ＭＳ 明朝" w:cs="ＭＳ 明朝" w:hint="eastAsia"/>
                <w:color w:val="000000"/>
              </w:rPr>
              <w:t xml:space="preserve">　</w:t>
            </w:r>
            <w:r w:rsidRPr="00FC6797">
              <w:rPr>
                <w:rFonts w:ascii="Century" w:eastAsia="ＭＳ 明朝" w:hAnsi="ＭＳ 明朝" w:cs="ＭＳ 明朝"/>
                <w:color w:val="FF0000"/>
                <w:u w:val="single"/>
              </w:rPr>
              <w:t>(12)</w:t>
            </w:r>
            <w:r>
              <w:rPr>
                <w:rFonts w:ascii="Century" w:eastAsia="ＭＳ 明朝" w:hAnsi="ＭＳ 明朝" w:cs="ＭＳ 明朝" w:hint="eastAsia"/>
                <w:color w:val="000000"/>
              </w:rPr>
              <w:t xml:space="preserve">　</w:t>
            </w:r>
            <w:r w:rsidRPr="00FC6797">
              <w:rPr>
                <w:rFonts w:ascii="Century" w:eastAsia="ＭＳ 明朝" w:hAnsi="ＭＳ 明朝" w:cs="ＭＳ 明朝" w:hint="eastAsia"/>
                <w:color w:val="FF0000"/>
                <w:u w:val="single"/>
              </w:rPr>
              <w:t>前３号</w:t>
            </w:r>
            <w:r w:rsidRPr="00FC6797">
              <w:rPr>
                <w:rFonts w:ascii="Century" w:eastAsia="ＭＳ 明朝" w:hAnsi="ＭＳ 明朝" w:cs="ＭＳ 明朝" w:hint="eastAsia"/>
                <w:color w:val="000000"/>
              </w:rPr>
              <w:t>に規定する清掃、消毒、検査等の実施状況を記録し、これを３年間保存すること。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6FB272F5"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FC6797">
              <w:rPr>
                <w:rFonts w:ascii="Century" w:eastAsia="ＭＳ 明朝" w:hAnsi="ＭＳ 明朝" w:cs="ＭＳ 明朝"/>
                <w:color w:val="FF0000"/>
                <w:u w:val="single"/>
              </w:rPr>
              <w:t>(11)</w:t>
            </w:r>
            <w:r>
              <w:rPr>
                <w:rFonts w:ascii="Century" w:eastAsia="ＭＳ 明朝" w:hAnsi="ＭＳ 明朝" w:cs="ＭＳ 明朝" w:hint="eastAsia"/>
                <w:color w:val="000000"/>
              </w:rPr>
              <w:t xml:space="preserve">　</w:t>
            </w:r>
            <w:r w:rsidRPr="00FC6797">
              <w:rPr>
                <w:rFonts w:ascii="Century" w:eastAsia="ＭＳ 明朝" w:hAnsi="ＭＳ 明朝" w:cs="ＭＳ 明朝" w:hint="eastAsia"/>
                <w:color w:val="FF0000"/>
                <w:u w:val="single"/>
              </w:rPr>
              <w:t>前２号</w:t>
            </w:r>
            <w:r w:rsidRPr="00FC6797">
              <w:rPr>
                <w:rFonts w:ascii="Century" w:eastAsia="ＭＳ 明朝" w:hAnsi="ＭＳ 明朝" w:cs="ＭＳ 明朝" w:hint="eastAsia"/>
                <w:color w:val="000000"/>
              </w:rPr>
              <w:t>に規定する清掃、消毒、検査等の実施状況を記録し、これを３年間保存すること。</w:t>
            </w:r>
          </w:p>
        </w:tc>
      </w:tr>
      <w:tr w:rsidR="00650301" w14:paraId="04B3E74A"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585AF0A0"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FC6797">
              <w:rPr>
                <w:rFonts w:ascii="Century" w:eastAsia="ＭＳ 明朝" w:hAnsi="ＭＳ 明朝" w:cs="ＭＳ 明朝"/>
                <w:color w:val="FF0000"/>
                <w:u w:val="single"/>
              </w:rPr>
              <w:t>(1</w:t>
            </w:r>
            <w:r>
              <w:rPr>
                <w:rFonts w:ascii="Century" w:eastAsia="ＭＳ 明朝" w:hAnsi="ＭＳ 明朝" w:cs="ＭＳ 明朝"/>
                <w:color w:val="FF0000"/>
                <w:u w:val="single"/>
              </w:rPr>
              <w:t>3</w:t>
            </w:r>
            <w:r w:rsidRPr="00FC6797">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FF0000"/>
                <w:u w:val="single"/>
              </w:rPr>
              <w:t>タオル</w:t>
            </w:r>
            <w:r w:rsidRPr="00FC6797">
              <w:rPr>
                <w:rFonts w:ascii="Century" w:eastAsia="ＭＳ 明朝" w:hAnsi="ＭＳ 明朝" w:cs="ＭＳ 明朝" w:hint="eastAsia"/>
                <w:color w:val="000000"/>
              </w:rPr>
              <w:t>、くし、かみそり等を入浴者に貸与しないこと。ただし、入浴者１人ごとに消毒した清潔なもの</w:t>
            </w:r>
            <w:r w:rsidRPr="009E432C">
              <w:rPr>
                <w:rFonts w:ascii="Century" w:eastAsia="ＭＳ 明朝" w:hAnsi="ＭＳ 明朝" w:cs="ＭＳ 明朝" w:hint="eastAsia"/>
                <w:color w:val="FF0000"/>
                <w:u w:val="single"/>
              </w:rPr>
              <w:t>（かみそりを除く。）</w:t>
            </w:r>
            <w:r w:rsidRPr="00FC6797">
              <w:rPr>
                <w:rFonts w:ascii="Century" w:eastAsia="ＭＳ 明朝" w:hAnsi="ＭＳ 明朝" w:cs="ＭＳ 明朝" w:hint="eastAsia"/>
                <w:color w:val="000000"/>
              </w:rPr>
              <w:t>を貸与するときは、この限りでない。</w:t>
            </w:r>
          </w:p>
        </w:tc>
        <w:tc>
          <w:tcPr>
            <w:tcW w:w="7493" w:type="dxa"/>
            <w:tcBorders>
              <w:top w:val="nil"/>
              <w:left w:val="nil"/>
              <w:bottom w:val="nil"/>
              <w:right w:val="single" w:sz="4" w:space="0" w:color="000000"/>
            </w:tcBorders>
            <w:tcMar>
              <w:top w:w="22" w:type="dxa"/>
              <w:left w:w="102" w:type="dxa"/>
              <w:bottom w:w="22" w:type="dxa"/>
              <w:right w:w="102" w:type="dxa"/>
            </w:tcMar>
          </w:tcPr>
          <w:p w14:paraId="33CE1978"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FC6797">
              <w:rPr>
                <w:rFonts w:ascii="Century" w:eastAsia="ＭＳ 明朝" w:hAnsi="ＭＳ 明朝" w:cs="ＭＳ 明朝"/>
                <w:color w:val="FF0000"/>
                <w:u w:val="single"/>
              </w:rPr>
              <w:t>(12)</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FF0000"/>
                <w:u w:val="single"/>
              </w:rPr>
              <w:t>手拭い</w:t>
            </w:r>
            <w:r w:rsidRPr="00FC6797">
              <w:rPr>
                <w:rFonts w:ascii="Century" w:eastAsia="ＭＳ 明朝" w:hAnsi="ＭＳ 明朝" w:cs="ＭＳ 明朝" w:hint="eastAsia"/>
                <w:color w:val="000000"/>
              </w:rPr>
              <w:t>、くし、かみそり等を入浴者に貸与しないこと。ただし、入浴者１人ごとに消毒した清潔なものを貸与するときは、この限りでない。</w:t>
            </w:r>
          </w:p>
        </w:tc>
      </w:tr>
      <w:tr w:rsidR="00650301" w14:paraId="5FCF5F40"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04BCBB6F"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w:t>
            </w:r>
            <w:r>
              <w:rPr>
                <w:rFonts w:ascii="Century" w:eastAsia="ＭＳ 明朝" w:hAnsi="ＭＳ 明朝" w:cs="ＭＳ 明朝"/>
                <w:color w:val="FF0000"/>
                <w:u w:val="single"/>
              </w:rPr>
              <w:t>4</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物品の販売等を行うときは、入浴機能および清潔保持を阻害しないこと。</w:t>
            </w:r>
          </w:p>
        </w:tc>
        <w:tc>
          <w:tcPr>
            <w:tcW w:w="7493" w:type="dxa"/>
            <w:tcBorders>
              <w:top w:val="nil"/>
              <w:left w:val="nil"/>
              <w:bottom w:val="nil"/>
              <w:right w:val="single" w:sz="4" w:space="0" w:color="000000"/>
            </w:tcBorders>
            <w:tcMar>
              <w:top w:w="22" w:type="dxa"/>
              <w:left w:w="102" w:type="dxa"/>
              <w:bottom w:w="22" w:type="dxa"/>
              <w:right w:w="102" w:type="dxa"/>
            </w:tcMar>
          </w:tcPr>
          <w:p w14:paraId="576F319E"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(13)</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物品の販売等を行うときは、入浴機能および清潔保持を阻害しないこと。</w:t>
            </w:r>
          </w:p>
        </w:tc>
      </w:tr>
      <w:tr w:rsidR="00650301" w14:paraId="5E229699"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318606D3"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w:t>
            </w:r>
            <w:r>
              <w:rPr>
                <w:rFonts w:ascii="Century" w:eastAsia="ＭＳ 明朝" w:hAnsi="ＭＳ 明朝" w:cs="ＭＳ 明朝"/>
                <w:color w:val="FF0000"/>
                <w:u w:val="single"/>
              </w:rPr>
              <w:t>5</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善良の風俗を害するおそれのある文書、絵画、写真、物品、広告または装飾設備を置き、掲げ、または設けないこと。</w:t>
            </w:r>
          </w:p>
        </w:tc>
        <w:tc>
          <w:tcPr>
            <w:tcW w:w="7493" w:type="dxa"/>
            <w:tcBorders>
              <w:top w:val="nil"/>
              <w:left w:val="nil"/>
              <w:bottom w:val="nil"/>
              <w:right w:val="single" w:sz="4" w:space="0" w:color="000000"/>
            </w:tcBorders>
            <w:tcMar>
              <w:top w:w="22" w:type="dxa"/>
              <w:left w:w="102" w:type="dxa"/>
              <w:bottom w:w="22" w:type="dxa"/>
              <w:right w:w="102" w:type="dxa"/>
            </w:tcMar>
          </w:tcPr>
          <w:p w14:paraId="7DC087B1"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(14)</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善良の風俗を害するおそれのある文書、絵画、写真、物品、広告または装飾設備を置き、掲げ、または設けないこと。</w:t>
            </w:r>
          </w:p>
        </w:tc>
      </w:tr>
      <w:tr w:rsidR="00650301" w14:paraId="766592F2"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6FF84AD0"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w:t>
            </w:r>
            <w:r>
              <w:rPr>
                <w:rFonts w:ascii="Century" w:eastAsia="ＭＳ 明朝" w:hAnsi="ＭＳ 明朝" w:cs="ＭＳ 明朝"/>
                <w:color w:val="FF0000"/>
                <w:u w:val="single"/>
              </w:rPr>
              <w:t>6</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Pr>
                <w:rFonts w:ascii="Century" w:eastAsia="ＭＳ 明朝" w:hAnsi="ＭＳ 明朝" w:cs="ＭＳ 明朝" w:hint="eastAsia"/>
                <w:color w:val="FF0000"/>
                <w:u w:val="single"/>
              </w:rPr>
              <w:t>７</w:t>
            </w:r>
            <w:r w:rsidRPr="009E432C">
              <w:rPr>
                <w:rFonts w:ascii="Century" w:eastAsia="ＭＳ 明朝" w:hAnsi="ＭＳ 明朝" w:cs="ＭＳ 明朝" w:hint="eastAsia"/>
                <w:color w:val="FF0000"/>
                <w:u w:val="single"/>
              </w:rPr>
              <w:t>歳</w:t>
            </w:r>
            <w:r w:rsidRPr="009E432C">
              <w:rPr>
                <w:rFonts w:ascii="Century" w:eastAsia="ＭＳ 明朝" w:hAnsi="ＭＳ 明朝" w:cs="ＭＳ 明朝" w:hint="eastAsia"/>
                <w:color w:val="000000"/>
              </w:rPr>
              <w:t>以上の男女を混浴させないこと。</w:t>
            </w:r>
          </w:p>
        </w:tc>
        <w:tc>
          <w:tcPr>
            <w:tcW w:w="7493" w:type="dxa"/>
            <w:tcBorders>
              <w:top w:val="nil"/>
              <w:left w:val="nil"/>
              <w:bottom w:val="nil"/>
              <w:right w:val="single" w:sz="4" w:space="0" w:color="000000"/>
            </w:tcBorders>
            <w:tcMar>
              <w:top w:w="22" w:type="dxa"/>
              <w:left w:w="102" w:type="dxa"/>
              <w:bottom w:w="22" w:type="dxa"/>
              <w:right w:w="102" w:type="dxa"/>
            </w:tcMar>
          </w:tcPr>
          <w:p w14:paraId="235B0899"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(15)</w:t>
            </w:r>
            <w:r>
              <w:rPr>
                <w:rFonts w:ascii="Century" w:eastAsia="ＭＳ 明朝" w:hAnsi="ＭＳ 明朝" w:cs="ＭＳ 明朝" w:hint="eastAsia"/>
                <w:color w:val="000000"/>
              </w:rPr>
              <w:t xml:space="preserve">　</w:t>
            </w:r>
            <w:r w:rsidRPr="00967DAB">
              <w:rPr>
                <w:rFonts w:ascii="Century" w:eastAsia="ＭＳ 明朝" w:hAnsi="ＭＳ 明朝" w:cs="ＭＳ 明朝"/>
                <w:color w:val="FF0000"/>
                <w:u w:val="single"/>
              </w:rPr>
              <w:t>10</w:t>
            </w:r>
            <w:r w:rsidRPr="009E432C">
              <w:rPr>
                <w:rFonts w:ascii="Century" w:eastAsia="ＭＳ 明朝" w:hAnsi="ＭＳ 明朝" w:cs="ＭＳ 明朝" w:hint="eastAsia"/>
                <w:color w:val="FF0000"/>
                <w:u w:val="single"/>
              </w:rPr>
              <w:t>歳</w:t>
            </w:r>
            <w:r w:rsidRPr="009E432C">
              <w:rPr>
                <w:rFonts w:ascii="Century" w:eastAsia="ＭＳ 明朝" w:hAnsi="ＭＳ 明朝" w:cs="ＭＳ 明朝" w:hint="eastAsia"/>
                <w:color w:val="000000"/>
              </w:rPr>
              <w:t>以上の男女を混浴させないこと。</w:t>
            </w:r>
          </w:p>
        </w:tc>
      </w:tr>
      <w:tr w:rsidR="00650301" w14:paraId="57F8BB66"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31C3450D"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w:t>
            </w:r>
            <w:r>
              <w:rPr>
                <w:rFonts w:ascii="Century" w:eastAsia="ＭＳ 明朝" w:hAnsi="ＭＳ 明朝" w:cs="ＭＳ 明朝"/>
                <w:color w:val="FF0000"/>
                <w:u w:val="single"/>
              </w:rPr>
              <w:t>7</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下足場、脱衣室、便所、浴室および釜場は、それぞれ区画して設けること。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2B3CD65F"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(16)</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下足場、脱衣室、便所、浴室および釜場は、それぞれ区画して設けること。</w:t>
            </w:r>
          </w:p>
        </w:tc>
      </w:tr>
      <w:tr w:rsidR="00650301" w14:paraId="67D95DD6"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C3A1D6E"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w:t>
            </w:r>
            <w:r>
              <w:rPr>
                <w:rFonts w:ascii="Century" w:eastAsia="ＭＳ 明朝" w:hAnsi="ＭＳ 明朝" w:cs="ＭＳ 明朝"/>
                <w:color w:val="FF0000"/>
                <w:u w:val="single"/>
              </w:rPr>
              <w:t>8</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下足場に入浴者の履物を安全に収納し、または保管するための設備を設けること。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5C87FBF2"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(17)</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下足場に入浴者の履物を安全に収納し、または保管するための設備を設けること。</w:t>
            </w:r>
          </w:p>
        </w:tc>
      </w:tr>
      <w:tr w:rsidR="00650301" w14:paraId="606CF199"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8F1BC4D"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w:t>
            </w:r>
            <w:r>
              <w:rPr>
                <w:rFonts w:ascii="Century" w:eastAsia="ＭＳ 明朝" w:hAnsi="ＭＳ 明朝" w:cs="ＭＳ 明朝"/>
                <w:color w:val="FF0000"/>
                <w:u w:val="single"/>
              </w:rPr>
              <w:t>9</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脱衣室および浴室は、それぞれ男女を区分し、その境界に障壁を設ける等相互に、かつ、浴場外から見通すことができない構造とすること。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0CD19C7C"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(18)</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脱衣室および浴室は、それぞれ男女を区分し、その境界に障壁を設ける等相互に、かつ、浴場外から見通すことができない構造とすること。</w:t>
            </w:r>
          </w:p>
        </w:tc>
      </w:tr>
      <w:tr w:rsidR="00650301" w14:paraId="29287A50"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4E7D6F65"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w:t>
            </w:r>
            <w:r>
              <w:rPr>
                <w:rFonts w:ascii="Century" w:eastAsia="ＭＳ 明朝" w:hAnsi="ＭＳ 明朝" w:cs="ＭＳ 明朝"/>
                <w:color w:val="FF0000"/>
                <w:u w:val="single"/>
              </w:rPr>
              <w:t>20</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男女の脱衣室の床面積は、それぞれ</w:t>
            </w:r>
            <w:r>
              <w:rPr>
                <w:rFonts w:ascii="Century" w:eastAsia="ＭＳ 明朝" w:hAnsi="ＭＳ 明朝" w:cs="ＭＳ 明朝"/>
                <w:color w:val="000000"/>
              </w:rPr>
              <w:t>15</w:t>
            </w:r>
            <w:r w:rsidRPr="009E432C">
              <w:rPr>
                <w:rFonts w:ascii="Century" w:eastAsia="ＭＳ 明朝" w:hAnsi="ＭＳ 明朝" w:cs="ＭＳ 明朝" w:hint="eastAsia"/>
                <w:color w:val="000000"/>
              </w:rPr>
              <w:t>平方メートル以上とすること。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3D275659"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(19)</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男女の脱衣室の床面積は、それぞれ</w:t>
            </w:r>
            <w:r>
              <w:rPr>
                <w:rFonts w:ascii="Century" w:eastAsia="ＭＳ 明朝" w:hAnsi="ＭＳ 明朝" w:cs="ＭＳ 明朝"/>
                <w:color w:val="000000"/>
              </w:rPr>
              <w:t>15</w:t>
            </w:r>
            <w:r w:rsidRPr="009E432C">
              <w:rPr>
                <w:rFonts w:ascii="Century" w:eastAsia="ＭＳ 明朝" w:hAnsi="ＭＳ 明朝" w:cs="ＭＳ 明朝" w:hint="eastAsia"/>
                <w:color w:val="000000"/>
              </w:rPr>
              <w:t>平方メートル以上とすること。</w:t>
            </w:r>
          </w:p>
        </w:tc>
      </w:tr>
      <w:tr w:rsidR="00650301" w14:paraId="2E98834F"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0E90AB5"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w:t>
            </w:r>
            <w:r>
              <w:rPr>
                <w:rFonts w:ascii="Century" w:eastAsia="ＭＳ 明朝" w:hAnsi="ＭＳ 明朝" w:cs="ＭＳ 明朝"/>
                <w:color w:val="FF0000"/>
                <w:u w:val="single"/>
              </w:rPr>
              <w:t>1</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脱衣室の床面は、不浸透性材料を用いること。</w:t>
            </w:r>
          </w:p>
        </w:tc>
        <w:tc>
          <w:tcPr>
            <w:tcW w:w="7493" w:type="dxa"/>
            <w:tcBorders>
              <w:top w:val="nil"/>
              <w:left w:val="nil"/>
              <w:bottom w:val="nil"/>
              <w:right w:val="single" w:sz="4" w:space="0" w:color="000000"/>
            </w:tcBorders>
            <w:tcMar>
              <w:top w:w="22" w:type="dxa"/>
              <w:left w:w="102" w:type="dxa"/>
              <w:bottom w:w="22" w:type="dxa"/>
              <w:right w:w="102" w:type="dxa"/>
            </w:tcMar>
          </w:tcPr>
          <w:p w14:paraId="574C8BB5"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(20)</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脱衣室の床面は、不浸透性材料を用いること。</w:t>
            </w:r>
          </w:p>
        </w:tc>
      </w:tr>
      <w:tr w:rsidR="00650301" w14:paraId="3A472391"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BF23E66"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w:t>
            </w:r>
            <w:r>
              <w:rPr>
                <w:rFonts w:ascii="Century" w:eastAsia="ＭＳ 明朝" w:hAnsi="ＭＳ 明朝" w:cs="ＭＳ 明朝"/>
                <w:color w:val="FF0000"/>
                <w:u w:val="single"/>
              </w:rPr>
              <w:t>2</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脱衣室に入浴者の衣服その他携帯品を安全に収納し、または保管するための設備を設けること。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07509A96"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(21)</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脱衣室に入浴者の衣服その他携帯品を安全に収納し、または保管するための設備を設けること。</w:t>
            </w:r>
          </w:p>
        </w:tc>
      </w:tr>
      <w:tr w:rsidR="00650301" w14:paraId="2241A52E"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562C388F"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w:t>
            </w:r>
            <w:r>
              <w:rPr>
                <w:rFonts w:ascii="Century" w:eastAsia="ＭＳ 明朝" w:hAnsi="ＭＳ 明朝" w:cs="ＭＳ 明朝"/>
                <w:color w:val="FF0000"/>
                <w:u w:val="single"/>
              </w:rPr>
              <w:t>3</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入浴者用の便所は、脱衣室から入浴者の利用しやすい場所に男子用および女子用を区分して設け、流水式の手洗いを備えること。</w:t>
            </w:r>
          </w:p>
        </w:tc>
        <w:tc>
          <w:tcPr>
            <w:tcW w:w="7493" w:type="dxa"/>
            <w:tcBorders>
              <w:top w:val="nil"/>
              <w:left w:val="nil"/>
              <w:bottom w:val="nil"/>
              <w:right w:val="single" w:sz="4" w:space="0" w:color="000000"/>
            </w:tcBorders>
            <w:tcMar>
              <w:top w:w="22" w:type="dxa"/>
              <w:left w:w="102" w:type="dxa"/>
              <w:bottom w:w="22" w:type="dxa"/>
              <w:right w:w="102" w:type="dxa"/>
            </w:tcMar>
          </w:tcPr>
          <w:p w14:paraId="79829957"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(22)</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入浴者用の便所は、脱衣室から入浴者の利用しやすい場所に男子用および女子用を区分して設け、流水式の手洗いを備えること。</w:t>
            </w:r>
          </w:p>
        </w:tc>
      </w:tr>
      <w:tr w:rsidR="00650301" w14:paraId="767AAEE0"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4B6A91E1"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w:t>
            </w:r>
            <w:r>
              <w:rPr>
                <w:rFonts w:ascii="Century" w:eastAsia="ＭＳ 明朝" w:hAnsi="ＭＳ 明朝" w:cs="ＭＳ 明朝"/>
                <w:color w:val="FF0000"/>
                <w:u w:val="single"/>
              </w:rPr>
              <w:t>4</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脱衣室および浴室に採光のための設備を設けること。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526B391B"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(23)</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脱衣室および浴室に採光のための設備を設けること。</w:t>
            </w:r>
          </w:p>
        </w:tc>
      </w:tr>
      <w:tr w:rsidR="00650301" w14:paraId="28B28797"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5B93C10F"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w:t>
            </w:r>
            <w:r>
              <w:rPr>
                <w:rFonts w:ascii="Century" w:eastAsia="ＭＳ 明朝" w:hAnsi="ＭＳ 明朝" w:cs="ＭＳ 明朝"/>
                <w:color w:val="FF0000"/>
                <w:u w:val="single"/>
              </w:rPr>
              <w:t>5</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脱衣室および浴室に室内を適温に保つために必要な設備を設けること。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4E6235B0"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(24)</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脱衣室および浴室に室内を適温に保つために必要な設備を設けること。</w:t>
            </w:r>
          </w:p>
        </w:tc>
      </w:tr>
      <w:tr w:rsidR="00650301" w14:paraId="4B93AC29"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64087FD9"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w:t>
            </w:r>
            <w:r>
              <w:rPr>
                <w:rFonts w:ascii="Century" w:eastAsia="ＭＳ 明朝" w:hAnsi="ＭＳ 明朝" w:cs="ＭＳ 明朝"/>
                <w:color w:val="FF0000"/>
                <w:u w:val="single"/>
              </w:rPr>
              <w:t>6</w:t>
            </w:r>
            <w:r w:rsidRPr="009E432C">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脱衣室および浴室に換気のための開口部または換気に必要な機械設備を設けること。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351D996D"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9E432C">
              <w:rPr>
                <w:rFonts w:ascii="Century" w:eastAsia="ＭＳ 明朝" w:hAnsi="ＭＳ 明朝" w:cs="ＭＳ 明朝"/>
                <w:color w:val="FF0000"/>
                <w:u w:val="single"/>
              </w:rPr>
              <w:t>(25)</w:t>
            </w:r>
            <w:r>
              <w:rPr>
                <w:rFonts w:ascii="Century" w:eastAsia="ＭＳ 明朝" w:hAnsi="ＭＳ 明朝" w:cs="ＭＳ 明朝" w:hint="eastAsia"/>
                <w:color w:val="000000"/>
              </w:rPr>
              <w:t xml:space="preserve">　</w:t>
            </w:r>
            <w:r w:rsidRPr="009E432C">
              <w:rPr>
                <w:rFonts w:ascii="Century" w:eastAsia="ＭＳ 明朝" w:hAnsi="ＭＳ 明朝" w:cs="ＭＳ 明朝" w:hint="eastAsia"/>
                <w:color w:val="000000"/>
              </w:rPr>
              <w:t>脱衣室および浴室に換気のための開口部または換気に必要な機械設備を設けること。</w:t>
            </w:r>
          </w:p>
        </w:tc>
      </w:tr>
      <w:tr w:rsidR="00650301" w14:paraId="3D42102B"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B407842"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(2</w:t>
            </w:r>
            <w:r>
              <w:rPr>
                <w:rFonts w:ascii="Century" w:eastAsia="ＭＳ 明朝" w:hAnsi="ＭＳ 明朝" w:cs="ＭＳ 明朝"/>
                <w:color w:val="FF0000"/>
                <w:u w:val="single"/>
              </w:rPr>
              <w:t>7</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男女の洗い場の床面積は、それぞれ</w:t>
            </w:r>
            <w:r>
              <w:rPr>
                <w:rFonts w:ascii="Century" w:eastAsia="ＭＳ 明朝" w:hAnsi="ＭＳ 明朝" w:cs="ＭＳ 明朝"/>
                <w:color w:val="000000"/>
              </w:rPr>
              <w:t>15</w:t>
            </w:r>
            <w:r w:rsidRPr="00145908">
              <w:rPr>
                <w:rFonts w:ascii="Century" w:eastAsia="ＭＳ 明朝" w:hAnsi="ＭＳ 明朝" w:cs="ＭＳ 明朝" w:hint="eastAsia"/>
                <w:color w:val="000000"/>
              </w:rPr>
              <w:t>平方メートル以上とすること。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7352743C"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(26)</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男女の洗い場の床面積は、それぞれ</w:t>
            </w:r>
            <w:r>
              <w:rPr>
                <w:rFonts w:ascii="Century" w:eastAsia="ＭＳ 明朝" w:hAnsi="ＭＳ 明朝" w:cs="ＭＳ 明朝"/>
                <w:color w:val="000000"/>
              </w:rPr>
              <w:t>15</w:t>
            </w:r>
            <w:r w:rsidRPr="00145908">
              <w:rPr>
                <w:rFonts w:ascii="Century" w:eastAsia="ＭＳ 明朝" w:hAnsi="ＭＳ 明朝" w:cs="ＭＳ 明朝" w:hint="eastAsia"/>
                <w:color w:val="000000"/>
              </w:rPr>
              <w:t>平方メートル以上とすること。</w:t>
            </w:r>
          </w:p>
        </w:tc>
      </w:tr>
      <w:tr w:rsidR="00650301" w14:paraId="165BBF3C"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A730A87"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(2</w:t>
            </w:r>
            <w:r>
              <w:rPr>
                <w:rFonts w:ascii="Century" w:eastAsia="ＭＳ 明朝" w:hAnsi="ＭＳ 明朝" w:cs="ＭＳ 明朝"/>
                <w:color w:val="FF0000"/>
                <w:u w:val="single"/>
              </w:rPr>
              <w:t>8</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浴室の床面は、不浸透性材料を用い、滑りにくい仕上げとすること。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1A67ACC5"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(27)</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浴室の床面は、不浸透性材料を用い、滑りにくい仕上げとすること。</w:t>
            </w:r>
          </w:p>
        </w:tc>
      </w:tr>
      <w:tr w:rsidR="00650301" w14:paraId="6803F864"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58C42714"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(2</w:t>
            </w:r>
            <w:r>
              <w:rPr>
                <w:rFonts w:ascii="Century" w:eastAsia="ＭＳ 明朝" w:hAnsi="ＭＳ 明朝" w:cs="ＭＳ 明朝"/>
                <w:color w:val="FF0000"/>
                <w:u w:val="single"/>
              </w:rPr>
              <w:t>9</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洗い場には、浴室の床面積５平方メートルにつき、湯または水である旨の表示をした湯栓および水栓を各１個以上設けること。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781C12A3"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(28)</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洗い場には、浴室の床面積５平方メートルにつき、湯または水である旨の表示をした湯栓および水栓を各１個以上設けること。</w:t>
            </w:r>
          </w:p>
        </w:tc>
      </w:tr>
      <w:tr w:rsidR="00650301" w14:paraId="139DBB7B"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B5CF3DC"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w:t>
            </w:r>
            <w:r>
              <w:rPr>
                <w:rFonts w:ascii="Century" w:eastAsia="ＭＳ 明朝" w:hAnsi="ＭＳ 明朝" w:cs="ＭＳ 明朝"/>
                <w:color w:val="FF0000"/>
                <w:u w:val="single"/>
              </w:rPr>
              <w:t>30</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洗い場は、適当な勾配を付し、浴室内の使用後の汚水を屋外の下水溝等に完全に排出することができる構造とすること。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38042F77"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(29)</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洗い場は、適当な勾配を付し、浴室内の使用後の汚水を屋外の下水溝等に完全に排出することができる構造とすること。</w:t>
            </w:r>
          </w:p>
        </w:tc>
      </w:tr>
      <w:tr w:rsidR="00650301" w14:paraId="227A841C"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52E0998"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w:t>
            </w:r>
            <w:r>
              <w:rPr>
                <w:rFonts w:ascii="Century" w:eastAsia="ＭＳ 明朝" w:hAnsi="ＭＳ 明朝" w:cs="ＭＳ 明朝"/>
                <w:color w:val="FF0000"/>
                <w:u w:val="single"/>
              </w:rPr>
              <w:t>1</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男女の浴室内の浴槽の床面積は、それぞれ４平方メートル以上とすること。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7232D0A0"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(30)</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男女の浴室内の浴槽の床面積は、それぞれ４平方メートル以上とすること。</w:t>
            </w:r>
          </w:p>
        </w:tc>
      </w:tr>
      <w:tr w:rsidR="00650301" w14:paraId="20218E6A"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512AF4EC"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w:t>
            </w:r>
            <w:r>
              <w:rPr>
                <w:rFonts w:ascii="Century" w:eastAsia="ＭＳ 明朝" w:hAnsi="ＭＳ 明朝" w:cs="ＭＳ 明朝"/>
                <w:color w:val="FF0000"/>
                <w:u w:val="single"/>
              </w:rPr>
              <w:t>2</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浴槽は耐水材料を用い、浴槽内は入浴者に直接熱気および熱湯を接触させない構造とすること。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7802D7E6"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(31)</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浴槽は耐水材料を用い、浴槽内は入浴者に直接熱気および熱湯を接触させない構造とすること。</w:t>
            </w:r>
          </w:p>
        </w:tc>
      </w:tr>
      <w:tr w:rsidR="00650301" w14:paraId="6E5EE784"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426135B9" w14:textId="77777777" w:rsidR="00650301" w:rsidRPr="00B51410" w:rsidRDefault="00650301" w:rsidP="001C1ED3">
            <w:pPr>
              <w:wordWrap w:val="0"/>
              <w:spacing w:line="260" w:lineRule="atLeast"/>
              <w:ind w:left="420" w:hangingChars="200" w:hanging="420"/>
              <w:rPr>
                <w:rFonts w:ascii="Century" w:eastAsia="ＭＳ 明朝" w:hAnsi="ＭＳ 明朝" w:cs="ＭＳ 明朝"/>
                <w:color w:val="FF0000"/>
                <w:u w:val="single"/>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w:t>
            </w:r>
            <w:r>
              <w:rPr>
                <w:rFonts w:ascii="Century" w:eastAsia="ＭＳ 明朝" w:hAnsi="ＭＳ 明朝" w:cs="ＭＳ 明朝"/>
                <w:color w:val="FF0000"/>
                <w:u w:val="single"/>
              </w:rPr>
              <w:t>3</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屋外に浴槽を設けるときは、次の構造設備の基準に適合するものであること。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2656E369"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(32)</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屋外に浴槽を設けるときは、次の構造設備の基準に適合するものであること。</w:t>
            </w:r>
          </w:p>
        </w:tc>
      </w:tr>
      <w:tr w:rsidR="00650301" w14:paraId="52DA76E1"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49E4B1E2"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ア　屋外の浴槽およびこれに付帯する通路等は、適当な広さのものを設けること。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6588F98D"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ア　屋外の浴槽およびこれに付帯する通路等は、適当な広さのものを設けること。</w:t>
            </w:r>
          </w:p>
        </w:tc>
      </w:tr>
      <w:tr w:rsidR="00650301" w14:paraId="654E6E5D"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20F7BB8"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イ　屋外の浴槽に付帯する通路等は、脱衣室、浴室等の保温されている屋内から直接出入りすることができる構造とすること。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4709FD7D"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イ　屋外の浴槽に付帯する通路等は、脱衣室、浴室等の保温されている屋内から直接出入りすることができる構造とすること。</w:t>
            </w:r>
          </w:p>
        </w:tc>
      </w:tr>
      <w:tr w:rsidR="00650301" w14:paraId="76E547DC"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0CECCA58"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ウ　屋外に洗い場を設けないこと。</w:t>
            </w:r>
          </w:p>
        </w:tc>
        <w:tc>
          <w:tcPr>
            <w:tcW w:w="7493" w:type="dxa"/>
            <w:tcBorders>
              <w:top w:val="nil"/>
              <w:left w:val="nil"/>
              <w:bottom w:val="nil"/>
              <w:right w:val="single" w:sz="4" w:space="0" w:color="000000"/>
            </w:tcBorders>
            <w:tcMar>
              <w:top w:w="22" w:type="dxa"/>
              <w:left w:w="102" w:type="dxa"/>
              <w:bottom w:w="22" w:type="dxa"/>
              <w:right w:w="102" w:type="dxa"/>
            </w:tcMar>
          </w:tcPr>
          <w:p w14:paraId="731B3C4D"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ウ　屋外に洗い場を設けないこと。</w:t>
            </w:r>
          </w:p>
        </w:tc>
      </w:tr>
      <w:tr w:rsidR="00650301" w14:paraId="01251BA0"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5502C6B8"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エ　屋外の浴槽は、それぞれ男女を区分し、その境界に障壁を設ける等相互に、かつ、浴場外から見通すことができない構造とすること。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668E6E29"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エ　屋外の浴槽は、それぞれ男女を区分し、その境界に障壁を設ける等相互に、かつ、浴場外から見通すことができない構造とすること。</w:t>
            </w:r>
          </w:p>
        </w:tc>
      </w:tr>
      <w:tr w:rsidR="00650301" w:rsidRPr="00145908" w14:paraId="71C38802"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07A17EDA"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w:t>
            </w:r>
            <w:r>
              <w:rPr>
                <w:rFonts w:ascii="Century" w:eastAsia="ＭＳ 明朝" w:hAnsi="ＭＳ 明朝" w:cs="ＭＳ 明朝"/>
                <w:color w:val="FF0000"/>
                <w:u w:val="single"/>
              </w:rPr>
              <w:t>4</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入浴者の見やすい位置に、浴槽水の温度を明示するための温度計を設けること。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598C2DBD"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(33)</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入浴者の見やすい位置に、浴槽水の温度を明示するための温度計を設けること。</w:t>
            </w:r>
          </w:p>
        </w:tc>
      </w:tr>
      <w:tr w:rsidR="00650301" w14:paraId="3D704AA8"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5459CE0"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w:t>
            </w:r>
            <w:r>
              <w:rPr>
                <w:rFonts w:ascii="Century" w:eastAsia="ＭＳ 明朝" w:hAnsi="ＭＳ 明朝" w:cs="ＭＳ 明朝"/>
                <w:color w:val="FF0000"/>
                <w:u w:val="single"/>
              </w:rPr>
              <w:t>5</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熱気による入浴設備を設けるときは、適当な位置に熱気の温度を明示するための温度計を設けること。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0AA029CD"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(34)</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熱気による入浴設備を設けるときは、適当な位置に熱気の温度を明示するための温度計を設けること。</w:t>
            </w:r>
          </w:p>
        </w:tc>
      </w:tr>
      <w:tr w:rsidR="00650301" w14:paraId="4FDB5750"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7ECD6D1"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w:t>
            </w:r>
            <w:r>
              <w:rPr>
                <w:rFonts w:ascii="Century" w:eastAsia="ＭＳ 明朝" w:hAnsi="ＭＳ 明朝" w:cs="ＭＳ 明朝"/>
                <w:color w:val="FF0000"/>
                <w:u w:val="single"/>
              </w:rPr>
              <w:t>6</w:t>
            </w:r>
            <w:r w:rsidRPr="00B51410">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ろ過器等を使用して浴槽水を循環させるときは、次の構造設備の基準に適合するものであること。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73F9C3D9"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51410">
              <w:rPr>
                <w:rFonts w:ascii="Century" w:eastAsia="ＭＳ 明朝" w:hAnsi="ＭＳ 明朝" w:cs="ＭＳ 明朝"/>
                <w:color w:val="FF0000"/>
                <w:u w:val="single"/>
              </w:rPr>
              <w:t>(35)</w:t>
            </w:r>
            <w:r>
              <w:rPr>
                <w:rFonts w:ascii="Century" w:eastAsia="ＭＳ 明朝" w:hAnsi="ＭＳ 明朝" w:cs="ＭＳ 明朝" w:hint="eastAsia"/>
                <w:color w:val="000000"/>
              </w:rPr>
              <w:t xml:space="preserve">　</w:t>
            </w:r>
            <w:r w:rsidRPr="00145908">
              <w:rPr>
                <w:rFonts w:ascii="Century" w:eastAsia="ＭＳ 明朝" w:hAnsi="ＭＳ 明朝" w:cs="ＭＳ 明朝" w:hint="eastAsia"/>
                <w:color w:val="000000"/>
              </w:rPr>
              <w:t>ろ過器等を使用して浴槽水を循環させるときは、次の構造設備の基準に適合するものであること。</w:t>
            </w:r>
          </w:p>
        </w:tc>
      </w:tr>
      <w:tr w:rsidR="00650301" w14:paraId="3D005301"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CB17F17"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B51410">
              <w:rPr>
                <w:rFonts w:ascii="Century" w:eastAsia="ＭＳ 明朝" w:hAnsi="ＭＳ 明朝" w:cs="ＭＳ 明朝" w:hint="eastAsia"/>
                <w:color w:val="000000"/>
              </w:rPr>
              <w:t>ろ過器は、十分なろ過能力を有し、ろ過器の上流に集毛器を設置すること。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306565D4"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B51410">
              <w:rPr>
                <w:rFonts w:ascii="Century" w:eastAsia="ＭＳ 明朝" w:hAnsi="ＭＳ 明朝" w:cs="ＭＳ 明朝" w:hint="eastAsia"/>
                <w:color w:val="000000"/>
              </w:rPr>
              <w:t>ろ過器は、十分なろ過能力を有し、ろ過器の上流に集毛器を設置すること。</w:t>
            </w:r>
          </w:p>
        </w:tc>
      </w:tr>
      <w:tr w:rsidR="00650301" w14:paraId="65980B64"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507D10CC"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B51410">
              <w:rPr>
                <w:rFonts w:ascii="Century" w:eastAsia="ＭＳ 明朝" w:hAnsi="ＭＳ 明朝" w:cs="ＭＳ 明朝" w:hint="eastAsia"/>
                <w:color w:val="000000"/>
              </w:rPr>
              <w:t>ろ過器のろ材は、十分な逆洗浄を行うことができるものであること。ただし、これにより難い場合は、ろ材の交換を適切に行うことができる構造であること。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68FA4E3B"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B51410">
              <w:rPr>
                <w:rFonts w:ascii="Century" w:eastAsia="ＭＳ 明朝" w:hAnsi="ＭＳ 明朝" w:cs="ＭＳ 明朝" w:hint="eastAsia"/>
                <w:color w:val="000000"/>
              </w:rPr>
              <w:t>ろ過器のろ材は、十分な逆洗浄を行うことができるものであること。ただし、これにより難い場合は、ろ材の交換を適切に行うことができる構造であること。</w:t>
            </w:r>
          </w:p>
        </w:tc>
      </w:tr>
      <w:tr w:rsidR="00650301" w14:paraId="13EB4B1F"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4F9F2FE"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ウ　</w:t>
            </w:r>
            <w:r w:rsidRPr="00B51410">
              <w:rPr>
                <w:rFonts w:ascii="Century" w:eastAsia="ＭＳ 明朝" w:hAnsi="ＭＳ 明朝" w:cs="ＭＳ 明朝" w:hint="eastAsia"/>
                <w:color w:val="000000"/>
              </w:rPr>
              <w:t>循環させた浴槽水を打たせ湯、シャワー等に再利用しない構造であること。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53EBB0D2"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ウ　</w:t>
            </w:r>
            <w:r w:rsidRPr="00B51410">
              <w:rPr>
                <w:rFonts w:ascii="Century" w:eastAsia="ＭＳ 明朝" w:hAnsi="ＭＳ 明朝" w:cs="ＭＳ 明朝" w:hint="eastAsia"/>
                <w:color w:val="000000"/>
              </w:rPr>
              <w:t>循環させた浴槽水を打たせ湯、シャワー等に再利用しない構造であること。</w:t>
            </w:r>
          </w:p>
        </w:tc>
      </w:tr>
      <w:tr w:rsidR="00650301" w14:paraId="1E67E694"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44ADAE24"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エ　</w:t>
            </w:r>
            <w:r w:rsidRPr="00B51410">
              <w:rPr>
                <w:rFonts w:ascii="Century" w:eastAsia="ＭＳ 明朝" w:hAnsi="ＭＳ 明朝" w:cs="ＭＳ 明朝" w:hint="eastAsia"/>
                <w:color w:val="000000"/>
              </w:rPr>
              <w:t>浴槽からあふれた湯水を再利用しない構造であること。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55FE78AA"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エ　</w:t>
            </w:r>
            <w:r w:rsidRPr="00B51410">
              <w:rPr>
                <w:rFonts w:ascii="Century" w:eastAsia="ＭＳ 明朝" w:hAnsi="ＭＳ 明朝" w:cs="ＭＳ 明朝" w:hint="eastAsia"/>
                <w:color w:val="000000"/>
              </w:rPr>
              <w:t>浴槽からあふれた湯水を再利用しない構造であること。</w:t>
            </w:r>
          </w:p>
        </w:tc>
      </w:tr>
      <w:tr w:rsidR="00650301" w14:paraId="1C666001"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30586EC"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オ　</w:t>
            </w:r>
            <w:r w:rsidRPr="00B51410">
              <w:rPr>
                <w:rFonts w:ascii="Century" w:eastAsia="ＭＳ 明朝" w:hAnsi="ＭＳ 明朝" w:cs="ＭＳ 明朝" w:hint="eastAsia"/>
                <w:color w:val="000000"/>
              </w:rPr>
              <w:t>入浴者の浴槽水の誤飲、飛まつの吸引等による事故を防止するための措置を講じたものであること。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5615C654"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オ　</w:t>
            </w:r>
            <w:r w:rsidRPr="00B51410">
              <w:rPr>
                <w:rFonts w:ascii="Century" w:eastAsia="ＭＳ 明朝" w:hAnsi="ＭＳ 明朝" w:cs="ＭＳ 明朝" w:hint="eastAsia"/>
                <w:color w:val="000000"/>
              </w:rPr>
              <w:t>入浴者の浴槽水の誤飲、飛まつの吸引等による事故を防止するための措置を講じたものであること。</w:t>
            </w:r>
          </w:p>
        </w:tc>
      </w:tr>
      <w:tr w:rsidR="00650301" w14:paraId="2F740FD7"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E7DD7E3"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カ　</w:t>
            </w:r>
            <w:r w:rsidRPr="00B51410">
              <w:rPr>
                <w:rFonts w:ascii="Century" w:eastAsia="ＭＳ 明朝" w:hAnsi="ＭＳ 明朝" w:cs="ＭＳ 明朝" w:hint="eastAsia"/>
                <w:color w:val="000000"/>
              </w:rPr>
              <w:t>循環水取入口は、入浴者の吸込事故を防止するための措置を講じたものであること。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5CCFEAEB"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カ　</w:t>
            </w:r>
            <w:r w:rsidRPr="00B51410">
              <w:rPr>
                <w:rFonts w:ascii="Century" w:eastAsia="ＭＳ 明朝" w:hAnsi="ＭＳ 明朝" w:cs="ＭＳ 明朝" w:hint="eastAsia"/>
                <w:color w:val="000000"/>
              </w:rPr>
              <w:t>循環水取入口は、入浴者の吸込事故を防止するための措置を講じたものであること。</w:t>
            </w:r>
          </w:p>
        </w:tc>
      </w:tr>
      <w:tr w:rsidR="00650301" w14:paraId="3B8BB288"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290761D" w14:textId="77777777" w:rsidR="00650301" w:rsidRPr="00B51410" w:rsidRDefault="00650301" w:rsidP="001C1ED3">
            <w:pPr>
              <w:wordWrap w:val="0"/>
              <w:spacing w:line="260" w:lineRule="atLeast"/>
              <w:ind w:left="630" w:hangingChars="300" w:hanging="630"/>
              <w:rPr>
                <w:rFonts w:ascii="Century" w:eastAsia="ＭＳ 明朝" w:hAnsi="ＭＳ 明朝" w:cs="ＭＳ 明朝"/>
                <w:color w:val="FF0000"/>
                <w:u w:val="single"/>
              </w:rPr>
            </w:pPr>
            <w:r>
              <w:rPr>
                <w:rFonts w:ascii="Century" w:eastAsia="ＭＳ 明朝" w:hAnsi="ＭＳ 明朝" w:cs="ＭＳ 明朝" w:hint="eastAsia"/>
                <w:color w:val="000000"/>
              </w:rPr>
              <w:t xml:space="preserve">　　</w:t>
            </w:r>
            <w:r w:rsidRPr="00B51410">
              <w:rPr>
                <w:rFonts w:ascii="Century" w:eastAsia="ＭＳ 明朝" w:hAnsi="ＭＳ 明朝" w:cs="ＭＳ 明朝" w:hint="eastAsia"/>
                <w:color w:val="FF0000"/>
                <w:u w:val="single"/>
              </w:rPr>
              <w:t xml:space="preserve">キ　</w:t>
            </w:r>
            <w:r>
              <w:rPr>
                <w:rFonts w:ascii="Century" w:eastAsia="ＭＳ 明朝" w:hAnsi="ＭＳ 明朝" w:cs="ＭＳ 明朝" w:hint="eastAsia"/>
                <w:color w:val="FF0000"/>
                <w:u w:val="single"/>
              </w:rPr>
              <w:t>気泡発生装置、ジェット噴射装置その他の微小な水粒を発生させる設備を設けるときは、点検、清掃および排水を行うことができる構造であること。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4B0FE331"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p>
        </w:tc>
      </w:tr>
      <w:tr w:rsidR="00650301" w14:paraId="7E2D01A4"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94CDC2D"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(3</w:t>
            </w:r>
            <w:r>
              <w:rPr>
                <w:rFonts w:ascii="Century" w:eastAsia="ＭＳ 明朝" w:hAnsi="ＭＳ 明朝" w:cs="ＭＳ 明朝"/>
                <w:color w:val="FF0000"/>
                <w:u w:val="single"/>
              </w:rPr>
              <w:t>7</w:t>
            </w:r>
            <w:r w:rsidRPr="00D3794E">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A9001F">
              <w:rPr>
                <w:rFonts w:ascii="Century" w:eastAsia="ＭＳ 明朝" w:hAnsi="ＭＳ 明朝" w:cs="ＭＳ 明朝" w:hint="eastAsia"/>
                <w:color w:val="000000"/>
              </w:rPr>
              <w:t>貯水槽および調節槽は、蓋付きのものとすること。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14A7A336"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(36)</w:t>
            </w:r>
            <w:r>
              <w:rPr>
                <w:rFonts w:ascii="Century" w:eastAsia="ＭＳ 明朝" w:hAnsi="ＭＳ 明朝" w:cs="ＭＳ 明朝" w:hint="eastAsia"/>
                <w:color w:val="000000"/>
              </w:rPr>
              <w:t xml:space="preserve">　</w:t>
            </w:r>
            <w:r w:rsidRPr="00A9001F">
              <w:rPr>
                <w:rFonts w:ascii="Century" w:eastAsia="ＭＳ 明朝" w:hAnsi="ＭＳ 明朝" w:cs="ＭＳ 明朝" w:hint="eastAsia"/>
                <w:color w:val="000000"/>
              </w:rPr>
              <w:t>貯水槽および調節槽は、蓋付きのものとすること。</w:t>
            </w:r>
          </w:p>
        </w:tc>
      </w:tr>
      <w:tr w:rsidR="00650301" w14:paraId="3CAF24DA"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FA4E52B"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(3</w:t>
            </w:r>
            <w:r>
              <w:rPr>
                <w:rFonts w:ascii="Century" w:eastAsia="ＭＳ 明朝" w:hAnsi="ＭＳ 明朝" w:cs="ＭＳ 明朝"/>
                <w:color w:val="FF0000"/>
                <w:u w:val="single"/>
              </w:rPr>
              <w:t>8</w:t>
            </w:r>
            <w:r w:rsidRPr="00D3794E">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A9001F">
              <w:rPr>
                <w:rFonts w:ascii="Century" w:eastAsia="ＭＳ 明朝" w:hAnsi="ＭＳ 明朝" w:cs="ＭＳ 明朝" w:hint="eastAsia"/>
                <w:color w:val="000000"/>
              </w:rPr>
              <w:t>排水溝、排水ます等は、耐水材料を用い、臭気の発散および汚水の漏出を防ぐために必要な設備を設けること。</w:t>
            </w:r>
          </w:p>
        </w:tc>
        <w:tc>
          <w:tcPr>
            <w:tcW w:w="7493" w:type="dxa"/>
            <w:tcBorders>
              <w:top w:val="nil"/>
              <w:left w:val="nil"/>
              <w:bottom w:val="nil"/>
              <w:right w:val="single" w:sz="4" w:space="0" w:color="000000"/>
            </w:tcBorders>
            <w:tcMar>
              <w:top w:w="22" w:type="dxa"/>
              <w:left w:w="102" w:type="dxa"/>
              <w:bottom w:w="22" w:type="dxa"/>
              <w:right w:w="102" w:type="dxa"/>
            </w:tcMar>
          </w:tcPr>
          <w:p w14:paraId="13F86E60"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(37)</w:t>
            </w:r>
            <w:r>
              <w:rPr>
                <w:rFonts w:ascii="Century" w:eastAsia="ＭＳ 明朝" w:hAnsi="ＭＳ 明朝" w:cs="ＭＳ 明朝" w:hint="eastAsia"/>
                <w:color w:val="000000"/>
              </w:rPr>
              <w:t xml:space="preserve">　</w:t>
            </w:r>
            <w:r w:rsidRPr="00A9001F">
              <w:rPr>
                <w:rFonts w:ascii="Century" w:eastAsia="ＭＳ 明朝" w:hAnsi="ＭＳ 明朝" w:cs="ＭＳ 明朝" w:hint="eastAsia"/>
                <w:color w:val="000000"/>
              </w:rPr>
              <w:t>排水溝、排水ます等は、耐水材料を用い、臭気の発散および汚水の漏出を防ぐために必要な設備を設けること。</w:t>
            </w:r>
          </w:p>
        </w:tc>
      </w:tr>
      <w:tr w:rsidR="00650301" w14:paraId="63E73BA9"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625A014"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(3</w:t>
            </w:r>
            <w:r>
              <w:rPr>
                <w:rFonts w:ascii="Century" w:eastAsia="ＭＳ 明朝" w:hAnsi="ＭＳ 明朝" w:cs="ＭＳ 明朝"/>
                <w:color w:val="FF0000"/>
                <w:u w:val="single"/>
              </w:rPr>
              <w:t>9</w:t>
            </w:r>
            <w:r w:rsidRPr="00D3794E">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D3794E">
              <w:rPr>
                <w:rFonts w:ascii="Century" w:eastAsia="ＭＳ 明朝" w:hAnsi="ＭＳ 明朝" w:cs="ＭＳ 明朝" w:hint="eastAsia"/>
                <w:color w:val="000000"/>
              </w:rPr>
              <w:t>釜は、浴槽水と上がり湯とが混合しない構造であること。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0C7AF3CA"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(38)</w:t>
            </w:r>
            <w:r>
              <w:rPr>
                <w:rFonts w:ascii="Century" w:eastAsia="ＭＳ 明朝" w:hAnsi="ＭＳ 明朝" w:cs="ＭＳ 明朝" w:hint="eastAsia"/>
                <w:color w:val="000000"/>
              </w:rPr>
              <w:t xml:space="preserve">　</w:t>
            </w:r>
            <w:r w:rsidRPr="00D3794E">
              <w:rPr>
                <w:rFonts w:ascii="Century" w:eastAsia="ＭＳ 明朝" w:hAnsi="ＭＳ 明朝" w:cs="ＭＳ 明朝" w:hint="eastAsia"/>
                <w:color w:val="000000"/>
              </w:rPr>
              <w:t>釜は、浴槽水と上がり湯とが混合しない構造であること。</w:t>
            </w:r>
          </w:p>
        </w:tc>
      </w:tr>
      <w:tr w:rsidR="00650301" w14:paraId="2D37CF8B"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38E8B3D6"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w:t>
            </w:r>
            <w:r>
              <w:rPr>
                <w:rFonts w:ascii="Century" w:eastAsia="ＭＳ 明朝" w:hAnsi="ＭＳ 明朝" w:cs="ＭＳ 明朝"/>
                <w:color w:val="FF0000"/>
                <w:u w:val="single"/>
              </w:rPr>
              <w:t>40</w:t>
            </w:r>
            <w:r w:rsidRPr="00D3794E">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D3794E">
              <w:rPr>
                <w:rFonts w:ascii="Century" w:eastAsia="ＭＳ 明朝" w:hAnsi="ＭＳ 明朝" w:cs="ＭＳ 明朝" w:hint="eastAsia"/>
                <w:color w:val="000000"/>
              </w:rPr>
              <w:t>灰、燃え殻等が発生し、または置かれる場所は、灰、燃え殻等の飛散を防ぐために必要な構造とすること。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5247F2BB"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(39)</w:t>
            </w:r>
            <w:r>
              <w:rPr>
                <w:rFonts w:ascii="Century" w:eastAsia="ＭＳ 明朝" w:hAnsi="ＭＳ 明朝" w:cs="ＭＳ 明朝" w:hint="eastAsia"/>
                <w:color w:val="000000"/>
              </w:rPr>
              <w:t xml:space="preserve">　</w:t>
            </w:r>
            <w:r w:rsidRPr="00D3794E">
              <w:rPr>
                <w:rFonts w:ascii="Century" w:eastAsia="ＭＳ 明朝" w:hAnsi="ＭＳ 明朝" w:cs="ＭＳ 明朝" w:hint="eastAsia"/>
                <w:color w:val="000000"/>
              </w:rPr>
              <w:t>灰、燃え殻等が発生し、または置かれる場所は、灰、燃え殻等の飛散を防ぐために必要な構造とすること。</w:t>
            </w:r>
          </w:p>
        </w:tc>
      </w:tr>
      <w:tr w:rsidR="00650301" w14:paraId="620CFC14"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5121D8A5"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(4</w:t>
            </w:r>
            <w:r>
              <w:rPr>
                <w:rFonts w:ascii="Century" w:eastAsia="ＭＳ 明朝" w:hAnsi="ＭＳ 明朝" w:cs="ＭＳ 明朝"/>
                <w:color w:val="FF0000"/>
                <w:u w:val="single"/>
              </w:rPr>
              <w:t>1</w:t>
            </w:r>
            <w:r w:rsidRPr="00D3794E">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D3794E">
              <w:rPr>
                <w:rFonts w:ascii="Century" w:eastAsia="ＭＳ 明朝" w:hAnsi="ＭＳ 明朝" w:cs="ＭＳ 明朝" w:hint="eastAsia"/>
                <w:color w:val="000000"/>
              </w:rPr>
              <w:t>入浴者用の飲料水の設備を設ける</w:t>
            </w:r>
            <w:r>
              <w:rPr>
                <w:rFonts w:ascii="Century" w:eastAsia="ＭＳ 明朝" w:hAnsi="ＭＳ 明朝" w:cs="ＭＳ 明朝" w:hint="eastAsia"/>
                <w:color w:val="FF0000"/>
                <w:u w:val="single"/>
              </w:rPr>
              <w:t>とき</w:t>
            </w:r>
            <w:r w:rsidRPr="00D3794E">
              <w:rPr>
                <w:rFonts w:ascii="Century" w:eastAsia="ＭＳ 明朝" w:hAnsi="ＭＳ 明朝" w:cs="ＭＳ 明朝" w:hint="eastAsia"/>
                <w:color w:val="000000"/>
              </w:rPr>
              <w:t>は、次の構造設備の基準に適合するものであること。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1A8100EB"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(40)</w:t>
            </w:r>
            <w:r>
              <w:rPr>
                <w:rFonts w:ascii="Century" w:eastAsia="ＭＳ 明朝" w:hAnsi="ＭＳ 明朝" w:cs="ＭＳ 明朝" w:hint="eastAsia"/>
                <w:color w:val="000000"/>
              </w:rPr>
              <w:t xml:space="preserve">　</w:t>
            </w:r>
            <w:r w:rsidRPr="00D3794E">
              <w:rPr>
                <w:rFonts w:ascii="Century" w:eastAsia="ＭＳ 明朝" w:hAnsi="ＭＳ 明朝" w:cs="ＭＳ 明朝" w:hint="eastAsia"/>
                <w:color w:val="000000"/>
              </w:rPr>
              <w:t>入浴者用の飲料水の設備を設ける</w:t>
            </w:r>
            <w:r w:rsidRPr="00D3794E">
              <w:rPr>
                <w:rFonts w:ascii="Century" w:eastAsia="ＭＳ 明朝" w:hAnsi="ＭＳ 明朝" w:cs="ＭＳ 明朝" w:hint="eastAsia"/>
                <w:color w:val="FF0000"/>
                <w:u w:val="single"/>
              </w:rPr>
              <w:t>場合</w:t>
            </w:r>
            <w:r w:rsidRPr="00D3794E">
              <w:rPr>
                <w:rFonts w:ascii="Century" w:eastAsia="ＭＳ 明朝" w:hAnsi="ＭＳ 明朝" w:cs="ＭＳ 明朝" w:hint="eastAsia"/>
                <w:color w:val="000000"/>
              </w:rPr>
              <w:t>は、次の構造設備の基準に適合するものであること。</w:t>
            </w:r>
          </w:p>
        </w:tc>
      </w:tr>
      <w:tr w:rsidR="00650301" w14:paraId="0B52687A"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72F7AC3"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D3794E">
              <w:rPr>
                <w:rFonts w:ascii="Century" w:eastAsia="ＭＳ 明朝" w:hAnsi="ＭＳ 明朝" w:cs="ＭＳ 明朝" w:hint="eastAsia"/>
                <w:color w:val="000000"/>
              </w:rPr>
              <w:t>入浴者用の飲料水の設備であることを表示すること。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6385491A"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ア　</w:t>
            </w:r>
            <w:r w:rsidRPr="00D3794E">
              <w:rPr>
                <w:rFonts w:ascii="Century" w:eastAsia="ＭＳ 明朝" w:hAnsi="ＭＳ 明朝" w:cs="ＭＳ 明朝" w:hint="eastAsia"/>
                <w:color w:val="000000"/>
              </w:rPr>
              <w:t>入浴者用の飲料水の設備であることを表示すること。</w:t>
            </w:r>
          </w:p>
        </w:tc>
      </w:tr>
      <w:tr w:rsidR="00650301" w14:paraId="4147EAF6"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37ED7B9"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D3794E">
              <w:rPr>
                <w:rFonts w:ascii="Century" w:eastAsia="ＭＳ 明朝" w:hAnsi="ＭＳ 明朝" w:cs="ＭＳ 明朝" w:hint="eastAsia"/>
                <w:color w:val="000000"/>
              </w:rPr>
              <w:t>飲料水の水質は、水道法（昭和</w:t>
            </w:r>
            <w:r>
              <w:rPr>
                <w:rFonts w:ascii="Century" w:eastAsia="ＭＳ 明朝" w:hAnsi="ＭＳ 明朝" w:cs="ＭＳ 明朝"/>
                <w:color w:val="000000"/>
              </w:rPr>
              <w:t>32</w:t>
            </w:r>
            <w:r w:rsidRPr="00D3794E">
              <w:rPr>
                <w:rFonts w:ascii="Century" w:eastAsia="ＭＳ 明朝" w:hAnsi="ＭＳ 明朝" w:cs="ＭＳ 明朝" w:hint="eastAsia"/>
                <w:color w:val="000000"/>
              </w:rPr>
              <w:t>年法律第</w:t>
            </w:r>
            <w:r>
              <w:rPr>
                <w:rFonts w:ascii="Century" w:eastAsia="ＭＳ 明朝" w:hAnsi="ＭＳ 明朝" w:cs="ＭＳ 明朝"/>
                <w:color w:val="000000"/>
              </w:rPr>
              <w:t>177</w:t>
            </w:r>
            <w:r w:rsidRPr="00D3794E">
              <w:rPr>
                <w:rFonts w:ascii="Century" w:eastAsia="ＭＳ 明朝" w:hAnsi="ＭＳ 明朝" w:cs="ＭＳ 明朝" w:hint="eastAsia"/>
                <w:color w:val="000000"/>
              </w:rPr>
              <w:t>号）第４条第１項各号に規定する要件が、それぞれ水質基準に関する省令（平成</w:t>
            </w:r>
            <w:r>
              <w:rPr>
                <w:rFonts w:ascii="Century" w:eastAsia="ＭＳ 明朝" w:hAnsi="ＭＳ 明朝" w:cs="ＭＳ 明朝"/>
                <w:color w:val="000000"/>
              </w:rPr>
              <w:t>15</w:t>
            </w:r>
            <w:r>
              <w:rPr>
                <w:rFonts w:ascii="Century" w:eastAsia="ＭＳ 明朝" w:hAnsi="ＭＳ 明朝" w:cs="ＭＳ 明朝" w:hint="eastAsia"/>
                <w:color w:val="000000"/>
              </w:rPr>
              <w:t>年</w:t>
            </w:r>
            <w:r w:rsidRPr="00D3794E">
              <w:rPr>
                <w:rFonts w:ascii="Century" w:eastAsia="ＭＳ 明朝" w:hAnsi="ＭＳ 明朝" w:cs="ＭＳ 明朝" w:hint="eastAsia"/>
                <w:color w:val="000000"/>
              </w:rPr>
              <w:t>厚生労働省令第</w:t>
            </w:r>
            <w:r>
              <w:rPr>
                <w:rFonts w:ascii="Century" w:eastAsia="ＭＳ 明朝" w:hAnsi="ＭＳ 明朝" w:cs="ＭＳ 明朝"/>
                <w:color w:val="000000"/>
              </w:rPr>
              <w:t>101</w:t>
            </w:r>
            <w:r w:rsidRPr="00D3794E">
              <w:rPr>
                <w:rFonts w:ascii="Century" w:eastAsia="ＭＳ 明朝" w:hAnsi="ＭＳ 明朝" w:cs="ＭＳ 明朝" w:hint="eastAsia"/>
                <w:color w:val="000000"/>
              </w:rPr>
              <w:t>号）に規定する基準に適合するものであること。</w:t>
            </w:r>
          </w:p>
        </w:tc>
        <w:tc>
          <w:tcPr>
            <w:tcW w:w="7493" w:type="dxa"/>
            <w:tcBorders>
              <w:top w:val="nil"/>
              <w:left w:val="nil"/>
              <w:bottom w:val="nil"/>
              <w:right w:val="single" w:sz="4" w:space="0" w:color="000000"/>
            </w:tcBorders>
            <w:tcMar>
              <w:top w:w="22" w:type="dxa"/>
              <w:left w:w="102" w:type="dxa"/>
              <w:bottom w:w="22" w:type="dxa"/>
              <w:right w:w="102" w:type="dxa"/>
            </w:tcMar>
          </w:tcPr>
          <w:p w14:paraId="6426D861"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イ　</w:t>
            </w:r>
            <w:r w:rsidRPr="00D3794E">
              <w:rPr>
                <w:rFonts w:ascii="Century" w:eastAsia="ＭＳ 明朝" w:hAnsi="ＭＳ 明朝" w:cs="ＭＳ 明朝" w:hint="eastAsia"/>
                <w:color w:val="000000"/>
              </w:rPr>
              <w:t>飲料水の水質は、水道法（昭和</w:t>
            </w:r>
            <w:r>
              <w:rPr>
                <w:rFonts w:ascii="Century" w:eastAsia="ＭＳ 明朝" w:hAnsi="ＭＳ 明朝" w:cs="ＭＳ 明朝"/>
                <w:color w:val="000000"/>
              </w:rPr>
              <w:t>32</w:t>
            </w:r>
            <w:r w:rsidRPr="00D3794E">
              <w:rPr>
                <w:rFonts w:ascii="Century" w:eastAsia="ＭＳ 明朝" w:hAnsi="ＭＳ 明朝" w:cs="ＭＳ 明朝" w:hint="eastAsia"/>
                <w:color w:val="000000"/>
              </w:rPr>
              <w:t>年法律第</w:t>
            </w:r>
            <w:r>
              <w:rPr>
                <w:rFonts w:ascii="Century" w:eastAsia="ＭＳ 明朝" w:hAnsi="ＭＳ 明朝" w:cs="ＭＳ 明朝"/>
                <w:color w:val="000000"/>
              </w:rPr>
              <w:t>177</w:t>
            </w:r>
            <w:r w:rsidRPr="00D3794E">
              <w:rPr>
                <w:rFonts w:ascii="Century" w:eastAsia="ＭＳ 明朝" w:hAnsi="ＭＳ 明朝" w:cs="ＭＳ 明朝" w:hint="eastAsia"/>
                <w:color w:val="000000"/>
              </w:rPr>
              <w:t>号）第４条第１項各号に規定する要件が、それぞれ水質基準に関する省令（平成</w:t>
            </w:r>
            <w:r>
              <w:rPr>
                <w:rFonts w:ascii="Century" w:eastAsia="ＭＳ 明朝" w:hAnsi="ＭＳ 明朝" w:cs="ＭＳ 明朝"/>
                <w:color w:val="000000"/>
              </w:rPr>
              <w:t>15</w:t>
            </w:r>
            <w:r w:rsidRPr="00D3794E">
              <w:rPr>
                <w:rFonts w:ascii="Century" w:eastAsia="ＭＳ 明朝" w:hAnsi="ＭＳ 明朝" w:cs="ＭＳ 明朝" w:hint="eastAsia"/>
                <w:color w:val="000000"/>
              </w:rPr>
              <w:t>年厚生労働省令第</w:t>
            </w:r>
            <w:r>
              <w:rPr>
                <w:rFonts w:ascii="Century" w:eastAsia="ＭＳ 明朝" w:hAnsi="ＭＳ 明朝" w:cs="ＭＳ 明朝"/>
                <w:color w:val="000000"/>
              </w:rPr>
              <w:t>101</w:t>
            </w:r>
            <w:r w:rsidRPr="00D3794E">
              <w:rPr>
                <w:rFonts w:ascii="Century" w:eastAsia="ＭＳ 明朝" w:hAnsi="ＭＳ 明朝" w:cs="ＭＳ 明朝" w:hint="eastAsia"/>
                <w:color w:val="000000"/>
              </w:rPr>
              <w:t>号）に規定する基準に適合するものであること。</w:t>
            </w:r>
          </w:p>
        </w:tc>
      </w:tr>
      <w:tr w:rsidR="00650301" w14:paraId="7C6A8E0C"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F0DC484"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ウ　</w:t>
            </w:r>
            <w:r w:rsidRPr="00D3794E">
              <w:rPr>
                <w:rFonts w:ascii="Century" w:eastAsia="ＭＳ 明朝" w:hAnsi="ＭＳ 明朝" w:cs="ＭＳ 明朝" w:hint="eastAsia"/>
                <w:color w:val="000000"/>
              </w:rPr>
              <w:t>入浴者用の飲料水は、浴用貯水槽を経由しないで供給すること。</w:t>
            </w:r>
          </w:p>
        </w:tc>
        <w:tc>
          <w:tcPr>
            <w:tcW w:w="7493" w:type="dxa"/>
            <w:tcBorders>
              <w:top w:val="nil"/>
              <w:left w:val="nil"/>
              <w:bottom w:val="nil"/>
              <w:right w:val="single" w:sz="4" w:space="0" w:color="000000"/>
            </w:tcBorders>
            <w:tcMar>
              <w:top w:w="22" w:type="dxa"/>
              <w:left w:w="102" w:type="dxa"/>
              <w:bottom w:w="22" w:type="dxa"/>
              <w:right w:w="102" w:type="dxa"/>
            </w:tcMar>
          </w:tcPr>
          <w:p w14:paraId="4E390466"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ウ　</w:t>
            </w:r>
            <w:r w:rsidRPr="00D3794E">
              <w:rPr>
                <w:rFonts w:ascii="Century" w:eastAsia="ＭＳ 明朝" w:hAnsi="ＭＳ 明朝" w:cs="ＭＳ 明朝" w:hint="eastAsia"/>
                <w:color w:val="000000"/>
              </w:rPr>
              <w:t>入浴者用の飲料水は、浴用貯水槽を経由しないで供給すること。</w:t>
            </w:r>
          </w:p>
        </w:tc>
      </w:tr>
      <w:tr w:rsidR="00650301" w14:paraId="1FB71E26"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1ED87020"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(4</w:t>
            </w:r>
            <w:r>
              <w:rPr>
                <w:rFonts w:ascii="Century" w:eastAsia="ＭＳ 明朝" w:hAnsi="ＭＳ 明朝" w:cs="ＭＳ 明朝"/>
                <w:color w:val="FF0000"/>
                <w:u w:val="single"/>
              </w:rPr>
              <w:t>2</w:t>
            </w:r>
            <w:r w:rsidRPr="00D3794E">
              <w:rPr>
                <w:rFonts w:ascii="Century" w:eastAsia="ＭＳ 明朝" w:hAnsi="ＭＳ 明朝" w:cs="ＭＳ 明朝"/>
                <w:color w:val="FF0000"/>
                <w:u w:val="single"/>
              </w:rPr>
              <w:t>)</w:t>
            </w:r>
            <w:r>
              <w:rPr>
                <w:rFonts w:ascii="Century" w:eastAsia="ＭＳ 明朝" w:hAnsi="ＭＳ 明朝" w:cs="ＭＳ 明朝" w:hint="eastAsia"/>
                <w:color w:val="000000"/>
              </w:rPr>
              <w:t xml:space="preserve">　</w:t>
            </w:r>
            <w:r w:rsidRPr="00D3794E">
              <w:rPr>
                <w:rFonts w:ascii="Century" w:eastAsia="ＭＳ 明朝" w:hAnsi="ＭＳ 明朝" w:cs="ＭＳ 明朝" w:hint="eastAsia"/>
                <w:color w:val="000000"/>
              </w:rPr>
              <w:t>入浴機能および清潔保持を阻害するおそれのある設備を設けないこと。</w:t>
            </w:r>
          </w:p>
        </w:tc>
        <w:tc>
          <w:tcPr>
            <w:tcW w:w="7493" w:type="dxa"/>
            <w:tcBorders>
              <w:top w:val="nil"/>
              <w:left w:val="nil"/>
              <w:bottom w:val="nil"/>
              <w:right w:val="single" w:sz="4" w:space="0" w:color="000000"/>
            </w:tcBorders>
            <w:tcMar>
              <w:top w:w="22" w:type="dxa"/>
              <w:left w:w="102" w:type="dxa"/>
              <w:bottom w:w="22" w:type="dxa"/>
              <w:right w:w="102" w:type="dxa"/>
            </w:tcMar>
          </w:tcPr>
          <w:p w14:paraId="70524893"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3794E">
              <w:rPr>
                <w:rFonts w:ascii="Century" w:eastAsia="ＭＳ 明朝" w:hAnsi="ＭＳ 明朝" w:cs="ＭＳ 明朝"/>
                <w:color w:val="FF0000"/>
                <w:u w:val="single"/>
              </w:rPr>
              <w:t>(41)</w:t>
            </w:r>
            <w:r>
              <w:rPr>
                <w:rFonts w:ascii="Century" w:eastAsia="ＭＳ 明朝" w:hAnsi="ＭＳ 明朝" w:cs="ＭＳ 明朝" w:hint="eastAsia"/>
                <w:color w:val="000000"/>
              </w:rPr>
              <w:t xml:space="preserve">　</w:t>
            </w:r>
            <w:r w:rsidRPr="00D3794E">
              <w:rPr>
                <w:rFonts w:ascii="Century" w:eastAsia="ＭＳ 明朝" w:hAnsi="ＭＳ 明朝" w:cs="ＭＳ 明朝" w:hint="eastAsia"/>
                <w:color w:val="000000"/>
              </w:rPr>
              <w:t>入浴機能および清潔保持を阻害するおそれのある設備を設けないこと。</w:t>
            </w:r>
          </w:p>
        </w:tc>
      </w:tr>
      <w:tr w:rsidR="00650301" w14:paraId="6ECB1629"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4F0C5D43"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２　</w:t>
            </w:r>
            <w:r w:rsidRPr="00B44440">
              <w:rPr>
                <w:rFonts w:ascii="Century" w:eastAsia="ＭＳ 明朝" w:hAnsi="ＭＳ 明朝" w:cs="ＭＳ 明朝" w:hint="eastAsia"/>
                <w:color w:val="000000"/>
              </w:rPr>
              <w:t>法第３条第２項に規定する条例で定める措置の基準のうち、その他の公衆浴場の営業者が講じなければならないものは、次の各号に掲げる公衆浴場の区分に応じ、当該各号に定めるものとする。</w:t>
            </w:r>
          </w:p>
        </w:tc>
        <w:tc>
          <w:tcPr>
            <w:tcW w:w="7493" w:type="dxa"/>
            <w:tcBorders>
              <w:top w:val="nil"/>
              <w:left w:val="nil"/>
              <w:bottom w:val="nil"/>
              <w:right w:val="single" w:sz="4" w:space="0" w:color="000000"/>
            </w:tcBorders>
            <w:tcMar>
              <w:top w:w="22" w:type="dxa"/>
              <w:left w:w="102" w:type="dxa"/>
              <w:bottom w:w="22" w:type="dxa"/>
              <w:right w:w="102" w:type="dxa"/>
            </w:tcMar>
          </w:tcPr>
          <w:p w14:paraId="2862BBCB"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２　</w:t>
            </w:r>
            <w:r w:rsidRPr="00B44440">
              <w:rPr>
                <w:rFonts w:ascii="Century" w:eastAsia="ＭＳ 明朝" w:hAnsi="ＭＳ 明朝" w:cs="ＭＳ 明朝" w:hint="eastAsia"/>
                <w:color w:val="000000"/>
              </w:rPr>
              <w:t>法第３条第２項に規定する条例で定める措置の基準のうち、その他の公衆浴場の営業者が講じなければならないものは、次の各号に掲げる公衆浴場の区分に応じ、当該各号に定めるものとする。</w:t>
            </w:r>
          </w:p>
        </w:tc>
      </w:tr>
      <w:tr w:rsidR="00650301" w14:paraId="65D54035"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001E24AD"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w:t>
            </w:r>
            <w:r>
              <w:rPr>
                <w:rFonts w:ascii="Century" w:eastAsia="ＭＳ 明朝" w:hAnsi="ＭＳ 明朝" w:cs="ＭＳ 明朝" w:hint="eastAsia"/>
                <w:color w:val="000000"/>
              </w:rPr>
              <w:t>１</w:t>
            </w:r>
            <w:r>
              <w:rPr>
                <w:rFonts w:ascii="Century" w:eastAsia="ＭＳ 明朝" w:hAnsi="ＭＳ 明朝" w:cs="ＭＳ 明朝"/>
                <w:color w:val="000000"/>
              </w:rPr>
              <w:t>)</w:t>
            </w:r>
            <w:r>
              <w:rPr>
                <w:rFonts w:ascii="Century" w:eastAsia="ＭＳ 明朝" w:hAnsi="ＭＳ 明朝" w:cs="ＭＳ 明朝" w:hint="eastAsia"/>
                <w:color w:val="000000"/>
              </w:rPr>
              <w:t xml:space="preserve">　</w:t>
            </w:r>
            <w:r>
              <w:t xml:space="preserve"> </w:t>
            </w:r>
            <w:r w:rsidRPr="00B44440">
              <w:rPr>
                <w:rFonts w:ascii="Century" w:eastAsia="ＭＳ 明朝" w:hAnsi="ＭＳ 明朝" w:cs="ＭＳ 明朝" w:hint="eastAsia"/>
                <w:color w:val="000000"/>
              </w:rPr>
              <w:t>風俗営業等の規制及び業務の適正化等に関する法律（昭和</w:t>
            </w:r>
            <w:r>
              <w:rPr>
                <w:rFonts w:ascii="Century" w:eastAsia="ＭＳ 明朝" w:hAnsi="ＭＳ 明朝" w:cs="ＭＳ 明朝"/>
                <w:color w:val="000000"/>
              </w:rPr>
              <w:t>23</w:t>
            </w:r>
            <w:r w:rsidRPr="00B44440">
              <w:rPr>
                <w:rFonts w:ascii="Century" w:eastAsia="ＭＳ 明朝" w:hAnsi="ＭＳ 明朝" w:cs="ＭＳ 明朝" w:hint="eastAsia"/>
                <w:color w:val="000000"/>
              </w:rPr>
              <w:t>年法律第</w:t>
            </w:r>
            <w:r>
              <w:rPr>
                <w:rFonts w:ascii="Century" w:eastAsia="ＭＳ 明朝" w:hAnsi="ＭＳ 明朝" w:cs="ＭＳ 明朝"/>
                <w:color w:val="000000"/>
              </w:rPr>
              <w:t>122</w:t>
            </w:r>
            <w:r>
              <w:rPr>
                <w:rFonts w:ascii="Century" w:eastAsia="ＭＳ 明朝" w:hAnsi="ＭＳ 明朝" w:cs="ＭＳ 明朝" w:hint="eastAsia"/>
                <w:color w:val="000000"/>
              </w:rPr>
              <w:t>号</w:t>
            </w:r>
            <w:r w:rsidRPr="00B44440">
              <w:rPr>
                <w:rFonts w:ascii="Century" w:eastAsia="ＭＳ 明朝" w:hAnsi="ＭＳ 明朝" w:cs="ＭＳ 明朝" w:hint="eastAsia"/>
                <w:color w:val="000000"/>
              </w:rPr>
              <w:t>）第２条第６項第１号に該当する公衆浴場　次に掲げる措置の基準</w:t>
            </w:r>
          </w:p>
        </w:tc>
        <w:tc>
          <w:tcPr>
            <w:tcW w:w="7493" w:type="dxa"/>
            <w:tcBorders>
              <w:top w:val="nil"/>
              <w:left w:val="nil"/>
              <w:bottom w:val="nil"/>
              <w:right w:val="single" w:sz="4" w:space="0" w:color="000000"/>
            </w:tcBorders>
            <w:tcMar>
              <w:top w:w="22" w:type="dxa"/>
              <w:left w:w="102" w:type="dxa"/>
              <w:bottom w:w="22" w:type="dxa"/>
              <w:right w:w="102" w:type="dxa"/>
            </w:tcMar>
          </w:tcPr>
          <w:p w14:paraId="1F71A50A"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w:t>
            </w:r>
            <w:r>
              <w:rPr>
                <w:rFonts w:ascii="Century" w:eastAsia="ＭＳ 明朝" w:hAnsi="ＭＳ 明朝" w:cs="ＭＳ 明朝" w:hint="eastAsia"/>
                <w:color w:val="000000"/>
              </w:rPr>
              <w:t>１</w:t>
            </w:r>
            <w:r>
              <w:rPr>
                <w:rFonts w:ascii="Century" w:eastAsia="ＭＳ 明朝" w:hAnsi="ＭＳ 明朝" w:cs="ＭＳ 明朝"/>
                <w:color w:val="000000"/>
              </w:rPr>
              <w:t>)</w:t>
            </w:r>
            <w:r>
              <w:rPr>
                <w:rFonts w:ascii="Century" w:eastAsia="ＭＳ 明朝" w:hAnsi="ＭＳ 明朝" w:cs="ＭＳ 明朝" w:hint="eastAsia"/>
                <w:color w:val="000000"/>
              </w:rPr>
              <w:t xml:space="preserve">　</w:t>
            </w:r>
            <w:r>
              <w:t xml:space="preserve"> </w:t>
            </w:r>
            <w:r w:rsidRPr="00B44440">
              <w:rPr>
                <w:rFonts w:ascii="Century" w:eastAsia="ＭＳ 明朝" w:hAnsi="ＭＳ 明朝" w:cs="ＭＳ 明朝" w:hint="eastAsia"/>
                <w:color w:val="000000"/>
              </w:rPr>
              <w:t>風俗営業等の規制及び業務の適正化等に関する法律（昭和</w:t>
            </w:r>
            <w:r>
              <w:rPr>
                <w:rFonts w:ascii="Century" w:eastAsia="ＭＳ 明朝" w:hAnsi="ＭＳ 明朝" w:cs="ＭＳ 明朝"/>
                <w:color w:val="000000"/>
              </w:rPr>
              <w:t>23</w:t>
            </w:r>
            <w:r w:rsidRPr="00B44440">
              <w:rPr>
                <w:rFonts w:ascii="Century" w:eastAsia="ＭＳ 明朝" w:hAnsi="ＭＳ 明朝" w:cs="ＭＳ 明朝" w:hint="eastAsia"/>
                <w:color w:val="000000"/>
              </w:rPr>
              <w:t>年法律第</w:t>
            </w:r>
            <w:r>
              <w:rPr>
                <w:rFonts w:ascii="Century" w:eastAsia="ＭＳ 明朝" w:hAnsi="ＭＳ 明朝" w:cs="ＭＳ 明朝"/>
                <w:color w:val="000000"/>
              </w:rPr>
              <w:t>122</w:t>
            </w:r>
            <w:r w:rsidRPr="00B44440">
              <w:rPr>
                <w:rFonts w:ascii="Century" w:eastAsia="ＭＳ 明朝" w:hAnsi="ＭＳ 明朝" w:cs="ＭＳ 明朝" w:hint="eastAsia"/>
                <w:color w:val="000000"/>
              </w:rPr>
              <w:t>号）第２条第６項第１号に該当する公衆浴場　次に掲げる措置の基準</w:t>
            </w:r>
          </w:p>
        </w:tc>
      </w:tr>
      <w:tr w:rsidR="00650301" w14:paraId="7439B730"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410D15BC"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（ア～タまで省略）</w:t>
            </w:r>
          </w:p>
        </w:tc>
        <w:tc>
          <w:tcPr>
            <w:tcW w:w="7493" w:type="dxa"/>
            <w:tcBorders>
              <w:top w:val="nil"/>
              <w:left w:val="nil"/>
              <w:bottom w:val="nil"/>
              <w:right w:val="single" w:sz="4" w:space="0" w:color="000000"/>
            </w:tcBorders>
            <w:tcMar>
              <w:top w:w="22" w:type="dxa"/>
              <w:left w:w="102" w:type="dxa"/>
              <w:bottom w:w="22" w:type="dxa"/>
              <w:right w:w="102" w:type="dxa"/>
            </w:tcMar>
          </w:tcPr>
          <w:p w14:paraId="2E079707"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（ア～タまで省略）</w:t>
            </w:r>
          </w:p>
        </w:tc>
      </w:tr>
      <w:tr w:rsidR="00650301" w14:paraId="75A3B6AD"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6535AFDC"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チ　</w:t>
            </w:r>
            <w:r w:rsidRPr="00B44440">
              <w:rPr>
                <w:rFonts w:ascii="Century" w:eastAsia="ＭＳ 明朝" w:hAnsi="ＭＳ 明朝" w:cs="ＭＳ 明朝" w:hint="eastAsia"/>
                <w:color w:val="000000"/>
              </w:rPr>
              <w:t>前項第１号から</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16</w:t>
            </w:r>
            <w:r w:rsidRPr="00B44440">
              <w:rPr>
                <w:rFonts w:ascii="Century" w:eastAsia="ＭＳ 明朝" w:hAnsi="ＭＳ 明朝" w:cs="ＭＳ 明朝" w:hint="eastAsia"/>
                <w:color w:val="FF0000"/>
                <w:u w:val="single"/>
              </w:rPr>
              <w:t>号</w:t>
            </w:r>
            <w:r w:rsidRPr="00B44440">
              <w:rPr>
                <w:rFonts w:ascii="Century" w:eastAsia="ＭＳ 明朝" w:hAnsi="ＭＳ 明朝" w:cs="ＭＳ 明朝" w:hint="eastAsia"/>
                <w:color w:val="000000"/>
              </w:rPr>
              <w:t>までに規定する基準</w:t>
            </w:r>
          </w:p>
        </w:tc>
        <w:tc>
          <w:tcPr>
            <w:tcW w:w="7493" w:type="dxa"/>
            <w:tcBorders>
              <w:top w:val="nil"/>
              <w:left w:val="nil"/>
              <w:bottom w:val="nil"/>
              <w:right w:val="single" w:sz="4" w:space="0" w:color="000000"/>
            </w:tcBorders>
            <w:tcMar>
              <w:top w:w="22" w:type="dxa"/>
              <w:left w:w="102" w:type="dxa"/>
              <w:bottom w:w="22" w:type="dxa"/>
              <w:right w:w="102" w:type="dxa"/>
            </w:tcMar>
          </w:tcPr>
          <w:p w14:paraId="57A87BD6"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チ　</w:t>
            </w:r>
            <w:r w:rsidRPr="00B44440">
              <w:rPr>
                <w:rFonts w:ascii="Century" w:eastAsia="ＭＳ 明朝" w:hAnsi="ＭＳ 明朝" w:cs="ＭＳ 明朝" w:hint="eastAsia"/>
                <w:color w:val="000000"/>
              </w:rPr>
              <w:t>前項第１号から</w:t>
            </w:r>
            <w:r w:rsidRPr="00B44440">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15</w:t>
            </w:r>
            <w:r w:rsidRPr="00B44440">
              <w:rPr>
                <w:rFonts w:ascii="Century" w:eastAsia="ＭＳ 明朝" w:hAnsi="ＭＳ 明朝" w:cs="ＭＳ 明朝" w:hint="eastAsia"/>
                <w:color w:val="FF0000"/>
                <w:u w:val="single"/>
              </w:rPr>
              <w:t>号</w:t>
            </w:r>
            <w:r w:rsidRPr="00B44440">
              <w:rPr>
                <w:rFonts w:ascii="Century" w:eastAsia="ＭＳ 明朝" w:hAnsi="ＭＳ 明朝" w:cs="ＭＳ 明朝" w:hint="eastAsia"/>
                <w:color w:val="000000"/>
              </w:rPr>
              <w:t>までに規定する基準</w:t>
            </w:r>
          </w:p>
        </w:tc>
      </w:tr>
      <w:tr w:rsidR="00650301" w:rsidRPr="00B44440" w14:paraId="2CBF046B"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24A4074E"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w:t>
            </w:r>
            <w:r>
              <w:rPr>
                <w:rFonts w:ascii="Century" w:eastAsia="ＭＳ 明朝" w:hAnsi="ＭＳ 明朝" w:cs="ＭＳ 明朝" w:hint="eastAsia"/>
                <w:color w:val="000000"/>
              </w:rPr>
              <w:t>２</w:t>
            </w:r>
            <w:r>
              <w:rPr>
                <w:rFonts w:ascii="Century" w:eastAsia="ＭＳ 明朝" w:hAnsi="ＭＳ 明朝" w:cs="ＭＳ 明朝"/>
                <w:color w:val="000000"/>
              </w:rPr>
              <w:t>)</w:t>
            </w:r>
            <w:r>
              <w:rPr>
                <w:rFonts w:ascii="Century" w:eastAsia="ＭＳ 明朝" w:hAnsi="ＭＳ 明朝" w:cs="ＭＳ 明朝" w:hint="eastAsia"/>
                <w:color w:val="000000"/>
              </w:rPr>
              <w:t xml:space="preserve">　</w:t>
            </w:r>
            <w:r w:rsidRPr="00B44440">
              <w:rPr>
                <w:rFonts w:ascii="Century" w:eastAsia="ＭＳ 明朝" w:hAnsi="ＭＳ 明朝" w:cs="ＭＳ 明朝" w:hint="eastAsia"/>
                <w:color w:val="000000"/>
              </w:rPr>
              <w:t>前号の公衆浴場以外の公衆浴場　次に掲げる措置の基準</w:t>
            </w:r>
          </w:p>
        </w:tc>
        <w:tc>
          <w:tcPr>
            <w:tcW w:w="7493" w:type="dxa"/>
            <w:tcBorders>
              <w:top w:val="nil"/>
              <w:left w:val="nil"/>
              <w:bottom w:val="nil"/>
              <w:right w:val="single" w:sz="4" w:space="0" w:color="000000"/>
            </w:tcBorders>
            <w:tcMar>
              <w:top w:w="22" w:type="dxa"/>
              <w:left w:w="102" w:type="dxa"/>
              <w:bottom w:w="22" w:type="dxa"/>
              <w:right w:w="102" w:type="dxa"/>
            </w:tcMar>
          </w:tcPr>
          <w:p w14:paraId="43B909F0"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w:t>
            </w:r>
            <w:r>
              <w:rPr>
                <w:rFonts w:ascii="Century" w:eastAsia="ＭＳ 明朝" w:hAnsi="ＭＳ 明朝" w:cs="ＭＳ 明朝" w:hint="eastAsia"/>
                <w:color w:val="000000"/>
              </w:rPr>
              <w:t>２</w:t>
            </w:r>
            <w:r>
              <w:rPr>
                <w:rFonts w:ascii="Century" w:eastAsia="ＭＳ 明朝" w:hAnsi="ＭＳ 明朝" w:cs="ＭＳ 明朝"/>
                <w:color w:val="000000"/>
              </w:rPr>
              <w:t>)</w:t>
            </w:r>
            <w:r>
              <w:rPr>
                <w:rFonts w:ascii="Century" w:eastAsia="ＭＳ 明朝" w:hAnsi="ＭＳ 明朝" w:cs="ＭＳ 明朝" w:hint="eastAsia"/>
                <w:color w:val="000000"/>
              </w:rPr>
              <w:t xml:space="preserve">　</w:t>
            </w:r>
            <w:r w:rsidRPr="00B44440">
              <w:rPr>
                <w:rFonts w:ascii="Century" w:eastAsia="ＭＳ 明朝" w:hAnsi="ＭＳ 明朝" w:cs="ＭＳ 明朝" w:hint="eastAsia"/>
                <w:color w:val="000000"/>
              </w:rPr>
              <w:t>前号の公衆浴場以外の公衆浴場　次に掲げる措置の基準</w:t>
            </w:r>
          </w:p>
        </w:tc>
      </w:tr>
      <w:tr w:rsidR="00650301" w:rsidRPr="00B44440" w14:paraId="73D58215"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37195A9B"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（ア～オまで省略）</w:t>
            </w:r>
          </w:p>
        </w:tc>
        <w:tc>
          <w:tcPr>
            <w:tcW w:w="7493" w:type="dxa"/>
            <w:tcBorders>
              <w:top w:val="nil"/>
              <w:left w:val="nil"/>
              <w:bottom w:val="nil"/>
              <w:right w:val="single" w:sz="4" w:space="0" w:color="000000"/>
            </w:tcBorders>
            <w:tcMar>
              <w:top w:w="22" w:type="dxa"/>
              <w:left w:w="102" w:type="dxa"/>
              <w:bottom w:w="22" w:type="dxa"/>
              <w:right w:w="102" w:type="dxa"/>
            </w:tcMar>
          </w:tcPr>
          <w:p w14:paraId="62B5CF10" w14:textId="77777777" w:rsidR="00650301" w:rsidRDefault="00650301" w:rsidP="001C1ED3">
            <w:pPr>
              <w:wordWrap w:val="0"/>
              <w:spacing w:line="260" w:lineRule="atLeast"/>
              <w:ind w:left="420" w:hangingChars="200" w:hanging="420"/>
              <w:rPr>
                <w:rFonts w:ascii="Century" w:eastAsia="ＭＳ 明朝" w:hAnsi="ＭＳ 明朝" w:cs="ＭＳ 明朝"/>
                <w:color w:val="000000"/>
              </w:rPr>
            </w:pPr>
            <w:r>
              <w:rPr>
                <w:rFonts w:ascii="Century" w:eastAsia="ＭＳ 明朝" w:hAnsi="ＭＳ 明朝" w:cs="ＭＳ 明朝" w:hint="eastAsia"/>
                <w:color w:val="000000"/>
              </w:rPr>
              <w:t xml:space="preserve">　　（ア～オまで省略）</w:t>
            </w:r>
          </w:p>
        </w:tc>
      </w:tr>
      <w:tr w:rsidR="00650301" w:rsidRPr="00B44440" w14:paraId="55F87AA1"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60EC67B2"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カ　</w:t>
            </w:r>
            <w:r w:rsidRPr="00A878E2">
              <w:rPr>
                <w:rFonts w:ascii="Century" w:eastAsia="ＭＳ 明朝" w:hAnsi="ＭＳ 明朝" w:cs="ＭＳ 明朝" w:hint="eastAsia"/>
                <w:color w:val="000000"/>
              </w:rPr>
              <w:t>前項第１号から</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17</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まで、</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19</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21</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22</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25</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26</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28</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30</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および</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32</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から</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42</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までに規定する基準</w:t>
            </w:r>
          </w:p>
        </w:tc>
        <w:tc>
          <w:tcPr>
            <w:tcW w:w="7493" w:type="dxa"/>
            <w:tcBorders>
              <w:top w:val="nil"/>
              <w:left w:val="nil"/>
              <w:bottom w:val="nil"/>
              <w:right w:val="single" w:sz="4" w:space="0" w:color="000000"/>
            </w:tcBorders>
            <w:tcMar>
              <w:top w:w="22" w:type="dxa"/>
              <w:left w:w="102" w:type="dxa"/>
              <w:bottom w:w="22" w:type="dxa"/>
              <w:right w:w="102" w:type="dxa"/>
            </w:tcMar>
          </w:tcPr>
          <w:p w14:paraId="68531278"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 xml:space="preserve">　　カ　</w:t>
            </w:r>
            <w:r w:rsidRPr="00A878E2">
              <w:rPr>
                <w:rFonts w:ascii="Century" w:eastAsia="ＭＳ 明朝" w:hAnsi="ＭＳ 明朝" w:cs="ＭＳ 明朝" w:hint="eastAsia"/>
                <w:color w:val="000000"/>
              </w:rPr>
              <w:t>前項第１号から</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16</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まで、</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18</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20</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21</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24</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25</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27</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29</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および</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31</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から</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41</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までに規定する基準</w:t>
            </w:r>
          </w:p>
        </w:tc>
      </w:tr>
      <w:tr w:rsidR="00650301" w:rsidRPr="00B44440" w14:paraId="18488A60"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3885680D"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（第３項省略）</w:t>
            </w:r>
          </w:p>
        </w:tc>
        <w:tc>
          <w:tcPr>
            <w:tcW w:w="7493" w:type="dxa"/>
            <w:tcBorders>
              <w:top w:val="nil"/>
              <w:left w:val="nil"/>
              <w:bottom w:val="nil"/>
              <w:right w:val="single" w:sz="4" w:space="0" w:color="000000"/>
            </w:tcBorders>
            <w:tcMar>
              <w:top w:w="22" w:type="dxa"/>
              <w:left w:w="102" w:type="dxa"/>
              <w:bottom w:w="22" w:type="dxa"/>
              <w:right w:w="102" w:type="dxa"/>
            </w:tcMar>
          </w:tcPr>
          <w:p w14:paraId="70F59456"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r>
              <w:rPr>
                <w:rFonts w:ascii="Century" w:eastAsia="ＭＳ 明朝" w:hAnsi="ＭＳ 明朝" w:cs="ＭＳ 明朝" w:hint="eastAsia"/>
                <w:color w:val="000000"/>
              </w:rPr>
              <w:t>（第３項省略）</w:t>
            </w:r>
          </w:p>
        </w:tc>
      </w:tr>
      <w:tr w:rsidR="00650301" w:rsidRPr="00B44440" w14:paraId="5BFC6C0B"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31F14457" w14:textId="77777777" w:rsidR="00650301" w:rsidRDefault="00650301" w:rsidP="001C1ED3">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A878E2">
              <w:rPr>
                <w:rFonts w:ascii="Century" w:eastAsia="ＭＳ 明朝" w:hAnsi="ＭＳ 明朝" w:cs="ＭＳ 明朝" w:hint="eastAsia"/>
                <w:color w:val="000000"/>
              </w:rPr>
              <w:t>（公衆衛生および風紀に必要な措置等の基準に関する適用除外）</w:t>
            </w:r>
          </w:p>
        </w:tc>
        <w:tc>
          <w:tcPr>
            <w:tcW w:w="7493" w:type="dxa"/>
            <w:tcBorders>
              <w:top w:val="nil"/>
              <w:left w:val="nil"/>
              <w:bottom w:val="nil"/>
              <w:right w:val="single" w:sz="4" w:space="0" w:color="000000"/>
            </w:tcBorders>
            <w:tcMar>
              <w:top w:w="22" w:type="dxa"/>
              <w:left w:w="102" w:type="dxa"/>
              <w:bottom w:w="22" w:type="dxa"/>
              <w:right w:w="102" w:type="dxa"/>
            </w:tcMar>
          </w:tcPr>
          <w:p w14:paraId="0FD791AE" w14:textId="77777777" w:rsidR="00650301" w:rsidRDefault="00650301" w:rsidP="001C1ED3">
            <w:pPr>
              <w:wordWrap w:val="0"/>
              <w:spacing w:line="26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A878E2">
              <w:rPr>
                <w:rFonts w:ascii="Century" w:eastAsia="ＭＳ 明朝" w:hAnsi="ＭＳ 明朝" w:cs="ＭＳ 明朝" w:hint="eastAsia"/>
                <w:color w:val="000000"/>
              </w:rPr>
              <w:t>（公衆衛生および風紀に必要な措置等の基準に関する適用除外）</w:t>
            </w:r>
          </w:p>
        </w:tc>
      </w:tr>
      <w:tr w:rsidR="00650301" w:rsidRPr="00B44440" w14:paraId="2625096F"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DC9C5CC"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第５条　</w:t>
            </w:r>
            <w:r w:rsidRPr="00A878E2">
              <w:rPr>
                <w:rFonts w:ascii="Century" w:eastAsia="ＭＳ 明朝" w:hAnsi="ＭＳ 明朝" w:cs="ＭＳ 明朝" w:hint="eastAsia"/>
                <w:color w:val="000000"/>
              </w:rPr>
              <w:t>土地の状況、建物の種類、施設の規模その他特別な理由により、前条第１項</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20</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27</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29</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および</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31</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に規定する措置の基準により難く、かつ、公衆衛生上支障がないと区長が認める普通公衆浴場の営業者については、これらの基準の一部または全部を適用しない。</w:t>
            </w:r>
          </w:p>
        </w:tc>
        <w:tc>
          <w:tcPr>
            <w:tcW w:w="7493" w:type="dxa"/>
            <w:tcBorders>
              <w:top w:val="nil"/>
              <w:left w:val="nil"/>
              <w:bottom w:val="nil"/>
              <w:right w:val="single" w:sz="4" w:space="0" w:color="000000"/>
            </w:tcBorders>
            <w:tcMar>
              <w:top w:w="22" w:type="dxa"/>
              <w:left w:w="102" w:type="dxa"/>
              <w:bottom w:w="22" w:type="dxa"/>
              <w:right w:w="102" w:type="dxa"/>
            </w:tcMar>
          </w:tcPr>
          <w:p w14:paraId="40B62137"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第５条　</w:t>
            </w:r>
            <w:r w:rsidRPr="00A878E2">
              <w:rPr>
                <w:rFonts w:ascii="Century" w:eastAsia="ＭＳ 明朝" w:hAnsi="ＭＳ 明朝" w:cs="ＭＳ 明朝" w:hint="eastAsia"/>
                <w:color w:val="000000"/>
              </w:rPr>
              <w:t>土地の状況、建物の種類、施設の規模その他特別な理由により、前条第１項</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19</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26</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28</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および</w:t>
            </w:r>
            <w:r w:rsidRPr="00A878E2">
              <w:rPr>
                <w:rFonts w:ascii="Century" w:eastAsia="ＭＳ 明朝" w:hAnsi="ＭＳ 明朝" w:cs="ＭＳ 明朝" w:hint="eastAsia"/>
                <w:color w:val="FF0000"/>
                <w:u w:val="single"/>
              </w:rPr>
              <w:t>第</w:t>
            </w:r>
            <w:r>
              <w:rPr>
                <w:rFonts w:ascii="Century" w:eastAsia="ＭＳ 明朝" w:hAnsi="ＭＳ 明朝" w:cs="ＭＳ 明朝"/>
                <w:color w:val="FF0000"/>
                <w:u w:val="single"/>
              </w:rPr>
              <w:t>30</w:t>
            </w:r>
            <w:r w:rsidRPr="00A878E2">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に規定する措置の基準により難く、かつ、公衆衛生上支障がないと区長が認める普通公衆浴場の営業者については、これらの基準の一部または全部を適用しない。</w:t>
            </w:r>
          </w:p>
        </w:tc>
      </w:tr>
      <w:tr w:rsidR="00650301" w:rsidRPr="00B44440" w14:paraId="18F114F5"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5E7A19E"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２　</w:t>
            </w:r>
            <w:r w:rsidRPr="00A878E2">
              <w:rPr>
                <w:rFonts w:ascii="Century" w:eastAsia="ＭＳ 明朝" w:hAnsi="ＭＳ 明朝" w:cs="ＭＳ 明朝" w:hint="eastAsia"/>
                <w:color w:val="000000"/>
              </w:rPr>
              <w:t>前項の規定は、前条第２項第２号の公衆浴場の営業者について準用する。この場合において、「前条第１項</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20</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27</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29</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および</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31</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」とあるのは「前条第１項</w:t>
            </w:r>
            <w:r>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19</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」と、「普通公衆浴場」とあるのは「同条第２項第２号の公衆浴場」と、「これらの基準の一部または全部」とあるのは「当該基準」と読み替えるものとする。</w:t>
            </w:r>
          </w:p>
        </w:tc>
        <w:tc>
          <w:tcPr>
            <w:tcW w:w="7493" w:type="dxa"/>
            <w:tcBorders>
              <w:top w:val="nil"/>
              <w:left w:val="nil"/>
              <w:bottom w:val="nil"/>
              <w:right w:val="single" w:sz="4" w:space="0" w:color="000000"/>
            </w:tcBorders>
            <w:tcMar>
              <w:top w:w="22" w:type="dxa"/>
              <w:left w:w="102" w:type="dxa"/>
              <w:bottom w:w="22" w:type="dxa"/>
              <w:right w:w="102" w:type="dxa"/>
            </w:tcMar>
          </w:tcPr>
          <w:p w14:paraId="52301060"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r>
              <w:rPr>
                <w:rFonts w:ascii="Century" w:eastAsia="ＭＳ 明朝" w:hAnsi="ＭＳ 明朝" w:cs="ＭＳ 明朝" w:hint="eastAsia"/>
                <w:color w:val="000000"/>
              </w:rPr>
              <w:t xml:space="preserve">２　</w:t>
            </w:r>
            <w:r w:rsidRPr="00A878E2">
              <w:rPr>
                <w:rFonts w:ascii="Century" w:eastAsia="ＭＳ 明朝" w:hAnsi="ＭＳ 明朝" w:cs="ＭＳ 明朝" w:hint="eastAsia"/>
                <w:color w:val="000000"/>
              </w:rPr>
              <w:t>前項の規定は、前条第２項第２号の公衆浴場の営業者について準用する。この場合において、「前条第１項</w:t>
            </w:r>
            <w:r w:rsidRPr="00616DDA">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19</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616DDA">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26</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w:t>
            </w:r>
            <w:r w:rsidRPr="00616DDA">
              <w:rPr>
                <w:rFonts w:ascii="Century" w:eastAsia="ＭＳ 明朝" w:hAnsi="ＭＳ 明朝" w:cs="ＭＳ 明朝" w:hint="eastAsia"/>
                <w:color w:val="FF0000"/>
                <w:u w:val="single"/>
              </w:rPr>
              <w:t>第</w:t>
            </w:r>
            <w:r>
              <w:rPr>
                <w:rFonts w:ascii="Century" w:eastAsia="ＭＳ 明朝" w:hAnsi="ＭＳ 明朝" w:cs="ＭＳ 明朝"/>
                <w:color w:val="FF0000"/>
                <w:u w:val="single"/>
              </w:rPr>
              <w:t>28</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および</w:t>
            </w:r>
            <w:r w:rsidRPr="00616DDA">
              <w:rPr>
                <w:rFonts w:ascii="Century" w:eastAsia="ＭＳ 明朝" w:hAnsi="ＭＳ 明朝" w:cs="ＭＳ 明朝" w:hint="eastAsia"/>
                <w:color w:val="FF0000"/>
                <w:u w:val="single"/>
              </w:rPr>
              <w:t>第</w:t>
            </w:r>
            <w:r>
              <w:rPr>
                <w:rFonts w:ascii="Century" w:eastAsia="ＭＳ 明朝" w:hAnsi="ＭＳ 明朝" w:cs="ＭＳ 明朝"/>
                <w:color w:val="FF0000"/>
                <w:u w:val="single"/>
              </w:rPr>
              <w:t>30</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」とあるのは「前条第１項</w:t>
            </w:r>
            <w:r w:rsidRPr="00616DDA">
              <w:rPr>
                <w:rFonts w:ascii="Century" w:eastAsia="ＭＳ 明朝" w:hAnsi="ＭＳ 明朝" w:cs="ＭＳ 明朝" w:hint="eastAsia"/>
                <w:color w:val="FF0000"/>
                <w:u w:val="single"/>
              </w:rPr>
              <w:t>第</w:t>
            </w:r>
            <w:r>
              <w:rPr>
                <w:rFonts w:ascii="Century" w:eastAsia="ＭＳ 明朝" w:hAnsi="ＭＳ 明朝" w:cs="ＭＳ 明朝"/>
                <w:color w:val="FF0000"/>
                <w:u w:val="single"/>
              </w:rPr>
              <w:t>18</w:t>
            </w:r>
            <w:r w:rsidRPr="00616DDA">
              <w:rPr>
                <w:rFonts w:ascii="Century" w:eastAsia="ＭＳ 明朝" w:hAnsi="ＭＳ 明朝" w:cs="ＭＳ 明朝" w:hint="eastAsia"/>
                <w:color w:val="FF0000"/>
                <w:u w:val="single"/>
              </w:rPr>
              <w:t>号</w:t>
            </w:r>
            <w:r w:rsidRPr="00A878E2">
              <w:rPr>
                <w:rFonts w:ascii="Century" w:eastAsia="ＭＳ 明朝" w:hAnsi="ＭＳ 明朝" w:cs="ＭＳ 明朝" w:hint="eastAsia"/>
                <w:color w:val="000000"/>
              </w:rPr>
              <w:t>」と、「普通公衆浴場」とあるのは「同条第２項第２号の公衆浴場」と、「これらの基準の一部または全部」とあるのは「当該基準」と読み替えるものとする。</w:t>
            </w:r>
          </w:p>
        </w:tc>
      </w:tr>
      <w:tr w:rsidR="00650301" w:rsidRPr="00B44440" w14:paraId="1E70E98E"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3BDCBEC" w14:textId="77777777" w:rsidR="00650301" w:rsidRDefault="00650301" w:rsidP="001C1ED3">
            <w:pPr>
              <w:wordWrap w:val="0"/>
              <w:spacing w:line="260" w:lineRule="atLeast"/>
              <w:ind w:left="630" w:hangingChars="300" w:hanging="630"/>
              <w:rPr>
                <w:rFonts w:ascii="Century" w:eastAsia="ＭＳ 明朝" w:hAnsi="ＭＳ 明朝" w:cs="ＭＳ 明朝"/>
                <w:color w:val="000000"/>
              </w:rPr>
            </w:pPr>
          </w:p>
        </w:tc>
        <w:tc>
          <w:tcPr>
            <w:tcW w:w="7493" w:type="dxa"/>
            <w:tcBorders>
              <w:top w:val="nil"/>
              <w:left w:val="nil"/>
              <w:bottom w:val="nil"/>
              <w:right w:val="single" w:sz="4" w:space="0" w:color="000000"/>
            </w:tcBorders>
            <w:tcMar>
              <w:top w:w="22" w:type="dxa"/>
              <w:left w:w="102" w:type="dxa"/>
              <w:bottom w:w="22" w:type="dxa"/>
              <w:right w:w="102" w:type="dxa"/>
            </w:tcMar>
          </w:tcPr>
          <w:p w14:paraId="53452388"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p>
        </w:tc>
      </w:tr>
      <w:tr w:rsidR="00650301" w:rsidRPr="00B44440" w14:paraId="4AFBD762"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6CBCBB8F" w14:textId="77777777" w:rsidR="00650301" w:rsidRDefault="00650301" w:rsidP="001C1ED3">
            <w:pPr>
              <w:wordWrap w:val="0"/>
              <w:spacing w:line="260" w:lineRule="atLeast"/>
              <w:ind w:firstLineChars="300" w:firstLine="630"/>
              <w:rPr>
                <w:rFonts w:ascii="Century" w:eastAsia="ＭＳ 明朝" w:hAnsi="ＭＳ 明朝" w:cs="ＭＳ 明朝"/>
                <w:color w:val="000000"/>
              </w:rPr>
            </w:pPr>
            <w:r>
              <w:rPr>
                <w:rFonts w:ascii="Century" w:eastAsia="ＭＳ 明朝" w:hAnsi="ＭＳ 明朝" w:cs="ＭＳ 明朝" w:hint="eastAsia"/>
                <w:color w:val="FF0000"/>
                <w:u w:val="single"/>
              </w:rPr>
              <w:t>付　則</w:t>
            </w:r>
          </w:p>
        </w:tc>
        <w:tc>
          <w:tcPr>
            <w:tcW w:w="7493" w:type="dxa"/>
            <w:tcBorders>
              <w:top w:val="nil"/>
              <w:left w:val="nil"/>
              <w:bottom w:val="nil"/>
              <w:right w:val="single" w:sz="4" w:space="0" w:color="000000"/>
            </w:tcBorders>
            <w:tcMar>
              <w:top w:w="22" w:type="dxa"/>
              <w:left w:w="102" w:type="dxa"/>
              <w:bottom w:w="22" w:type="dxa"/>
              <w:right w:w="102" w:type="dxa"/>
            </w:tcMar>
          </w:tcPr>
          <w:p w14:paraId="1F744806"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p>
        </w:tc>
      </w:tr>
      <w:tr w:rsidR="00650301" w:rsidRPr="00B44440" w14:paraId="364E1EAF"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3A82B633" w14:textId="77777777" w:rsidR="00650301" w:rsidRDefault="00650301" w:rsidP="001C1ED3">
            <w:pPr>
              <w:wordWrap w:val="0"/>
              <w:spacing w:line="260" w:lineRule="atLeast"/>
              <w:rPr>
                <w:rFonts w:ascii="Century" w:eastAsia="ＭＳ 明朝" w:hAnsi="ＭＳ 明朝" w:cs="ＭＳ 明朝"/>
                <w:color w:val="FF0000"/>
                <w:u w:val="single"/>
              </w:rPr>
            </w:pPr>
            <w:r w:rsidRPr="0011374E">
              <w:rPr>
                <w:rFonts w:ascii="Century" w:eastAsia="ＭＳ 明朝" w:hAnsi="ＭＳ 明朝" w:cs="ＭＳ 明朝" w:hint="eastAsia"/>
                <w:color w:val="FF0000"/>
              </w:rPr>
              <w:t xml:space="preserve">　</w:t>
            </w:r>
            <w:r>
              <w:rPr>
                <w:rFonts w:ascii="Century" w:eastAsia="ＭＳ 明朝" w:hAnsi="ＭＳ 明朝" w:cs="ＭＳ 明朝" w:hint="eastAsia"/>
                <w:color w:val="FF0000"/>
                <w:u w:val="single"/>
              </w:rPr>
              <w:t>（施行期日）</w:t>
            </w:r>
          </w:p>
        </w:tc>
        <w:tc>
          <w:tcPr>
            <w:tcW w:w="7493" w:type="dxa"/>
            <w:tcBorders>
              <w:top w:val="nil"/>
              <w:left w:val="nil"/>
              <w:bottom w:val="nil"/>
              <w:right w:val="single" w:sz="4" w:space="0" w:color="000000"/>
            </w:tcBorders>
            <w:tcMar>
              <w:top w:w="22" w:type="dxa"/>
              <w:left w:w="102" w:type="dxa"/>
              <w:bottom w:w="22" w:type="dxa"/>
              <w:right w:w="102" w:type="dxa"/>
            </w:tcMar>
          </w:tcPr>
          <w:p w14:paraId="43949613"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p>
        </w:tc>
      </w:tr>
      <w:tr w:rsidR="00650301" w:rsidRPr="00B44440" w14:paraId="758B1E71"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6DFBF9DC" w14:textId="77777777" w:rsidR="00650301" w:rsidRDefault="00650301" w:rsidP="001C1ED3">
            <w:pPr>
              <w:wordWrap w:val="0"/>
              <w:spacing w:line="260" w:lineRule="atLeast"/>
              <w:ind w:left="210" w:hangingChars="100" w:hanging="210"/>
              <w:rPr>
                <w:rFonts w:ascii="Century" w:eastAsia="ＭＳ 明朝" w:hAnsi="ＭＳ 明朝" w:cs="ＭＳ 明朝"/>
                <w:color w:val="FF0000"/>
                <w:u w:val="single"/>
              </w:rPr>
            </w:pPr>
            <w:r>
              <w:rPr>
                <w:rFonts w:ascii="Century" w:eastAsia="ＭＳ 明朝" w:hAnsi="ＭＳ 明朝" w:cs="ＭＳ 明朝" w:hint="eastAsia"/>
                <w:color w:val="FF0000"/>
                <w:u w:val="single"/>
              </w:rPr>
              <w:t>１　この条例は、令和４年１</w:t>
            </w:r>
            <w:r w:rsidRPr="007166B3">
              <w:rPr>
                <w:rFonts w:ascii="Century" w:eastAsia="ＭＳ 明朝" w:hAnsi="ＭＳ 明朝" w:cs="ＭＳ 明朝" w:hint="eastAsia"/>
                <w:color w:val="FF0000"/>
                <w:u w:val="single"/>
              </w:rPr>
              <w:t>月１日から施行する。</w:t>
            </w:r>
            <w:r>
              <w:rPr>
                <w:rFonts w:ascii="Century" w:eastAsia="ＭＳ 明朝" w:hAnsi="ＭＳ 明朝" w:cs="ＭＳ 明朝" w:hint="eastAsia"/>
                <w:color w:val="FF0000"/>
                <w:u w:val="single"/>
              </w:rPr>
              <w:t>ただし、</w:t>
            </w:r>
            <w:r w:rsidRPr="00434C55">
              <w:rPr>
                <w:rFonts w:ascii="Century" w:eastAsia="ＭＳ 明朝" w:hAnsi="ＭＳ 明朝" w:cs="ＭＳ 明朝" w:hint="eastAsia"/>
                <w:color w:val="FF0000"/>
                <w:u w:val="single"/>
              </w:rPr>
              <w:t>第４条第１項第</w:t>
            </w:r>
            <w:r w:rsidRPr="00434C55">
              <w:rPr>
                <w:rFonts w:ascii="Century" w:eastAsia="ＭＳ 明朝" w:hAnsi="ＭＳ 明朝" w:cs="ＭＳ 明朝"/>
                <w:color w:val="FF0000"/>
                <w:u w:val="single"/>
              </w:rPr>
              <w:t>35</w:t>
            </w:r>
            <w:r w:rsidRPr="00434C55">
              <w:rPr>
                <w:rFonts w:ascii="Century" w:eastAsia="ＭＳ 明朝" w:hAnsi="ＭＳ 明朝" w:cs="ＭＳ 明朝" w:hint="eastAsia"/>
                <w:color w:val="FF0000"/>
                <w:u w:val="single"/>
              </w:rPr>
              <w:t>号に次のように加える改正規定</w:t>
            </w:r>
            <w:r>
              <w:rPr>
                <w:rFonts w:ascii="Century" w:eastAsia="ＭＳ 明朝" w:hAnsi="ＭＳ 明朝" w:cs="ＭＳ 明朝" w:hint="eastAsia"/>
                <w:color w:val="FF0000"/>
                <w:u w:val="single"/>
              </w:rPr>
              <w:t>および次項の規定は、令和３年</w:t>
            </w:r>
            <w:r>
              <w:rPr>
                <w:rFonts w:ascii="Century" w:eastAsia="ＭＳ 明朝" w:hAnsi="ＭＳ 明朝" w:cs="ＭＳ 明朝"/>
                <w:color w:val="FF0000"/>
                <w:u w:val="single"/>
              </w:rPr>
              <w:t>10</w:t>
            </w:r>
            <w:r>
              <w:rPr>
                <w:rFonts w:ascii="Century" w:eastAsia="ＭＳ 明朝" w:hAnsi="ＭＳ 明朝" w:cs="ＭＳ 明朝" w:hint="eastAsia"/>
                <w:color w:val="FF0000"/>
                <w:u w:val="single"/>
              </w:rPr>
              <w:t>月１日から施行する。</w:t>
            </w:r>
          </w:p>
        </w:tc>
        <w:tc>
          <w:tcPr>
            <w:tcW w:w="7493" w:type="dxa"/>
            <w:tcBorders>
              <w:top w:val="nil"/>
              <w:left w:val="nil"/>
              <w:bottom w:val="nil"/>
              <w:right w:val="single" w:sz="4" w:space="0" w:color="000000"/>
            </w:tcBorders>
            <w:tcMar>
              <w:top w:w="22" w:type="dxa"/>
              <w:left w:w="102" w:type="dxa"/>
              <w:bottom w:w="22" w:type="dxa"/>
              <w:right w:w="102" w:type="dxa"/>
            </w:tcMar>
          </w:tcPr>
          <w:p w14:paraId="76AD6867" w14:textId="77777777" w:rsidR="00650301" w:rsidRPr="00D62A5C" w:rsidRDefault="00650301" w:rsidP="001C1ED3">
            <w:pPr>
              <w:wordWrap w:val="0"/>
              <w:spacing w:line="260" w:lineRule="atLeast"/>
              <w:ind w:left="210" w:hangingChars="100" w:hanging="210"/>
              <w:rPr>
                <w:rFonts w:ascii="Century" w:eastAsia="ＭＳ 明朝" w:hAnsi="ＭＳ 明朝" w:cs="ＭＳ 明朝"/>
                <w:color w:val="000000"/>
              </w:rPr>
            </w:pPr>
          </w:p>
        </w:tc>
      </w:tr>
      <w:tr w:rsidR="00650301" w:rsidRPr="00B44440" w14:paraId="4B868F69"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751BCBF6" w14:textId="77777777" w:rsidR="00650301" w:rsidRPr="008F369E" w:rsidRDefault="00650301" w:rsidP="001C1ED3">
            <w:pPr>
              <w:wordWrap w:val="0"/>
              <w:spacing w:line="260" w:lineRule="atLeast"/>
              <w:ind w:left="210" w:hangingChars="100" w:hanging="210"/>
              <w:rPr>
                <w:rFonts w:ascii="Century" w:eastAsia="ＭＳ 明朝" w:hAnsi="ＭＳ 明朝" w:cs="ＭＳ 明朝"/>
                <w:color w:val="FF0000"/>
                <w:u w:val="single"/>
              </w:rPr>
            </w:pPr>
            <w:r>
              <w:rPr>
                <w:rFonts w:ascii="Century" w:eastAsia="ＭＳ 明朝" w:hAnsi="ＭＳ 明朝" w:cs="ＭＳ 明朝" w:hint="eastAsia"/>
                <w:color w:val="FF0000"/>
              </w:rPr>
              <w:t xml:space="preserve">　</w:t>
            </w:r>
            <w:r w:rsidRPr="008F369E">
              <w:rPr>
                <w:rFonts w:ascii="Century" w:eastAsia="ＭＳ 明朝" w:hAnsi="ＭＳ 明朝" w:cs="ＭＳ 明朝" w:hint="eastAsia"/>
                <w:color w:val="FF0000"/>
                <w:u w:val="single"/>
              </w:rPr>
              <w:t>（経過措置）</w:t>
            </w:r>
          </w:p>
        </w:tc>
        <w:tc>
          <w:tcPr>
            <w:tcW w:w="7493" w:type="dxa"/>
            <w:tcBorders>
              <w:top w:val="nil"/>
              <w:left w:val="nil"/>
              <w:bottom w:val="nil"/>
              <w:right w:val="single" w:sz="4" w:space="0" w:color="000000"/>
            </w:tcBorders>
            <w:tcMar>
              <w:top w:w="22" w:type="dxa"/>
              <w:left w:w="102" w:type="dxa"/>
              <w:bottom w:w="22" w:type="dxa"/>
              <w:right w:w="102" w:type="dxa"/>
            </w:tcMar>
          </w:tcPr>
          <w:p w14:paraId="466C8065"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p>
        </w:tc>
      </w:tr>
      <w:tr w:rsidR="00650301" w:rsidRPr="00B44440" w14:paraId="244EDD5B" w14:textId="77777777" w:rsidTr="00650301">
        <w:tc>
          <w:tcPr>
            <w:tcW w:w="7533" w:type="dxa"/>
            <w:tcBorders>
              <w:top w:val="nil"/>
              <w:left w:val="single" w:sz="4" w:space="0" w:color="000000"/>
              <w:bottom w:val="nil"/>
              <w:right w:val="single" w:sz="4" w:space="0" w:color="000000"/>
            </w:tcBorders>
            <w:tcMar>
              <w:top w:w="22" w:type="dxa"/>
              <w:left w:w="102" w:type="dxa"/>
              <w:bottom w:w="22" w:type="dxa"/>
              <w:right w:w="102" w:type="dxa"/>
            </w:tcMar>
          </w:tcPr>
          <w:p w14:paraId="04389E7E" w14:textId="77777777" w:rsidR="00650301" w:rsidRPr="008F369E" w:rsidRDefault="00650301" w:rsidP="001C1ED3">
            <w:pPr>
              <w:wordWrap w:val="0"/>
              <w:spacing w:line="260" w:lineRule="atLeast"/>
              <w:ind w:left="210" w:hangingChars="100" w:hanging="210"/>
              <w:rPr>
                <w:rFonts w:ascii="Century" w:eastAsia="ＭＳ 明朝" w:hAnsi="ＭＳ 明朝" w:cs="ＭＳ 明朝"/>
                <w:color w:val="FF0000"/>
                <w:u w:val="single"/>
              </w:rPr>
            </w:pPr>
            <w:r w:rsidRPr="008F369E">
              <w:rPr>
                <w:rFonts w:ascii="Century" w:eastAsia="ＭＳ 明朝" w:hAnsi="ＭＳ 明朝" w:cs="ＭＳ 明朝" w:hint="eastAsia"/>
                <w:color w:val="FF0000"/>
                <w:u w:val="single"/>
              </w:rPr>
              <w:t xml:space="preserve">２　</w:t>
            </w:r>
            <w:r w:rsidRPr="00815F51">
              <w:rPr>
                <w:rFonts w:ascii="Century" w:eastAsia="ＭＳ 明朝" w:hAnsi="ＭＳ 明朝" w:cs="ＭＳ 明朝" w:hint="eastAsia"/>
                <w:color w:val="FF0000"/>
                <w:u w:val="single"/>
              </w:rPr>
              <w:t>前項ただし書に規定する改正規定の施行の際、現に公衆浴場法（昭和</w:t>
            </w:r>
            <w:r>
              <w:rPr>
                <w:rFonts w:ascii="Century" w:eastAsia="ＭＳ 明朝" w:hAnsi="ＭＳ 明朝" w:cs="ＭＳ 明朝"/>
                <w:color w:val="FF0000"/>
                <w:u w:val="single"/>
              </w:rPr>
              <w:t>23</w:t>
            </w:r>
            <w:r w:rsidRPr="00815F51">
              <w:rPr>
                <w:rFonts w:ascii="Century" w:eastAsia="ＭＳ 明朝" w:hAnsi="ＭＳ 明朝" w:cs="ＭＳ 明朝" w:hint="eastAsia"/>
                <w:color w:val="FF0000"/>
                <w:u w:val="single"/>
              </w:rPr>
              <w:t>年法律第</w:t>
            </w:r>
            <w:r>
              <w:rPr>
                <w:rFonts w:ascii="Century" w:eastAsia="ＭＳ 明朝" w:hAnsi="ＭＳ 明朝" w:cs="ＭＳ 明朝"/>
                <w:color w:val="FF0000"/>
                <w:u w:val="single"/>
              </w:rPr>
              <w:t>139</w:t>
            </w:r>
            <w:r>
              <w:rPr>
                <w:rFonts w:ascii="Century" w:eastAsia="ＭＳ 明朝" w:hAnsi="ＭＳ 明朝" w:cs="ＭＳ 明朝" w:hint="eastAsia"/>
                <w:color w:val="FF0000"/>
                <w:u w:val="single"/>
              </w:rPr>
              <w:t>号）第２条第１項の規定により</w:t>
            </w:r>
            <w:r w:rsidRPr="00815F51">
              <w:rPr>
                <w:rFonts w:ascii="Century" w:eastAsia="ＭＳ 明朝" w:hAnsi="ＭＳ 明朝" w:cs="ＭＳ 明朝" w:hint="eastAsia"/>
                <w:color w:val="FF0000"/>
                <w:u w:val="single"/>
              </w:rPr>
              <w:t>公衆浴場の経営の許可を受けている営業施設および現に当該許可の申請がされている施設については、この条</w:t>
            </w:r>
            <w:r>
              <w:rPr>
                <w:rFonts w:ascii="Century" w:eastAsia="ＭＳ 明朝" w:hAnsi="ＭＳ 明朝" w:cs="ＭＳ 明朝" w:hint="eastAsia"/>
                <w:color w:val="FF0000"/>
                <w:u w:val="single"/>
              </w:rPr>
              <w:t>例による改正後の第４条第１項第３６</w:t>
            </w:r>
            <w:r w:rsidRPr="00815F51">
              <w:rPr>
                <w:rFonts w:ascii="Century" w:eastAsia="ＭＳ 明朝" w:hAnsi="ＭＳ 明朝" w:cs="ＭＳ 明朝" w:hint="eastAsia"/>
                <w:color w:val="FF0000"/>
                <w:u w:val="single"/>
              </w:rPr>
              <w:t>号キの規定は適用しない。ただし、前項ただし書に規定する日以後に、営業施設を増築し、もしくは改築し、または大規模な修繕をする場合は、この限りでない。</w:t>
            </w:r>
          </w:p>
        </w:tc>
        <w:tc>
          <w:tcPr>
            <w:tcW w:w="7493" w:type="dxa"/>
            <w:tcBorders>
              <w:top w:val="nil"/>
              <w:left w:val="nil"/>
              <w:bottom w:val="nil"/>
              <w:right w:val="single" w:sz="4" w:space="0" w:color="000000"/>
            </w:tcBorders>
            <w:tcMar>
              <w:top w:w="22" w:type="dxa"/>
              <w:left w:w="102" w:type="dxa"/>
              <w:bottom w:w="22" w:type="dxa"/>
              <w:right w:w="102" w:type="dxa"/>
            </w:tcMar>
          </w:tcPr>
          <w:p w14:paraId="0B24F81B" w14:textId="77777777" w:rsidR="00650301" w:rsidRDefault="00650301" w:rsidP="001C1ED3">
            <w:pPr>
              <w:wordWrap w:val="0"/>
              <w:spacing w:line="260" w:lineRule="atLeast"/>
              <w:ind w:left="210" w:hangingChars="100" w:hanging="210"/>
              <w:rPr>
                <w:rFonts w:ascii="Century" w:eastAsia="ＭＳ 明朝" w:hAnsi="ＭＳ 明朝" w:cs="ＭＳ 明朝"/>
                <w:color w:val="000000"/>
              </w:rPr>
            </w:pPr>
          </w:p>
        </w:tc>
      </w:tr>
      <w:tr w:rsidR="00650301" w14:paraId="0C38D874" w14:textId="77777777" w:rsidTr="00650301">
        <w:tc>
          <w:tcPr>
            <w:tcW w:w="7533"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14:paraId="008EB2B8" w14:textId="77777777" w:rsidR="00650301" w:rsidRDefault="00650301" w:rsidP="001C1ED3">
            <w:pPr>
              <w:wordWrap w:val="0"/>
              <w:spacing w:line="260" w:lineRule="atLeast"/>
              <w:ind w:left="230" w:hanging="210"/>
              <w:rPr>
                <w:rFonts w:ascii="Century" w:eastAsia="ＭＳ 明朝" w:hAnsi="ＭＳ 明朝" w:cs="ＭＳ 明朝"/>
                <w:color w:val="000000"/>
              </w:rPr>
            </w:pPr>
          </w:p>
        </w:tc>
        <w:tc>
          <w:tcPr>
            <w:tcW w:w="7493" w:type="dxa"/>
            <w:tcBorders>
              <w:top w:val="nil"/>
              <w:left w:val="nil"/>
              <w:bottom w:val="single" w:sz="4" w:space="0" w:color="000000"/>
              <w:right w:val="single" w:sz="4" w:space="0" w:color="000000"/>
            </w:tcBorders>
            <w:tcMar>
              <w:top w:w="22" w:type="dxa"/>
              <w:left w:w="102" w:type="dxa"/>
              <w:bottom w:w="22" w:type="dxa"/>
              <w:right w:w="102" w:type="dxa"/>
            </w:tcMar>
          </w:tcPr>
          <w:p w14:paraId="7D6AFB55" w14:textId="77777777" w:rsidR="00650301" w:rsidRDefault="00650301" w:rsidP="001C1ED3">
            <w:pPr>
              <w:wordWrap w:val="0"/>
              <w:spacing w:line="260" w:lineRule="atLeast"/>
              <w:ind w:left="230" w:hanging="210"/>
              <w:rPr>
                <w:rFonts w:ascii="Century" w:eastAsia="ＭＳ 明朝" w:hAnsi="ＭＳ 明朝" w:cs="ＭＳ 明朝"/>
                <w:color w:val="000000"/>
              </w:rPr>
            </w:pPr>
          </w:p>
        </w:tc>
      </w:tr>
    </w:tbl>
    <w:p w14:paraId="7BD4A0CB" w14:textId="77777777" w:rsidR="00650301" w:rsidRDefault="00650301" w:rsidP="00650301">
      <w:pPr>
        <w:wordWrap w:val="0"/>
        <w:spacing w:line="260" w:lineRule="atLeast"/>
        <w:rPr>
          <w:rFonts w:ascii="Century" w:eastAsia="ＭＳ 明朝" w:hAnsi="ＭＳ 明朝" w:cs="ＭＳ 明朝"/>
          <w:color w:val="000000"/>
        </w:rPr>
      </w:pPr>
      <w:bookmarkStart w:id="1" w:name="last"/>
      <w:bookmarkEnd w:id="1"/>
    </w:p>
    <w:p w14:paraId="7CE14911" w14:textId="77777777" w:rsidR="00650301" w:rsidRPr="00650301" w:rsidRDefault="00650301" w:rsidP="005A35F8">
      <w:pPr>
        <w:rPr>
          <w:sz w:val="24"/>
          <w:szCs w:val="24"/>
        </w:rPr>
      </w:pPr>
    </w:p>
    <w:sectPr w:rsidR="00650301" w:rsidRPr="00650301" w:rsidSect="00650301">
      <w:pgSz w:w="16838" w:h="11906" w:orient="landscape"/>
      <w:pgMar w:top="998" w:right="998" w:bottom="998" w:left="99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18AC" w14:textId="77777777" w:rsidR="00E84B75" w:rsidRDefault="00E84B75" w:rsidP="00E84B75">
      <w:r>
        <w:separator/>
      </w:r>
    </w:p>
  </w:endnote>
  <w:endnote w:type="continuationSeparator" w:id="0">
    <w:p w14:paraId="68B8935B" w14:textId="77777777" w:rsidR="00E84B75" w:rsidRDefault="00E84B75" w:rsidP="00E8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FC83" w14:textId="77777777" w:rsidR="00E84B75" w:rsidRDefault="00E84B75" w:rsidP="00E84B75">
      <w:r>
        <w:separator/>
      </w:r>
    </w:p>
  </w:footnote>
  <w:footnote w:type="continuationSeparator" w:id="0">
    <w:p w14:paraId="04930EBA" w14:textId="77777777" w:rsidR="00E84B75" w:rsidRDefault="00E84B75" w:rsidP="00E8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32B6"/>
    <w:multiLevelType w:val="hybridMultilevel"/>
    <w:tmpl w:val="C11CF884"/>
    <w:lvl w:ilvl="0" w:tplc="6AF01A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700CED"/>
    <w:multiLevelType w:val="hybridMultilevel"/>
    <w:tmpl w:val="11962F4C"/>
    <w:lvl w:ilvl="0" w:tplc="61AEA94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3wZqHH10Qt/j9qDPAaeqLSVGUsXQrgOao1ZArZ16GREmAaDA6/7VlcpWwXFatYNc6U7PYnuFIzJsB223SJCoMA==" w:salt="d/ftoKkD3GGugAa7nIbdCA=="/>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1E"/>
    <w:rsid w:val="0000373C"/>
    <w:rsid w:val="00003894"/>
    <w:rsid w:val="000078D4"/>
    <w:rsid w:val="00010CDB"/>
    <w:rsid w:val="00011AA1"/>
    <w:rsid w:val="00014006"/>
    <w:rsid w:val="00014983"/>
    <w:rsid w:val="00015E36"/>
    <w:rsid w:val="00016785"/>
    <w:rsid w:val="00020324"/>
    <w:rsid w:val="00020FCD"/>
    <w:rsid w:val="000252EC"/>
    <w:rsid w:val="000264E2"/>
    <w:rsid w:val="000315BA"/>
    <w:rsid w:val="00032071"/>
    <w:rsid w:val="00034743"/>
    <w:rsid w:val="0003545B"/>
    <w:rsid w:val="00040E56"/>
    <w:rsid w:val="00042772"/>
    <w:rsid w:val="000457CD"/>
    <w:rsid w:val="00046BC7"/>
    <w:rsid w:val="0004745A"/>
    <w:rsid w:val="000527E6"/>
    <w:rsid w:val="000559D8"/>
    <w:rsid w:val="00056E1E"/>
    <w:rsid w:val="00061683"/>
    <w:rsid w:val="00064504"/>
    <w:rsid w:val="0006525E"/>
    <w:rsid w:val="00070FB0"/>
    <w:rsid w:val="000751F1"/>
    <w:rsid w:val="00076064"/>
    <w:rsid w:val="0008172A"/>
    <w:rsid w:val="00082D2E"/>
    <w:rsid w:val="00085C1E"/>
    <w:rsid w:val="00086ACF"/>
    <w:rsid w:val="0008751A"/>
    <w:rsid w:val="00092C1E"/>
    <w:rsid w:val="000930DC"/>
    <w:rsid w:val="00095285"/>
    <w:rsid w:val="0009530D"/>
    <w:rsid w:val="00095FAD"/>
    <w:rsid w:val="0009636B"/>
    <w:rsid w:val="000A0119"/>
    <w:rsid w:val="000A238A"/>
    <w:rsid w:val="000B1C70"/>
    <w:rsid w:val="000B1D09"/>
    <w:rsid w:val="000B1DBE"/>
    <w:rsid w:val="000B2082"/>
    <w:rsid w:val="000B591E"/>
    <w:rsid w:val="000B62BD"/>
    <w:rsid w:val="000B6B18"/>
    <w:rsid w:val="000B6B8D"/>
    <w:rsid w:val="000B6C1A"/>
    <w:rsid w:val="000D02DD"/>
    <w:rsid w:val="000D087C"/>
    <w:rsid w:val="000D1B34"/>
    <w:rsid w:val="000D3B20"/>
    <w:rsid w:val="000D5C54"/>
    <w:rsid w:val="000D5D9B"/>
    <w:rsid w:val="000D6387"/>
    <w:rsid w:val="000E2578"/>
    <w:rsid w:val="000E560B"/>
    <w:rsid w:val="000F18DD"/>
    <w:rsid w:val="000F2226"/>
    <w:rsid w:val="000F3C62"/>
    <w:rsid w:val="000F4F18"/>
    <w:rsid w:val="000F7E64"/>
    <w:rsid w:val="00100719"/>
    <w:rsid w:val="001030CD"/>
    <w:rsid w:val="0010659B"/>
    <w:rsid w:val="00107753"/>
    <w:rsid w:val="00107DF8"/>
    <w:rsid w:val="00110302"/>
    <w:rsid w:val="00115DB2"/>
    <w:rsid w:val="001210B0"/>
    <w:rsid w:val="001242CE"/>
    <w:rsid w:val="00124A7F"/>
    <w:rsid w:val="001252E5"/>
    <w:rsid w:val="0012600A"/>
    <w:rsid w:val="00127705"/>
    <w:rsid w:val="00130F0C"/>
    <w:rsid w:val="0013300D"/>
    <w:rsid w:val="0013517E"/>
    <w:rsid w:val="00137E03"/>
    <w:rsid w:val="00144503"/>
    <w:rsid w:val="00151172"/>
    <w:rsid w:val="00152258"/>
    <w:rsid w:val="00152CF0"/>
    <w:rsid w:val="00152FB6"/>
    <w:rsid w:val="001557E1"/>
    <w:rsid w:val="00155AB5"/>
    <w:rsid w:val="00166472"/>
    <w:rsid w:val="00166A9A"/>
    <w:rsid w:val="0017171F"/>
    <w:rsid w:val="001779B8"/>
    <w:rsid w:val="00180636"/>
    <w:rsid w:val="00181012"/>
    <w:rsid w:val="001828A4"/>
    <w:rsid w:val="001832A9"/>
    <w:rsid w:val="00183357"/>
    <w:rsid w:val="0018541F"/>
    <w:rsid w:val="00185D82"/>
    <w:rsid w:val="00186BFC"/>
    <w:rsid w:val="00186D0F"/>
    <w:rsid w:val="0019001E"/>
    <w:rsid w:val="00191757"/>
    <w:rsid w:val="0019193A"/>
    <w:rsid w:val="001927FF"/>
    <w:rsid w:val="0019527B"/>
    <w:rsid w:val="001A24BF"/>
    <w:rsid w:val="001A4401"/>
    <w:rsid w:val="001A6359"/>
    <w:rsid w:val="001A6BBC"/>
    <w:rsid w:val="001A7E2C"/>
    <w:rsid w:val="001B165D"/>
    <w:rsid w:val="001B2BB3"/>
    <w:rsid w:val="001B30D4"/>
    <w:rsid w:val="001B4790"/>
    <w:rsid w:val="001B4EDF"/>
    <w:rsid w:val="001B5F8A"/>
    <w:rsid w:val="001C7853"/>
    <w:rsid w:val="001C7EEA"/>
    <w:rsid w:val="001D1732"/>
    <w:rsid w:val="001D2D78"/>
    <w:rsid w:val="001D3169"/>
    <w:rsid w:val="001D6818"/>
    <w:rsid w:val="001D72FE"/>
    <w:rsid w:val="001E1D0E"/>
    <w:rsid w:val="001E26AE"/>
    <w:rsid w:val="001E3CB7"/>
    <w:rsid w:val="001E4AD4"/>
    <w:rsid w:val="001F423A"/>
    <w:rsid w:val="001F4DA8"/>
    <w:rsid w:val="001F6D3A"/>
    <w:rsid w:val="001F7A7C"/>
    <w:rsid w:val="0020409A"/>
    <w:rsid w:val="0020517F"/>
    <w:rsid w:val="00205A32"/>
    <w:rsid w:val="00210DD3"/>
    <w:rsid w:val="00214D5C"/>
    <w:rsid w:val="0021773B"/>
    <w:rsid w:val="00217762"/>
    <w:rsid w:val="00221678"/>
    <w:rsid w:val="0022482A"/>
    <w:rsid w:val="00225546"/>
    <w:rsid w:val="00227A3C"/>
    <w:rsid w:val="00230113"/>
    <w:rsid w:val="0023177D"/>
    <w:rsid w:val="002319CC"/>
    <w:rsid w:val="00232124"/>
    <w:rsid w:val="002337E7"/>
    <w:rsid w:val="00235180"/>
    <w:rsid w:val="00237010"/>
    <w:rsid w:val="002377E5"/>
    <w:rsid w:val="00241DC7"/>
    <w:rsid w:val="0024353C"/>
    <w:rsid w:val="00243660"/>
    <w:rsid w:val="002460C8"/>
    <w:rsid w:val="00247DA3"/>
    <w:rsid w:val="00247EE0"/>
    <w:rsid w:val="002517A2"/>
    <w:rsid w:val="00254EA9"/>
    <w:rsid w:val="0025513B"/>
    <w:rsid w:val="00255F5F"/>
    <w:rsid w:val="00260F6F"/>
    <w:rsid w:val="0026324B"/>
    <w:rsid w:val="00263A1A"/>
    <w:rsid w:val="00265BD5"/>
    <w:rsid w:val="00265FBC"/>
    <w:rsid w:val="0027037D"/>
    <w:rsid w:val="002733A3"/>
    <w:rsid w:val="002746C2"/>
    <w:rsid w:val="002749E7"/>
    <w:rsid w:val="00274F91"/>
    <w:rsid w:val="002833FC"/>
    <w:rsid w:val="00283DDC"/>
    <w:rsid w:val="0028771C"/>
    <w:rsid w:val="002929E2"/>
    <w:rsid w:val="00292A68"/>
    <w:rsid w:val="002A42DD"/>
    <w:rsid w:val="002A46CC"/>
    <w:rsid w:val="002A4C2C"/>
    <w:rsid w:val="002A6B38"/>
    <w:rsid w:val="002B186E"/>
    <w:rsid w:val="002B3061"/>
    <w:rsid w:val="002B3F8B"/>
    <w:rsid w:val="002B3FF7"/>
    <w:rsid w:val="002B4005"/>
    <w:rsid w:val="002B42F7"/>
    <w:rsid w:val="002B7BFF"/>
    <w:rsid w:val="002D0532"/>
    <w:rsid w:val="002D2E67"/>
    <w:rsid w:val="002E1F34"/>
    <w:rsid w:val="002E69E9"/>
    <w:rsid w:val="002E738F"/>
    <w:rsid w:val="002E7EEF"/>
    <w:rsid w:val="002F10E9"/>
    <w:rsid w:val="002F1CAF"/>
    <w:rsid w:val="002F2BD4"/>
    <w:rsid w:val="002F2EBB"/>
    <w:rsid w:val="002F41D3"/>
    <w:rsid w:val="002F6E19"/>
    <w:rsid w:val="00303831"/>
    <w:rsid w:val="00303CCA"/>
    <w:rsid w:val="00304A50"/>
    <w:rsid w:val="00305773"/>
    <w:rsid w:val="003078E3"/>
    <w:rsid w:val="00307938"/>
    <w:rsid w:val="003147E3"/>
    <w:rsid w:val="00314C71"/>
    <w:rsid w:val="00321325"/>
    <w:rsid w:val="00322809"/>
    <w:rsid w:val="003235ED"/>
    <w:rsid w:val="00326206"/>
    <w:rsid w:val="00330C59"/>
    <w:rsid w:val="00331A22"/>
    <w:rsid w:val="0033481C"/>
    <w:rsid w:val="0034255B"/>
    <w:rsid w:val="00344D6E"/>
    <w:rsid w:val="00345699"/>
    <w:rsid w:val="0034766A"/>
    <w:rsid w:val="00353517"/>
    <w:rsid w:val="00354578"/>
    <w:rsid w:val="00361B44"/>
    <w:rsid w:val="00365895"/>
    <w:rsid w:val="00372445"/>
    <w:rsid w:val="0037271F"/>
    <w:rsid w:val="00372A1F"/>
    <w:rsid w:val="00374510"/>
    <w:rsid w:val="00375741"/>
    <w:rsid w:val="003845D4"/>
    <w:rsid w:val="00384834"/>
    <w:rsid w:val="00390129"/>
    <w:rsid w:val="00390137"/>
    <w:rsid w:val="00391564"/>
    <w:rsid w:val="00391632"/>
    <w:rsid w:val="00392C8B"/>
    <w:rsid w:val="0039679D"/>
    <w:rsid w:val="003A06EF"/>
    <w:rsid w:val="003A7020"/>
    <w:rsid w:val="003A788A"/>
    <w:rsid w:val="003B3317"/>
    <w:rsid w:val="003B3F8E"/>
    <w:rsid w:val="003B423A"/>
    <w:rsid w:val="003B6573"/>
    <w:rsid w:val="003C4A6C"/>
    <w:rsid w:val="003C612F"/>
    <w:rsid w:val="003C70D2"/>
    <w:rsid w:val="003D1304"/>
    <w:rsid w:val="003D1441"/>
    <w:rsid w:val="003D1642"/>
    <w:rsid w:val="003D2DA1"/>
    <w:rsid w:val="003D41D1"/>
    <w:rsid w:val="003D4932"/>
    <w:rsid w:val="003D5C34"/>
    <w:rsid w:val="003E1809"/>
    <w:rsid w:val="003E5F43"/>
    <w:rsid w:val="003F1C57"/>
    <w:rsid w:val="003F6786"/>
    <w:rsid w:val="00401E89"/>
    <w:rsid w:val="00402C70"/>
    <w:rsid w:val="00407AA4"/>
    <w:rsid w:val="00410C86"/>
    <w:rsid w:val="004133E6"/>
    <w:rsid w:val="004157E1"/>
    <w:rsid w:val="00415F11"/>
    <w:rsid w:val="00416B96"/>
    <w:rsid w:val="00421086"/>
    <w:rsid w:val="00421A1D"/>
    <w:rsid w:val="004224C3"/>
    <w:rsid w:val="0042287E"/>
    <w:rsid w:val="0042592C"/>
    <w:rsid w:val="0043381C"/>
    <w:rsid w:val="00436241"/>
    <w:rsid w:val="004405A0"/>
    <w:rsid w:val="00440646"/>
    <w:rsid w:val="00440953"/>
    <w:rsid w:val="004416E2"/>
    <w:rsid w:val="00443D76"/>
    <w:rsid w:val="0044650B"/>
    <w:rsid w:val="00450625"/>
    <w:rsid w:val="00452928"/>
    <w:rsid w:val="00453939"/>
    <w:rsid w:val="00453E1B"/>
    <w:rsid w:val="0045463F"/>
    <w:rsid w:val="004555E2"/>
    <w:rsid w:val="00456FF1"/>
    <w:rsid w:val="00460C64"/>
    <w:rsid w:val="00461235"/>
    <w:rsid w:val="00462AFD"/>
    <w:rsid w:val="00474FA1"/>
    <w:rsid w:val="004767A4"/>
    <w:rsid w:val="00477CC5"/>
    <w:rsid w:val="00485C37"/>
    <w:rsid w:val="00492279"/>
    <w:rsid w:val="00492DED"/>
    <w:rsid w:val="00494089"/>
    <w:rsid w:val="0049645D"/>
    <w:rsid w:val="004A5646"/>
    <w:rsid w:val="004B472B"/>
    <w:rsid w:val="004B751D"/>
    <w:rsid w:val="004C0065"/>
    <w:rsid w:val="004C0330"/>
    <w:rsid w:val="004C08D9"/>
    <w:rsid w:val="004C5B56"/>
    <w:rsid w:val="004D0478"/>
    <w:rsid w:val="004D7122"/>
    <w:rsid w:val="004D77A4"/>
    <w:rsid w:val="004E16ED"/>
    <w:rsid w:val="004E32E9"/>
    <w:rsid w:val="004E54C1"/>
    <w:rsid w:val="004E6012"/>
    <w:rsid w:val="004E7EF9"/>
    <w:rsid w:val="004E7FA7"/>
    <w:rsid w:val="004F06D7"/>
    <w:rsid w:val="004F3574"/>
    <w:rsid w:val="004F3736"/>
    <w:rsid w:val="004F44FA"/>
    <w:rsid w:val="004F7107"/>
    <w:rsid w:val="00501471"/>
    <w:rsid w:val="005029C4"/>
    <w:rsid w:val="00504E04"/>
    <w:rsid w:val="005059B7"/>
    <w:rsid w:val="00506238"/>
    <w:rsid w:val="005111EF"/>
    <w:rsid w:val="00512F42"/>
    <w:rsid w:val="00513243"/>
    <w:rsid w:val="005172B4"/>
    <w:rsid w:val="005202E5"/>
    <w:rsid w:val="00520D16"/>
    <w:rsid w:val="00521247"/>
    <w:rsid w:val="00533934"/>
    <w:rsid w:val="00533DD8"/>
    <w:rsid w:val="00536C5A"/>
    <w:rsid w:val="00536ED7"/>
    <w:rsid w:val="00537B29"/>
    <w:rsid w:val="005435CE"/>
    <w:rsid w:val="00543AC0"/>
    <w:rsid w:val="005453A0"/>
    <w:rsid w:val="00545B9D"/>
    <w:rsid w:val="00546F6D"/>
    <w:rsid w:val="00550880"/>
    <w:rsid w:val="005542E6"/>
    <w:rsid w:val="00554D47"/>
    <w:rsid w:val="00565F1D"/>
    <w:rsid w:val="0057058C"/>
    <w:rsid w:val="00570B18"/>
    <w:rsid w:val="00571311"/>
    <w:rsid w:val="00573B0D"/>
    <w:rsid w:val="00586332"/>
    <w:rsid w:val="0059230B"/>
    <w:rsid w:val="00592B4A"/>
    <w:rsid w:val="005940FC"/>
    <w:rsid w:val="005946C4"/>
    <w:rsid w:val="00594DE4"/>
    <w:rsid w:val="005972B9"/>
    <w:rsid w:val="005A2BD0"/>
    <w:rsid w:val="005A35F8"/>
    <w:rsid w:val="005A5886"/>
    <w:rsid w:val="005A69CE"/>
    <w:rsid w:val="005A6D89"/>
    <w:rsid w:val="005B3ACE"/>
    <w:rsid w:val="005B4C9C"/>
    <w:rsid w:val="005B69A6"/>
    <w:rsid w:val="005B7257"/>
    <w:rsid w:val="005C3816"/>
    <w:rsid w:val="005C3E38"/>
    <w:rsid w:val="005C5101"/>
    <w:rsid w:val="005C51D7"/>
    <w:rsid w:val="005C6170"/>
    <w:rsid w:val="005C650A"/>
    <w:rsid w:val="005C674B"/>
    <w:rsid w:val="005C7132"/>
    <w:rsid w:val="005D0536"/>
    <w:rsid w:val="005D6D3D"/>
    <w:rsid w:val="005E12A7"/>
    <w:rsid w:val="005E1C0C"/>
    <w:rsid w:val="005E21D0"/>
    <w:rsid w:val="005E26E9"/>
    <w:rsid w:val="005E39D4"/>
    <w:rsid w:val="005E51D5"/>
    <w:rsid w:val="005E560F"/>
    <w:rsid w:val="005E7C0D"/>
    <w:rsid w:val="005E7D52"/>
    <w:rsid w:val="005F1BBF"/>
    <w:rsid w:val="005F209D"/>
    <w:rsid w:val="005F3841"/>
    <w:rsid w:val="005F4AA0"/>
    <w:rsid w:val="00600F3A"/>
    <w:rsid w:val="0060154E"/>
    <w:rsid w:val="006074C9"/>
    <w:rsid w:val="00607AEA"/>
    <w:rsid w:val="00610EA9"/>
    <w:rsid w:val="00613439"/>
    <w:rsid w:val="00614043"/>
    <w:rsid w:val="0061467A"/>
    <w:rsid w:val="00614CE0"/>
    <w:rsid w:val="006154AE"/>
    <w:rsid w:val="00615524"/>
    <w:rsid w:val="00616682"/>
    <w:rsid w:val="00617D39"/>
    <w:rsid w:val="006209F3"/>
    <w:rsid w:val="00635123"/>
    <w:rsid w:val="00642422"/>
    <w:rsid w:val="006427C2"/>
    <w:rsid w:val="00645C46"/>
    <w:rsid w:val="00647269"/>
    <w:rsid w:val="00650301"/>
    <w:rsid w:val="006504CD"/>
    <w:rsid w:val="00650BC0"/>
    <w:rsid w:val="00655990"/>
    <w:rsid w:val="0065624D"/>
    <w:rsid w:val="00664DE6"/>
    <w:rsid w:val="006656BD"/>
    <w:rsid w:val="006659C0"/>
    <w:rsid w:val="00666ACE"/>
    <w:rsid w:val="00666C92"/>
    <w:rsid w:val="006675F3"/>
    <w:rsid w:val="00670A94"/>
    <w:rsid w:val="006715EF"/>
    <w:rsid w:val="00673002"/>
    <w:rsid w:val="0067324D"/>
    <w:rsid w:val="006818BC"/>
    <w:rsid w:val="0068483C"/>
    <w:rsid w:val="0068525B"/>
    <w:rsid w:val="006855A2"/>
    <w:rsid w:val="00693191"/>
    <w:rsid w:val="0069401C"/>
    <w:rsid w:val="0069601B"/>
    <w:rsid w:val="00696082"/>
    <w:rsid w:val="006960C9"/>
    <w:rsid w:val="006A00D0"/>
    <w:rsid w:val="006A1C5E"/>
    <w:rsid w:val="006A4309"/>
    <w:rsid w:val="006A43A7"/>
    <w:rsid w:val="006A47AD"/>
    <w:rsid w:val="006B0D26"/>
    <w:rsid w:val="006B2917"/>
    <w:rsid w:val="006B381A"/>
    <w:rsid w:val="006B3A78"/>
    <w:rsid w:val="006B4A1A"/>
    <w:rsid w:val="006C1C83"/>
    <w:rsid w:val="006C4E1F"/>
    <w:rsid w:val="006C5048"/>
    <w:rsid w:val="006C592D"/>
    <w:rsid w:val="006D2705"/>
    <w:rsid w:val="006D67EE"/>
    <w:rsid w:val="006D6F30"/>
    <w:rsid w:val="006D7FCB"/>
    <w:rsid w:val="006E3BA0"/>
    <w:rsid w:val="006F2749"/>
    <w:rsid w:val="006F35C9"/>
    <w:rsid w:val="006F4888"/>
    <w:rsid w:val="006F51BD"/>
    <w:rsid w:val="00701237"/>
    <w:rsid w:val="0070333B"/>
    <w:rsid w:val="0070733D"/>
    <w:rsid w:val="0070789C"/>
    <w:rsid w:val="007107BD"/>
    <w:rsid w:val="00713D66"/>
    <w:rsid w:val="00722ED8"/>
    <w:rsid w:val="00723529"/>
    <w:rsid w:val="007251A9"/>
    <w:rsid w:val="0072543B"/>
    <w:rsid w:val="00730BE6"/>
    <w:rsid w:val="00731E27"/>
    <w:rsid w:val="00734CF0"/>
    <w:rsid w:val="007358FC"/>
    <w:rsid w:val="00740894"/>
    <w:rsid w:val="00741A02"/>
    <w:rsid w:val="007426B8"/>
    <w:rsid w:val="00743030"/>
    <w:rsid w:val="00744D7B"/>
    <w:rsid w:val="00747A24"/>
    <w:rsid w:val="00762020"/>
    <w:rsid w:val="007624FC"/>
    <w:rsid w:val="007659F8"/>
    <w:rsid w:val="00770176"/>
    <w:rsid w:val="00770365"/>
    <w:rsid w:val="007706EA"/>
    <w:rsid w:val="00772FA2"/>
    <w:rsid w:val="007743AC"/>
    <w:rsid w:val="00774EC5"/>
    <w:rsid w:val="00775F92"/>
    <w:rsid w:val="0078060F"/>
    <w:rsid w:val="00781125"/>
    <w:rsid w:val="00781E84"/>
    <w:rsid w:val="00787943"/>
    <w:rsid w:val="00791CD5"/>
    <w:rsid w:val="007939F5"/>
    <w:rsid w:val="007979C5"/>
    <w:rsid w:val="007A056E"/>
    <w:rsid w:val="007A0DCB"/>
    <w:rsid w:val="007A0E82"/>
    <w:rsid w:val="007A324D"/>
    <w:rsid w:val="007A4446"/>
    <w:rsid w:val="007B0CE5"/>
    <w:rsid w:val="007C0580"/>
    <w:rsid w:val="007C276F"/>
    <w:rsid w:val="007C6420"/>
    <w:rsid w:val="007C663F"/>
    <w:rsid w:val="007D174B"/>
    <w:rsid w:val="007D2B2E"/>
    <w:rsid w:val="007D2D83"/>
    <w:rsid w:val="007D536C"/>
    <w:rsid w:val="007E0BA1"/>
    <w:rsid w:val="007E259A"/>
    <w:rsid w:val="007E434F"/>
    <w:rsid w:val="007E5EBC"/>
    <w:rsid w:val="007E65C3"/>
    <w:rsid w:val="007F2E9E"/>
    <w:rsid w:val="00801CBB"/>
    <w:rsid w:val="00802B2B"/>
    <w:rsid w:val="00810AED"/>
    <w:rsid w:val="00812C69"/>
    <w:rsid w:val="00815649"/>
    <w:rsid w:val="0081625C"/>
    <w:rsid w:val="008177DB"/>
    <w:rsid w:val="008207B4"/>
    <w:rsid w:val="008267D4"/>
    <w:rsid w:val="008269B8"/>
    <w:rsid w:val="00830378"/>
    <w:rsid w:val="00832537"/>
    <w:rsid w:val="00833424"/>
    <w:rsid w:val="008336D0"/>
    <w:rsid w:val="00834CBE"/>
    <w:rsid w:val="0085007D"/>
    <w:rsid w:val="00853601"/>
    <w:rsid w:val="00854E04"/>
    <w:rsid w:val="00856FC4"/>
    <w:rsid w:val="00860FFB"/>
    <w:rsid w:val="00864EFE"/>
    <w:rsid w:val="00865795"/>
    <w:rsid w:val="008663F8"/>
    <w:rsid w:val="0086655C"/>
    <w:rsid w:val="00867746"/>
    <w:rsid w:val="0087439B"/>
    <w:rsid w:val="00877B50"/>
    <w:rsid w:val="008815DF"/>
    <w:rsid w:val="00881788"/>
    <w:rsid w:val="0088290E"/>
    <w:rsid w:val="00886AAC"/>
    <w:rsid w:val="008972AC"/>
    <w:rsid w:val="008A34A7"/>
    <w:rsid w:val="008A7BF6"/>
    <w:rsid w:val="008B0301"/>
    <w:rsid w:val="008C0728"/>
    <w:rsid w:val="008C5689"/>
    <w:rsid w:val="008C695F"/>
    <w:rsid w:val="008C7468"/>
    <w:rsid w:val="008D1441"/>
    <w:rsid w:val="008D332B"/>
    <w:rsid w:val="008D4098"/>
    <w:rsid w:val="008D6F1E"/>
    <w:rsid w:val="008E0459"/>
    <w:rsid w:val="008E0EE4"/>
    <w:rsid w:val="008E2ED0"/>
    <w:rsid w:val="008E3D19"/>
    <w:rsid w:val="008E4B2B"/>
    <w:rsid w:val="008E5564"/>
    <w:rsid w:val="008E79B0"/>
    <w:rsid w:val="008F49C9"/>
    <w:rsid w:val="008F696F"/>
    <w:rsid w:val="00902BCF"/>
    <w:rsid w:val="00907E5D"/>
    <w:rsid w:val="0091225F"/>
    <w:rsid w:val="00914BFF"/>
    <w:rsid w:val="00914CE7"/>
    <w:rsid w:val="00917B98"/>
    <w:rsid w:val="00917D80"/>
    <w:rsid w:val="00917F49"/>
    <w:rsid w:val="0092388A"/>
    <w:rsid w:val="0092503C"/>
    <w:rsid w:val="0092538D"/>
    <w:rsid w:val="00927DF8"/>
    <w:rsid w:val="009311B5"/>
    <w:rsid w:val="009311F4"/>
    <w:rsid w:val="0093272B"/>
    <w:rsid w:val="009343D5"/>
    <w:rsid w:val="00935562"/>
    <w:rsid w:val="0093589A"/>
    <w:rsid w:val="00945355"/>
    <w:rsid w:val="00947289"/>
    <w:rsid w:val="0095043C"/>
    <w:rsid w:val="00956A6D"/>
    <w:rsid w:val="00957BC3"/>
    <w:rsid w:val="00962CA4"/>
    <w:rsid w:val="009647B7"/>
    <w:rsid w:val="0096662C"/>
    <w:rsid w:val="00974170"/>
    <w:rsid w:val="0097434C"/>
    <w:rsid w:val="009744C9"/>
    <w:rsid w:val="00975814"/>
    <w:rsid w:val="00976691"/>
    <w:rsid w:val="00977F3B"/>
    <w:rsid w:val="00982C2E"/>
    <w:rsid w:val="00992A6D"/>
    <w:rsid w:val="00992B18"/>
    <w:rsid w:val="0099419B"/>
    <w:rsid w:val="00995DB8"/>
    <w:rsid w:val="009A0D2A"/>
    <w:rsid w:val="009A1CF8"/>
    <w:rsid w:val="009A2AD5"/>
    <w:rsid w:val="009A2D1C"/>
    <w:rsid w:val="009A39EB"/>
    <w:rsid w:val="009A4D5E"/>
    <w:rsid w:val="009A69CF"/>
    <w:rsid w:val="009A72C2"/>
    <w:rsid w:val="009B0CA1"/>
    <w:rsid w:val="009B13B5"/>
    <w:rsid w:val="009B3310"/>
    <w:rsid w:val="009B4769"/>
    <w:rsid w:val="009B743C"/>
    <w:rsid w:val="009C0203"/>
    <w:rsid w:val="009C1CA4"/>
    <w:rsid w:val="009C4DC5"/>
    <w:rsid w:val="009C55F0"/>
    <w:rsid w:val="009C597E"/>
    <w:rsid w:val="009C7C63"/>
    <w:rsid w:val="009D0389"/>
    <w:rsid w:val="009D2573"/>
    <w:rsid w:val="009D2750"/>
    <w:rsid w:val="009D361F"/>
    <w:rsid w:val="009E4533"/>
    <w:rsid w:val="009E72B5"/>
    <w:rsid w:val="00A017BC"/>
    <w:rsid w:val="00A029DD"/>
    <w:rsid w:val="00A053B9"/>
    <w:rsid w:val="00A114DF"/>
    <w:rsid w:val="00A1380E"/>
    <w:rsid w:val="00A16E4B"/>
    <w:rsid w:val="00A25A58"/>
    <w:rsid w:val="00A314CF"/>
    <w:rsid w:val="00A32B89"/>
    <w:rsid w:val="00A37471"/>
    <w:rsid w:val="00A40057"/>
    <w:rsid w:val="00A44F1B"/>
    <w:rsid w:val="00A46FCD"/>
    <w:rsid w:val="00A51C6F"/>
    <w:rsid w:val="00A52571"/>
    <w:rsid w:val="00A54C9C"/>
    <w:rsid w:val="00A5572F"/>
    <w:rsid w:val="00A61A19"/>
    <w:rsid w:val="00A621D2"/>
    <w:rsid w:val="00A67A3B"/>
    <w:rsid w:val="00A7105C"/>
    <w:rsid w:val="00A710EE"/>
    <w:rsid w:val="00A7151F"/>
    <w:rsid w:val="00A71D79"/>
    <w:rsid w:val="00A72176"/>
    <w:rsid w:val="00A73641"/>
    <w:rsid w:val="00A74311"/>
    <w:rsid w:val="00A744B1"/>
    <w:rsid w:val="00A74C4D"/>
    <w:rsid w:val="00A800D0"/>
    <w:rsid w:val="00A8149D"/>
    <w:rsid w:val="00A815FA"/>
    <w:rsid w:val="00A83C3B"/>
    <w:rsid w:val="00A84EBB"/>
    <w:rsid w:val="00A874C5"/>
    <w:rsid w:val="00A87D6C"/>
    <w:rsid w:val="00A90BC5"/>
    <w:rsid w:val="00A91A1B"/>
    <w:rsid w:val="00A9427D"/>
    <w:rsid w:val="00A948BC"/>
    <w:rsid w:val="00A95040"/>
    <w:rsid w:val="00AA054C"/>
    <w:rsid w:val="00AA3844"/>
    <w:rsid w:val="00AA5289"/>
    <w:rsid w:val="00AB01D4"/>
    <w:rsid w:val="00AB0738"/>
    <w:rsid w:val="00AB0780"/>
    <w:rsid w:val="00AB191F"/>
    <w:rsid w:val="00AB3488"/>
    <w:rsid w:val="00AB4866"/>
    <w:rsid w:val="00AB49B5"/>
    <w:rsid w:val="00AB5DC4"/>
    <w:rsid w:val="00AB6D10"/>
    <w:rsid w:val="00AC0901"/>
    <w:rsid w:val="00AC0907"/>
    <w:rsid w:val="00AC58ED"/>
    <w:rsid w:val="00AC6FE1"/>
    <w:rsid w:val="00AD0745"/>
    <w:rsid w:val="00AD1C22"/>
    <w:rsid w:val="00AD31A8"/>
    <w:rsid w:val="00AD5A19"/>
    <w:rsid w:val="00AD7172"/>
    <w:rsid w:val="00AE5DE6"/>
    <w:rsid w:val="00AE6187"/>
    <w:rsid w:val="00AE6696"/>
    <w:rsid w:val="00AE6AE1"/>
    <w:rsid w:val="00AE72A8"/>
    <w:rsid w:val="00AF0DEF"/>
    <w:rsid w:val="00AF10D6"/>
    <w:rsid w:val="00AF2A5F"/>
    <w:rsid w:val="00AF2BE9"/>
    <w:rsid w:val="00AF42AB"/>
    <w:rsid w:val="00B101B7"/>
    <w:rsid w:val="00B13D70"/>
    <w:rsid w:val="00B17F17"/>
    <w:rsid w:val="00B27D65"/>
    <w:rsid w:val="00B3163C"/>
    <w:rsid w:val="00B347F6"/>
    <w:rsid w:val="00B4207C"/>
    <w:rsid w:val="00B44CBF"/>
    <w:rsid w:val="00B50160"/>
    <w:rsid w:val="00B50B04"/>
    <w:rsid w:val="00B522F8"/>
    <w:rsid w:val="00B5364B"/>
    <w:rsid w:val="00B55298"/>
    <w:rsid w:val="00B55370"/>
    <w:rsid w:val="00B56439"/>
    <w:rsid w:val="00B61645"/>
    <w:rsid w:val="00B61C56"/>
    <w:rsid w:val="00B657C8"/>
    <w:rsid w:val="00B67802"/>
    <w:rsid w:val="00B70C0A"/>
    <w:rsid w:val="00B72F34"/>
    <w:rsid w:val="00B7445E"/>
    <w:rsid w:val="00B7679A"/>
    <w:rsid w:val="00B83CED"/>
    <w:rsid w:val="00B92168"/>
    <w:rsid w:val="00B92FE9"/>
    <w:rsid w:val="00B930C1"/>
    <w:rsid w:val="00B93C30"/>
    <w:rsid w:val="00B94ECA"/>
    <w:rsid w:val="00B95DE4"/>
    <w:rsid w:val="00BA1A5E"/>
    <w:rsid w:val="00BA584A"/>
    <w:rsid w:val="00BB3045"/>
    <w:rsid w:val="00BB4732"/>
    <w:rsid w:val="00BB6C53"/>
    <w:rsid w:val="00BC1C93"/>
    <w:rsid w:val="00BC344A"/>
    <w:rsid w:val="00BC43FE"/>
    <w:rsid w:val="00BC6662"/>
    <w:rsid w:val="00BC70CD"/>
    <w:rsid w:val="00BD2CAF"/>
    <w:rsid w:val="00BD4CA3"/>
    <w:rsid w:val="00BD652C"/>
    <w:rsid w:val="00BE1C77"/>
    <w:rsid w:val="00BE218D"/>
    <w:rsid w:val="00BE6D35"/>
    <w:rsid w:val="00BF16D5"/>
    <w:rsid w:val="00BF464D"/>
    <w:rsid w:val="00BF5A34"/>
    <w:rsid w:val="00BF627F"/>
    <w:rsid w:val="00BF6EC5"/>
    <w:rsid w:val="00BF757C"/>
    <w:rsid w:val="00C01C4E"/>
    <w:rsid w:val="00C024F8"/>
    <w:rsid w:val="00C0340C"/>
    <w:rsid w:val="00C134D2"/>
    <w:rsid w:val="00C20A22"/>
    <w:rsid w:val="00C22013"/>
    <w:rsid w:val="00C22221"/>
    <w:rsid w:val="00C24B8D"/>
    <w:rsid w:val="00C30206"/>
    <w:rsid w:val="00C361EB"/>
    <w:rsid w:val="00C40189"/>
    <w:rsid w:val="00C413B2"/>
    <w:rsid w:val="00C44434"/>
    <w:rsid w:val="00C44886"/>
    <w:rsid w:val="00C46E1F"/>
    <w:rsid w:val="00C51B36"/>
    <w:rsid w:val="00C53433"/>
    <w:rsid w:val="00C534DE"/>
    <w:rsid w:val="00C573B4"/>
    <w:rsid w:val="00C60198"/>
    <w:rsid w:val="00C60A96"/>
    <w:rsid w:val="00C65269"/>
    <w:rsid w:val="00C66260"/>
    <w:rsid w:val="00C713CD"/>
    <w:rsid w:val="00C71702"/>
    <w:rsid w:val="00C720C0"/>
    <w:rsid w:val="00C72CC8"/>
    <w:rsid w:val="00C73B53"/>
    <w:rsid w:val="00C77383"/>
    <w:rsid w:val="00C8000E"/>
    <w:rsid w:val="00C80B25"/>
    <w:rsid w:val="00C82FF9"/>
    <w:rsid w:val="00C83BEF"/>
    <w:rsid w:val="00C847CF"/>
    <w:rsid w:val="00C84966"/>
    <w:rsid w:val="00C8664D"/>
    <w:rsid w:val="00C86E65"/>
    <w:rsid w:val="00C87922"/>
    <w:rsid w:val="00C91C2B"/>
    <w:rsid w:val="00C95814"/>
    <w:rsid w:val="00CA022C"/>
    <w:rsid w:val="00CA208B"/>
    <w:rsid w:val="00CA2403"/>
    <w:rsid w:val="00CB0FF8"/>
    <w:rsid w:val="00CB3341"/>
    <w:rsid w:val="00CB356C"/>
    <w:rsid w:val="00CB4519"/>
    <w:rsid w:val="00CB496F"/>
    <w:rsid w:val="00CB4973"/>
    <w:rsid w:val="00CB4D96"/>
    <w:rsid w:val="00CB5A55"/>
    <w:rsid w:val="00CB7DC1"/>
    <w:rsid w:val="00CC0A85"/>
    <w:rsid w:val="00CC5F7F"/>
    <w:rsid w:val="00CD2942"/>
    <w:rsid w:val="00CD2E3C"/>
    <w:rsid w:val="00CD40CB"/>
    <w:rsid w:val="00CD6875"/>
    <w:rsid w:val="00CE2348"/>
    <w:rsid w:val="00CE4841"/>
    <w:rsid w:val="00CE7600"/>
    <w:rsid w:val="00CF1A60"/>
    <w:rsid w:val="00CF4CC7"/>
    <w:rsid w:val="00CF5398"/>
    <w:rsid w:val="00CF5612"/>
    <w:rsid w:val="00D01394"/>
    <w:rsid w:val="00D01BCD"/>
    <w:rsid w:val="00D06D34"/>
    <w:rsid w:val="00D17E6D"/>
    <w:rsid w:val="00D21DCC"/>
    <w:rsid w:val="00D244D1"/>
    <w:rsid w:val="00D25141"/>
    <w:rsid w:val="00D251BF"/>
    <w:rsid w:val="00D32A53"/>
    <w:rsid w:val="00D33105"/>
    <w:rsid w:val="00D33F2C"/>
    <w:rsid w:val="00D3640C"/>
    <w:rsid w:val="00D3749F"/>
    <w:rsid w:val="00D41CD2"/>
    <w:rsid w:val="00D447BD"/>
    <w:rsid w:val="00D47762"/>
    <w:rsid w:val="00D505C5"/>
    <w:rsid w:val="00D51A1B"/>
    <w:rsid w:val="00D51F47"/>
    <w:rsid w:val="00D53657"/>
    <w:rsid w:val="00D538B9"/>
    <w:rsid w:val="00D542A6"/>
    <w:rsid w:val="00D55537"/>
    <w:rsid w:val="00D55C39"/>
    <w:rsid w:val="00D56024"/>
    <w:rsid w:val="00D56831"/>
    <w:rsid w:val="00D56B8B"/>
    <w:rsid w:val="00D57F53"/>
    <w:rsid w:val="00D62A2E"/>
    <w:rsid w:val="00D65472"/>
    <w:rsid w:val="00D673E1"/>
    <w:rsid w:val="00D83267"/>
    <w:rsid w:val="00D83645"/>
    <w:rsid w:val="00D84502"/>
    <w:rsid w:val="00D918B6"/>
    <w:rsid w:val="00D92003"/>
    <w:rsid w:val="00D93B92"/>
    <w:rsid w:val="00D94B9E"/>
    <w:rsid w:val="00D9554D"/>
    <w:rsid w:val="00D96573"/>
    <w:rsid w:val="00DA0AF8"/>
    <w:rsid w:val="00DA0BDA"/>
    <w:rsid w:val="00DA0D9A"/>
    <w:rsid w:val="00DA1D86"/>
    <w:rsid w:val="00DA5355"/>
    <w:rsid w:val="00DA66FB"/>
    <w:rsid w:val="00DA68AC"/>
    <w:rsid w:val="00DB0B18"/>
    <w:rsid w:val="00DB1FB0"/>
    <w:rsid w:val="00DB263E"/>
    <w:rsid w:val="00DB35D0"/>
    <w:rsid w:val="00DB4254"/>
    <w:rsid w:val="00DB56F2"/>
    <w:rsid w:val="00DB5ACF"/>
    <w:rsid w:val="00DB74F3"/>
    <w:rsid w:val="00DC0362"/>
    <w:rsid w:val="00DC3B25"/>
    <w:rsid w:val="00DC560C"/>
    <w:rsid w:val="00DD0629"/>
    <w:rsid w:val="00DD15C2"/>
    <w:rsid w:val="00DD5BC3"/>
    <w:rsid w:val="00DD5BFB"/>
    <w:rsid w:val="00DD5DFB"/>
    <w:rsid w:val="00DD5EF5"/>
    <w:rsid w:val="00DD6014"/>
    <w:rsid w:val="00DD7A9C"/>
    <w:rsid w:val="00DE0109"/>
    <w:rsid w:val="00DE36E1"/>
    <w:rsid w:val="00DE579F"/>
    <w:rsid w:val="00DE640A"/>
    <w:rsid w:val="00DE666F"/>
    <w:rsid w:val="00DF0739"/>
    <w:rsid w:val="00DF288A"/>
    <w:rsid w:val="00DF5DB2"/>
    <w:rsid w:val="00E1105F"/>
    <w:rsid w:val="00E15FF6"/>
    <w:rsid w:val="00E1781B"/>
    <w:rsid w:val="00E20966"/>
    <w:rsid w:val="00E20B4A"/>
    <w:rsid w:val="00E20DCC"/>
    <w:rsid w:val="00E22317"/>
    <w:rsid w:val="00E239D7"/>
    <w:rsid w:val="00E27B1D"/>
    <w:rsid w:val="00E31AF1"/>
    <w:rsid w:val="00E337AC"/>
    <w:rsid w:val="00E3382C"/>
    <w:rsid w:val="00E33E97"/>
    <w:rsid w:val="00E34253"/>
    <w:rsid w:val="00E34B32"/>
    <w:rsid w:val="00E36BC3"/>
    <w:rsid w:val="00E403E5"/>
    <w:rsid w:val="00E4059A"/>
    <w:rsid w:val="00E40A01"/>
    <w:rsid w:val="00E4215C"/>
    <w:rsid w:val="00E4449B"/>
    <w:rsid w:val="00E51AD6"/>
    <w:rsid w:val="00E536A1"/>
    <w:rsid w:val="00E541CF"/>
    <w:rsid w:val="00E6276A"/>
    <w:rsid w:val="00E62A99"/>
    <w:rsid w:val="00E63621"/>
    <w:rsid w:val="00E649F7"/>
    <w:rsid w:val="00E71A2E"/>
    <w:rsid w:val="00E746C8"/>
    <w:rsid w:val="00E76820"/>
    <w:rsid w:val="00E81594"/>
    <w:rsid w:val="00E8237D"/>
    <w:rsid w:val="00E84614"/>
    <w:rsid w:val="00E84B75"/>
    <w:rsid w:val="00E86FB2"/>
    <w:rsid w:val="00E90176"/>
    <w:rsid w:val="00E91316"/>
    <w:rsid w:val="00E93281"/>
    <w:rsid w:val="00E9381C"/>
    <w:rsid w:val="00E94250"/>
    <w:rsid w:val="00E95639"/>
    <w:rsid w:val="00E95ED3"/>
    <w:rsid w:val="00E962CF"/>
    <w:rsid w:val="00E9705F"/>
    <w:rsid w:val="00EA04AF"/>
    <w:rsid w:val="00EA2C7F"/>
    <w:rsid w:val="00EA4C32"/>
    <w:rsid w:val="00EB1D9D"/>
    <w:rsid w:val="00EB27E3"/>
    <w:rsid w:val="00EB27F7"/>
    <w:rsid w:val="00EC06AB"/>
    <w:rsid w:val="00EC1F4A"/>
    <w:rsid w:val="00EC529B"/>
    <w:rsid w:val="00EC71FA"/>
    <w:rsid w:val="00ED5626"/>
    <w:rsid w:val="00ED64B7"/>
    <w:rsid w:val="00EE28B9"/>
    <w:rsid w:val="00EE378F"/>
    <w:rsid w:val="00EE76F6"/>
    <w:rsid w:val="00EF02C7"/>
    <w:rsid w:val="00EF1A29"/>
    <w:rsid w:val="00EF3461"/>
    <w:rsid w:val="00EF60A2"/>
    <w:rsid w:val="00F0024E"/>
    <w:rsid w:val="00F00924"/>
    <w:rsid w:val="00F014E2"/>
    <w:rsid w:val="00F044BA"/>
    <w:rsid w:val="00F0728C"/>
    <w:rsid w:val="00F07A6F"/>
    <w:rsid w:val="00F1169A"/>
    <w:rsid w:val="00F11E80"/>
    <w:rsid w:val="00F15998"/>
    <w:rsid w:val="00F27E8E"/>
    <w:rsid w:val="00F30A25"/>
    <w:rsid w:val="00F32335"/>
    <w:rsid w:val="00F32BB3"/>
    <w:rsid w:val="00F32E04"/>
    <w:rsid w:val="00F33F86"/>
    <w:rsid w:val="00F37895"/>
    <w:rsid w:val="00F42F2C"/>
    <w:rsid w:val="00F44964"/>
    <w:rsid w:val="00F467B7"/>
    <w:rsid w:val="00F50957"/>
    <w:rsid w:val="00F50EE4"/>
    <w:rsid w:val="00F532FB"/>
    <w:rsid w:val="00F550F8"/>
    <w:rsid w:val="00F558DD"/>
    <w:rsid w:val="00F6339A"/>
    <w:rsid w:val="00F6487B"/>
    <w:rsid w:val="00F65DCF"/>
    <w:rsid w:val="00F707D6"/>
    <w:rsid w:val="00F75636"/>
    <w:rsid w:val="00F84C42"/>
    <w:rsid w:val="00F84EF0"/>
    <w:rsid w:val="00F907D1"/>
    <w:rsid w:val="00F97090"/>
    <w:rsid w:val="00F9774C"/>
    <w:rsid w:val="00F979E0"/>
    <w:rsid w:val="00FA1CC9"/>
    <w:rsid w:val="00FA369B"/>
    <w:rsid w:val="00FA4411"/>
    <w:rsid w:val="00FA5E57"/>
    <w:rsid w:val="00FA665F"/>
    <w:rsid w:val="00FA7009"/>
    <w:rsid w:val="00FB1773"/>
    <w:rsid w:val="00FC10AE"/>
    <w:rsid w:val="00FC4D72"/>
    <w:rsid w:val="00FC7CED"/>
    <w:rsid w:val="00FD4879"/>
    <w:rsid w:val="00FD5216"/>
    <w:rsid w:val="00FD73DF"/>
    <w:rsid w:val="00FE05BD"/>
    <w:rsid w:val="00FE0A27"/>
    <w:rsid w:val="00FE0FF5"/>
    <w:rsid w:val="00FE3679"/>
    <w:rsid w:val="00FE4724"/>
    <w:rsid w:val="00FE4745"/>
    <w:rsid w:val="00FE6125"/>
    <w:rsid w:val="00FE666A"/>
    <w:rsid w:val="00FF547B"/>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300799"/>
  <w15:docId w15:val="{7E004B71-C7A8-4C74-AD6C-E051181F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1E"/>
    <w:pPr>
      <w:ind w:leftChars="400" w:left="840"/>
    </w:pPr>
  </w:style>
  <w:style w:type="paragraph" w:styleId="a4">
    <w:name w:val="Balloon Text"/>
    <w:basedOn w:val="a"/>
    <w:link w:val="a5"/>
    <w:uiPriority w:val="99"/>
    <w:semiHidden/>
    <w:unhideWhenUsed/>
    <w:rsid w:val="008500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007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F979E0"/>
  </w:style>
  <w:style w:type="character" w:customStyle="1" w:styleId="a7">
    <w:name w:val="日付 (文字)"/>
    <w:basedOn w:val="a0"/>
    <w:link w:val="a6"/>
    <w:uiPriority w:val="99"/>
    <w:semiHidden/>
    <w:rsid w:val="00F979E0"/>
  </w:style>
  <w:style w:type="paragraph" w:styleId="a8">
    <w:name w:val="header"/>
    <w:basedOn w:val="a"/>
    <w:link w:val="a9"/>
    <w:uiPriority w:val="99"/>
    <w:unhideWhenUsed/>
    <w:rsid w:val="00E84B75"/>
    <w:pPr>
      <w:tabs>
        <w:tab w:val="center" w:pos="4252"/>
        <w:tab w:val="right" w:pos="8504"/>
      </w:tabs>
      <w:snapToGrid w:val="0"/>
    </w:pPr>
  </w:style>
  <w:style w:type="character" w:customStyle="1" w:styleId="a9">
    <w:name w:val="ヘッダー (文字)"/>
    <w:basedOn w:val="a0"/>
    <w:link w:val="a8"/>
    <w:uiPriority w:val="99"/>
    <w:rsid w:val="00E84B75"/>
  </w:style>
  <w:style w:type="paragraph" w:styleId="aa">
    <w:name w:val="footer"/>
    <w:basedOn w:val="a"/>
    <w:link w:val="ab"/>
    <w:uiPriority w:val="99"/>
    <w:unhideWhenUsed/>
    <w:rsid w:val="00E84B75"/>
    <w:pPr>
      <w:tabs>
        <w:tab w:val="center" w:pos="4252"/>
        <w:tab w:val="right" w:pos="8504"/>
      </w:tabs>
      <w:snapToGrid w:val="0"/>
    </w:pPr>
  </w:style>
  <w:style w:type="character" w:customStyle="1" w:styleId="ab">
    <w:name w:val="フッター (文字)"/>
    <w:basedOn w:val="a0"/>
    <w:link w:val="aa"/>
    <w:uiPriority w:val="99"/>
    <w:rsid w:val="00E84B75"/>
  </w:style>
  <w:style w:type="character" w:customStyle="1" w:styleId="cm30">
    <w:name w:val="cm30"/>
    <w:rsid w:val="0065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1336</Words>
  <Characters>7618</Characters>
  <Application>Microsoft Office Word</Application>
  <DocSecurity>8</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2021-06-17T07:30:00Z</cp:lastPrinted>
  <dcterms:created xsi:type="dcterms:W3CDTF">2021-07-01T05:01:00Z</dcterms:created>
  <dcterms:modified xsi:type="dcterms:W3CDTF">2021-07-06T07:52:00Z</dcterms:modified>
</cp:coreProperties>
</file>