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5398" w:rsidRPr="00BD41A8" w:rsidRDefault="001E53A9">
      <w:pPr>
        <w:rPr>
          <w:rFonts w:asciiTheme="majorEastAsia" w:eastAsiaTheme="majorEastAsia" w:hAnsiTheme="majorEastAsia"/>
        </w:rPr>
      </w:pPr>
      <w:r w:rsidRPr="00BD41A8">
        <w:rPr>
          <w:rFonts w:asciiTheme="majorEastAsia" w:eastAsiaTheme="majorEastAsia" w:hAnsiTheme="majorEastAsia" w:hint="eastAsia"/>
          <w:noProof/>
        </w:rPr>
        <mc:AlternateContent>
          <mc:Choice Requires="wps">
            <w:drawing>
              <wp:anchor distT="0" distB="0" distL="114300" distR="114300" simplePos="0" relativeHeight="251659776" behindDoc="0" locked="0" layoutInCell="1" allowOverlap="1">
                <wp:simplePos x="0" y="0"/>
                <wp:positionH relativeFrom="column">
                  <wp:posOffset>3825240</wp:posOffset>
                </wp:positionH>
                <wp:positionV relativeFrom="paragraph">
                  <wp:posOffset>-511810</wp:posOffset>
                </wp:positionV>
                <wp:extent cx="175260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752600" cy="847725"/>
                        </a:xfrm>
                        <a:prstGeom prst="rect">
                          <a:avLst/>
                        </a:prstGeom>
                        <a:solidFill>
                          <a:schemeClr val="lt1"/>
                        </a:solidFill>
                        <a:ln w="6350">
                          <a:solidFill>
                            <a:prstClr val="black"/>
                          </a:solidFill>
                        </a:ln>
                      </wps:spPr>
                      <wps:txbx>
                        <w:txbxContent>
                          <w:p w:rsidR="00BD41A8" w:rsidRPr="00BD41A8" w:rsidRDefault="00BD41A8" w:rsidP="00BD41A8">
                            <w:pPr>
                              <w:jc w:val="distribute"/>
                              <w:rPr>
                                <w:rFonts w:asciiTheme="majorEastAsia" w:eastAsiaTheme="majorEastAsia" w:hAnsiTheme="majorEastAsia"/>
                              </w:rPr>
                            </w:pPr>
                            <w:r w:rsidRPr="00BD41A8">
                              <w:rPr>
                                <w:rFonts w:asciiTheme="majorEastAsia" w:eastAsiaTheme="majorEastAsia" w:hAnsiTheme="majorEastAsia" w:hint="eastAsia"/>
                              </w:rPr>
                              <w:t>行財政改革</w:t>
                            </w:r>
                            <w:r w:rsidRPr="00BD41A8">
                              <w:rPr>
                                <w:rFonts w:asciiTheme="majorEastAsia" w:eastAsiaTheme="majorEastAsia" w:hAnsiTheme="majorEastAsia"/>
                              </w:rPr>
                              <w:t>特別委員会</w:t>
                            </w:r>
                          </w:p>
                          <w:p w:rsidR="00BD41A8" w:rsidRPr="00BD41A8" w:rsidRDefault="00BD41A8" w:rsidP="00BD41A8">
                            <w:pPr>
                              <w:jc w:val="distribute"/>
                              <w:rPr>
                                <w:rFonts w:asciiTheme="majorEastAsia" w:eastAsiaTheme="majorEastAsia" w:hAnsiTheme="majorEastAsia"/>
                              </w:rPr>
                            </w:pPr>
                            <w:r w:rsidRPr="00BD41A8">
                              <w:rPr>
                                <w:rFonts w:asciiTheme="majorEastAsia" w:eastAsiaTheme="majorEastAsia" w:hAnsiTheme="majorEastAsia" w:hint="eastAsia"/>
                              </w:rPr>
                              <w:t>令和</w:t>
                            </w:r>
                            <w:r w:rsidRPr="00BD41A8">
                              <w:rPr>
                                <w:rFonts w:asciiTheme="majorEastAsia" w:eastAsiaTheme="majorEastAsia" w:hAnsiTheme="majorEastAsia"/>
                              </w:rPr>
                              <w:t>３年６月８日</w:t>
                            </w:r>
                          </w:p>
                          <w:p w:rsidR="00BD41A8" w:rsidRPr="00BD41A8" w:rsidRDefault="00BD41A8" w:rsidP="00BD41A8">
                            <w:pPr>
                              <w:jc w:val="distribute"/>
                              <w:rPr>
                                <w:rFonts w:asciiTheme="majorEastAsia" w:eastAsiaTheme="majorEastAsia" w:hAnsiTheme="majorEastAsia"/>
                              </w:rPr>
                            </w:pPr>
                            <w:r w:rsidRPr="00BD41A8">
                              <w:rPr>
                                <w:rFonts w:asciiTheme="majorEastAsia" w:eastAsiaTheme="majorEastAsia" w:hAnsiTheme="majorEastAsia" w:hint="eastAsia"/>
                              </w:rPr>
                              <w:t>企画部</w:t>
                            </w:r>
                            <w:r w:rsidRPr="00BD41A8">
                              <w:rPr>
                                <w:rFonts w:asciiTheme="majorEastAsia" w:eastAsiaTheme="majorEastAsia" w:hAnsiTheme="majorEastAsia"/>
                              </w:rPr>
                              <w:t>財政課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1.2pt;margin-top:-40.3pt;width:138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v3awIAALI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" fillcolor="white [3201]" strokeweight=".5pt">
                <v:textbox>
                  <w:txbxContent>
                    <w:p w:rsidR="00BD41A8" w:rsidRPr="00BD41A8" w:rsidRDefault="00BD41A8" w:rsidP="00BD41A8">
                      <w:pPr>
                        <w:jc w:val="distribute"/>
                        <w:rPr>
                          <w:rFonts w:asciiTheme="majorEastAsia" w:eastAsiaTheme="majorEastAsia" w:hAnsiTheme="majorEastAsia"/>
                        </w:rPr>
                      </w:pPr>
                      <w:r w:rsidRPr="00BD41A8">
                        <w:rPr>
                          <w:rFonts w:asciiTheme="majorEastAsia" w:eastAsiaTheme="majorEastAsia" w:hAnsiTheme="majorEastAsia" w:hint="eastAsia"/>
                        </w:rPr>
                        <w:t>行財政改革</w:t>
                      </w:r>
                      <w:r w:rsidRPr="00BD41A8">
                        <w:rPr>
                          <w:rFonts w:asciiTheme="majorEastAsia" w:eastAsiaTheme="majorEastAsia" w:hAnsiTheme="majorEastAsia"/>
                        </w:rPr>
                        <w:t>特別委員会</w:t>
                      </w:r>
                    </w:p>
                    <w:p w:rsidR="00BD41A8" w:rsidRPr="00BD41A8" w:rsidRDefault="00BD41A8" w:rsidP="00BD41A8">
                      <w:pPr>
                        <w:jc w:val="distribute"/>
                        <w:rPr>
                          <w:rFonts w:asciiTheme="majorEastAsia" w:eastAsiaTheme="majorEastAsia" w:hAnsiTheme="majorEastAsia"/>
                        </w:rPr>
                      </w:pPr>
                      <w:r w:rsidRPr="00BD41A8">
                        <w:rPr>
                          <w:rFonts w:asciiTheme="majorEastAsia" w:eastAsiaTheme="majorEastAsia" w:hAnsiTheme="majorEastAsia" w:hint="eastAsia"/>
                        </w:rPr>
                        <w:t>令和</w:t>
                      </w:r>
                      <w:r w:rsidRPr="00BD41A8">
                        <w:rPr>
                          <w:rFonts w:asciiTheme="majorEastAsia" w:eastAsiaTheme="majorEastAsia" w:hAnsiTheme="majorEastAsia"/>
                        </w:rPr>
                        <w:t>３年６月８日</w:t>
                      </w:r>
                    </w:p>
                    <w:p w:rsidR="00BD41A8" w:rsidRPr="00BD41A8" w:rsidRDefault="00BD41A8" w:rsidP="00BD41A8">
                      <w:pPr>
                        <w:jc w:val="distribute"/>
                        <w:rPr>
                          <w:rFonts w:asciiTheme="majorEastAsia" w:eastAsiaTheme="majorEastAsia" w:hAnsiTheme="majorEastAsia"/>
                        </w:rPr>
                      </w:pPr>
                      <w:r w:rsidRPr="00BD41A8">
                        <w:rPr>
                          <w:rFonts w:asciiTheme="majorEastAsia" w:eastAsiaTheme="majorEastAsia" w:hAnsiTheme="majorEastAsia" w:hint="eastAsia"/>
                        </w:rPr>
                        <w:t>企画部</w:t>
                      </w:r>
                      <w:r w:rsidRPr="00BD41A8">
                        <w:rPr>
                          <w:rFonts w:asciiTheme="majorEastAsia" w:eastAsiaTheme="majorEastAsia" w:hAnsiTheme="majorEastAsia"/>
                        </w:rPr>
                        <w:t>財政課</w:t>
                      </w:r>
                    </w:p>
                  </w:txbxContent>
                </v:textbox>
              </v:shape>
            </w:pict>
          </mc:Fallback>
        </mc:AlternateContent>
      </w:r>
    </w:p>
    <w:p w:rsidR="00A25398" w:rsidRPr="00BD41A8" w:rsidRDefault="00A25398" w:rsidP="00A25398">
      <w:pPr>
        <w:jc w:val="center"/>
        <w:rPr>
          <w:rFonts w:asciiTheme="majorEastAsia" w:eastAsiaTheme="majorEastAsia" w:hAnsiTheme="majorEastAsia"/>
          <w:sz w:val="28"/>
          <w:szCs w:val="28"/>
        </w:rPr>
      </w:pPr>
      <w:r w:rsidRPr="00BD41A8">
        <w:rPr>
          <w:rFonts w:asciiTheme="majorEastAsia" w:eastAsiaTheme="majorEastAsia" w:hAnsiTheme="majorEastAsia" w:hint="eastAsia"/>
          <w:sz w:val="28"/>
          <w:szCs w:val="28"/>
        </w:rPr>
        <w:t>財源確保について</w:t>
      </w:r>
    </w:p>
    <w:p w:rsidR="00A25398" w:rsidRPr="00BD41A8" w:rsidRDefault="00A25398" w:rsidP="00A25398">
      <w:pPr>
        <w:jc w:val="center"/>
        <w:rPr>
          <w:rFonts w:asciiTheme="majorEastAsia" w:eastAsiaTheme="majorEastAsia" w:hAnsiTheme="majorEastAsia"/>
        </w:rPr>
      </w:pPr>
    </w:p>
    <w:p w:rsidR="00A25398" w:rsidRPr="00BD41A8" w:rsidRDefault="00A25398" w:rsidP="00A25398">
      <w:pPr>
        <w:jc w:val="left"/>
        <w:rPr>
          <w:rFonts w:asciiTheme="majorEastAsia" w:eastAsiaTheme="majorEastAsia" w:hAnsiTheme="majorEastAsia"/>
        </w:rPr>
      </w:pPr>
      <w:r w:rsidRPr="00BD41A8">
        <w:rPr>
          <w:rFonts w:asciiTheme="majorEastAsia" w:eastAsiaTheme="majorEastAsia" w:hAnsiTheme="majorEastAsia" w:hint="eastAsia"/>
        </w:rPr>
        <w:t xml:space="preserve">　新型コロナウイルス感染症の影響により、経済活動の抑制が</w:t>
      </w:r>
      <w:r w:rsidR="008421E9">
        <w:rPr>
          <w:rFonts w:asciiTheme="majorEastAsia" w:eastAsiaTheme="majorEastAsia" w:hAnsiTheme="majorEastAsia" w:hint="eastAsia"/>
        </w:rPr>
        <w:t>余儀</w:t>
      </w:r>
      <w:r w:rsidRPr="00BD41A8">
        <w:rPr>
          <w:rFonts w:asciiTheme="majorEastAsia" w:eastAsiaTheme="majorEastAsia" w:hAnsiTheme="majorEastAsia" w:hint="eastAsia"/>
        </w:rPr>
        <w:t>なくされてお</w:t>
      </w:r>
      <w:r w:rsidR="008421E9">
        <w:rPr>
          <w:rFonts w:asciiTheme="majorEastAsia" w:eastAsiaTheme="majorEastAsia" w:hAnsiTheme="majorEastAsia" w:hint="eastAsia"/>
        </w:rPr>
        <w:t>り</w:t>
      </w:r>
      <w:r w:rsidRPr="00BD41A8">
        <w:rPr>
          <w:rFonts w:asciiTheme="majorEastAsia" w:eastAsiaTheme="majorEastAsia" w:hAnsiTheme="majorEastAsia" w:hint="eastAsia"/>
        </w:rPr>
        <w:t>景気に大きな影響を及ぼしている。ワクチン接種も開始され、コロナ禍の脱却に向け明るい兆しも見え始めているが、依然として先行きは不透明な状況</w:t>
      </w:r>
      <w:r w:rsidR="008421E9">
        <w:rPr>
          <w:rFonts w:asciiTheme="majorEastAsia" w:eastAsiaTheme="majorEastAsia" w:hAnsiTheme="majorEastAsia" w:hint="eastAsia"/>
        </w:rPr>
        <w:t>に</w:t>
      </w:r>
      <w:r w:rsidRPr="00BD41A8">
        <w:rPr>
          <w:rFonts w:asciiTheme="majorEastAsia" w:eastAsiaTheme="majorEastAsia" w:hAnsiTheme="majorEastAsia" w:hint="eastAsia"/>
        </w:rPr>
        <w:t>ある。</w:t>
      </w:r>
    </w:p>
    <w:p w:rsidR="00A25398" w:rsidRPr="00BD41A8" w:rsidRDefault="00A25398" w:rsidP="00A25398">
      <w:pPr>
        <w:jc w:val="left"/>
        <w:rPr>
          <w:rFonts w:asciiTheme="majorEastAsia" w:eastAsiaTheme="majorEastAsia" w:hAnsiTheme="majorEastAsia"/>
        </w:rPr>
      </w:pPr>
      <w:r w:rsidRPr="00BD41A8">
        <w:rPr>
          <w:rFonts w:asciiTheme="majorEastAsia" w:eastAsiaTheme="majorEastAsia" w:hAnsiTheme="majorEastAsia" w:hint="eastAsia"/>
        </w:rPr>
        <w:t xml:space="preserve">　区の歳入については、特別区民税および特別区交付金が根幹であり、両財源ともに</w:t>
      </w:r>
      <w:r w:rsidR="008F16C1" w:rsidRPr="00BD41A8">
        <w:rPr>
          <w:rFonts w:asciiTheme="majorEastAsia" w:eastAsiaTheme="majorEastAsia" w:hAnsiTheme="majorEastAsia" w:hint="eastAsia"/>
        </w:rPr>
        <w:t>税制改正や</w:t>
      </w:r>
      <w:r w:rsidRPr="00BD41A8">
        <w:rPr>
          <w:rFonts w:asciiTheme="majorEastAsia" w:eastAsiaTheme="majorEastAsia" w:hAnsiTheme="majorEastAsia" w:hint="eastAsia"/>
        </w:rPr>
        <w:t>景気動向の影響を大きく受けるもの</w:t>
      </w:r>
      <w:r w:rsidR="008F16C1" w:rsidRPr="00BD41A8">
        <w:rPr>
          <w:rFonts w:asciiTheme="majorEastAsia" w:eastAsiaTheme="majorEastAsia" w:hAnsiTheme="majorEastAsia" w:hint="eastAsia"/>
        </w:rPr>
        <w:t>となっている。</w:t>
      </w:r>
    </w:p>
    <w:p w:rsidR="008F16C1" w:rsidRPr="00BD41A8" w:rsidRDefault="008F16C1" w:rsidP="00A25398">
      <w:pPr>
        <w:jc w:val="left"/>
        <w:rPr>
          <w:rFonts w:asciiTheme="majorEastAsia" w:eastAsiaTheme="majorEastAsia" w:hAnsiTheme="majorEastAsia"/>
        </w:rPr>
      </w:pPr>
    </w:p>
    <w:p w:rsidR="000A71B4" w:rsidRDefault="008F16C1" w:rsidP="00A25398">
      <w:pPr>
        <w:jc w:val="left"/>
        <w:rPr>
          <w:rFonts w:asciiTheme="majorEastAsia" w:eastAsiaTheme="majorEastAsia" w:hAnsiTheme="majorEastAsia"/>
        </w:rPr>
      </w:pPr>
      <w:r w:rsidRPr="00BD41A8">
        <w:rPr>
          <w:rFonts w:asciiTheme="majorEastAsia" w:eastAsiaTheme="majorEastAsia" w:hAnsiTheme="majorEastAsia" w:hint="eastAsia"/>
        </w:rPr>
        <w:t>１．</w:t>
      </w:r>
      <w:r w:rsidR="000A71B4">
        <w:rPr>
          <w:rFonts w:asciiTheme="majorEastAsia" w:eastAsiaTheme="majorEastAsia" w:hAnsiTheme="majorEastAsia" w:hint="eastAsia"/>
        </w:rPr>
        <w:t>令和３年度一般会計当初予算（歳入）</w:t>
      </w:r>
    </w:p>
    <w:p w:rsidR="000A71B4" w:rsidRDefault="000A71B4" w:rsidP="00A25398">
      <w:pPr>
        <w:jc w:val="left"/>
        <w:rPr>
          <w:rFonts w:asciiTheme="majorEastAsia" w:eastAsiaTheme="majorEastAsia" w:hAnsiTheme="majorEastAsia"/>
        </w:rPr>
      </w:pPr>
    </w:p>
    <w:tbl>
      <w:tblPr>
        <w:tblStyle w:val="a7"/>
        <w:tblW w:w="0" w:type="auto"/>
        <w:tblInd w:w="1453" w:type="dxa"/>
        <w:tblLook w:val="04A0" w:firstRow="1" w:lastRow="0" w:firstColumn="1" w:lastColumn="0" w:noHBand="0" w:noVBand="1"/>
      </w:tblPr>
      <w:tblGrid>
        <w:gridCol w:w="3081"/>
        <w:gridCol w:w="3960"/>
      </w:tblGrid>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特別区税</w:t>
            </w:r>
          </w:p>
        </w:tc>
        <w:tc>
          <w:tcPr>
            <w:tcW w:w="3969" w:type="dxa"/>
          </w:tcPr>
          <w:p w:rsidR="000A71B4" w:rsidRDefault="000A71B4" w:rsidP="00A051DA">
            <w:pPr>
              <w:ind w:firstLineChars="200" w:firstLine="480"/>
              <w:jc w:val="left"/>
              <w:rPr>
                <w:rFonts w:asciiTheme="majorEastAsia" w:eastAsiaTheme="majorEastAsia" w:hAnsiTheme="majorEastAsia"/>
              </w:rPr>
            </w:pPr>
            <w:r>
              <w:rPr>
                <w:rFonts w:asciiTheme="majorEastAsia" w:eastAsiaTheme="majorEastAsia" w:hAnsiTheme="majorEastAsia" w:hint="eastAsia"/>
              </w:rPr>
              <w:t>４９３億９,１４０万円</w:t>
            </w:r>
          </w:p>
        </w:tc>
      </w:tr>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特別区交付金</w:t>
            </w:r>
          </w:p>
        </w:tc>
        <w:tc>
          <w:tcPr>
            <w:tcW w:w="3969" w:type="dxa"/>
          </w:tcPr>
          <w:p w:rsidR="000A71B4" w:rsidRDefault="000A71B4" w:rsidP="00A051DA">
            <w:pPr>
              <w:ind w:firstLineChars="200" w:firstLine="480"/>
              <w:jc w:val="left"/>
              <w:rPr>
                <w:rFonts w:asciiTheme="majorEastAsia" w:eastAsiaTheme="majorEastAsia" w:hAnsiTheme="majorEastAsia"/>
              </w:rPr>
            </w:pPr>
            <w:r>
              <w:rPr>
                <w:rFonts w:asciiTheme="majorEastAsia" w:eastAsiaTheme="majorEastAsia" w:hAnsiTheme="majorEastAsia" w:hint="eastAsia"/>
              </w:rPr>
              <w:t>３８８億円</w:t>
            </w:r>
          </w:p>
        </w:tc>
      </w:tr>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国庫支出金</w:t>
            </w:r>
          </w:p>
        </w:tc>
        <w:tc>
          <w:tcPr>
            <w:tcW w:w="3969" w:type="dxa"/>
          </w:tcPr>
          <w:p w:rsidR="000A71B4" w:rsidRDefault="000A71B4" w:rsidP="00A051DA">
            <w:pPr>
              <w:ind w:firstLineChars="200" w:firstLine="480"/>
              <w:jc w:val="left"/>
              <w:rPr>
                <w:rFonts w:asciiTheme="majorEastAsia" w:eastAsiaTheme="majorEastAsia" w:hAnsiTheme="majorEastAsia"/>
              </w:rPr>
            </w:pPr>
            <w:r>
              <w:rPr>
                <w:rFonts w:asciiTheme="majorEastAsia" w:eastAsiaTheme="majorEastAsia" w:hAnsiTheme="majorEastAsia" w:hint="eastAsia"/>
              </w:rPr>
              <w:t>２８５億８，１５３万１千円</w:t>
            </w:r>
          </w:p>
        </w:tc>
      </w:tr>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都支出金</w:t>
            </w:r>
          </w:p>
        </w:tc>
        <w:tc>
          <w:tcPr>
            <w:tcW w:w="3969" w:type="dxa"/>
          </w:tcPr>
          <w:p w:rsidR="000A71B4" w:rsidRDefault="000A71B4" w:rsidP="00A051DA">
            <w:pPr>
              <w:ind w:firstLineChars="200" w:firstLine="480"/>
              <w:jc w:val="left"/>
              <w:rPr>
                <w:rFonts w:asciiTheme="majorEastAsia" w:eastAsiaTheme="majorEastAsia" w:hAnsiTheme="majorEastAsia"/>
              </w:rPr>
            </w:pPr>
            <w:r>
              <w:rPr>
                <w:rFonts w:asciiTheme="majorEastAsia" w:eastAsiaTheme="majorEastAsia" w:hAnsiTheme="majorEastAsia" w:hint="eastAsia"/>
              </w:rPr>
              <w:t>１７１億１，７２４万６千円</w:t>
            </w:r>
          </w:p>
        </w:tc>
      </w:tr>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繰入金</w:t>
            </w:r>
          </w:p>
        </w:tc>
        <w:tc>
          <w:tcPr>
            <w:tcW w:w="3969" w:type="dxa"/>
          </w:tcPr>
          <w:p w:rsidR="000A71B4" w:rsidRDefault="000A71B4" w:rsidP="00A051DA">
            <w:pPr>
              <w:ind w:firstLineChars="200" w:firstLine="480"/>
              <w:jc w:val="left"/>
              <w:rPr>
                <w:rFonts w:asciiTheme="majorEastAsia" w:eastAsiaTheme="majorEastAsia" w:hAnsiTheme="majorEastAsia"/>
              </w:rPr>
            </w:pPr>
            <w:r>
              <w:rPr>
                <w:rFonts w:asciiTheme="majorEastAsia" w:eastAsiaTheme="majorEastAsia" w:hAnsiTheme="majorEastAsia" w:hint="eastAsia"/>
              </w:rPr>
              <w:t>１５２億５，３２３万７千円</w:t>
            </w:r>
          </w:p>
        </w:tc>
      </w:tr>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地方消費税交付金</w:t>
            </w:r>
          </w:p>
        </w:tc>
        <w:tc>
          <w:tcPr>
            <w:tcW w:w="3969" w:type="dxa"/>
          </w:tcPr>
          <w:p w:rsidR="000A71B4" w:rsidRDefault="000A71B4" w:rsidP="00A051DA">
            <w:pPr>
              <w:ind w:firstLineChars="200" w:firstLine="480"/>
              <w:jc w:val="left"/>
              <w:rPr>
                <w:rFonts w:asciiTheme="majorEastAsia" w:eastAsiaTheme="majorEastAsia" w:hAnsiTheme="majorEastAsia"/>
              </w:rPr>
            </w:pPr>
            <w:r>
              <w:rPr>
                <w:rFonts w:asciiTheme="majorEastAsia" w:eastAsiaTheme="majorEastAsia" w:hAnsiTheme="majorEastAsia" w:hint="eastAsia"/>
              </w:rPr>
              <w:t>１０２億９，０００万円</w:t>
            </w:r>
          </w:p>
        </w:tc>
      </w:tr>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諸収入</w:t>
            </w:r>
          </w:p>
        </w:tc>
        <w:tc>
          <w:tcPr>
            <w:tcW w:w="3969" w:type="dxa"/>
          </w:tcPr>
          <w:p w:rsidR="000A71B4" w:rsidRDefault="000A71B4" w:rsidP="00A051DA">
            <w:pPr>
              <w:ind w:firstLineChars="300" w:firstLine="720"/>
              <w:jc w:val="left"/>
              <w:rPr>
                <w:rFonts w:asciiTheme="majorEastAsia" w:eastAsiaTheme="majorEastAsia" w:hAnsiTheme="majorEastAsia"/>
              </w:rPr>
            </w:pPr>
            <w:r>
              <w:rPr>
                <w:rFonts w:asciiTheme="majorEastAsia" w:eastAsiaTheme="majorEastAsia" w:hAnsiTheme="majorEastAsia" w:hint="eastAsia"/>
              </w:rPr>
              <w:t>６８億６，５０９万４千円</w:t>
            </w:r>
          </w:p>
        </w:tc>
      </w:tr>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使用料及び手数料</w:t>
            </w:r>
          </w:p>
        </w:tc>
        <w:tc>
          <w:tcPr>
            <w:tcW w:w="3969"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 xml:space="preserve">　　　４２億７，６７７万５千円</w:t>
            </w:r>
          </w:p>
        </w:tc>
      </w:tr>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特別区債</w:t>
            </w:r>
          </w:p>
        </w:tc>
        <w:tc>
          <w:tcPr>
            <w:tcW w:w="3969"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 xml:space="preserve">　　　３４億円</w:t>
            </w:r>
          </w:p>
        </w:tc>
      </w:tr>
      <w:tr w:rsidR="000A71B4" w:rsidTr="00A051DA">
        <w:tc>
          <w:tcPr>
            <w:tcW w:w="3085"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分担金及び負担金</w:t>
            </w:r>
          </w:p>
        </w:tc>
        <w:tc>
          <w:tcPr>
            <w:tcW w:w="3969" w:type="dxa"/>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 xml:space="preserve">　　　２４億７，１６１万６千円</w:t>
            </w:r>
          </w:p>
        </w:tc>
      </w:tr>
      <w:tr w:rsidR="000A71B4" w:rsidTr="000C326B">
        <w:tc>
          <w:tcPr>
            <w:tcW w:w="3085" w:type="dxa"/>
            <w:tcBorders>
              <w:bottom w:val="double" w:sz="4" w:space="0" w:color="auto"/>
            </w:tcBorders>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その他</w:t>
            </w:r>
          </w:p>
        </w:tc>
        <w:tc>
          <w:tcPr>
            <w:tcW w:w="3969" w:type="dxa"/>
            <w:tcBorders>
              <w:bottom w:val="double" w:sz="4" w:space="0" w:color="auto"/>
            </w:tcBorders>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 xml:space="preserve">　　　６０億３，３１０万１千円</w:t>
            </w:r>
          </w:p>
        </w:tc>
      </w:tr>
      <w:tr w:rsidR="000A71B4" w:rsidTr="000C326B">
        <w:tc>
          <w:tcPr>
            <w:tcW w:w="3085" w:type="dxa"/>
            <w:tcBorders>
              <w:top w:val="double" w:sz="4" w:space="0" w:color="auto"/>
            </w:tcBorders>
          </w:tcPr>
          <w:p w:rsidR="000A71B4" w:rsidRDefault="000A71B4" w:rsidP="000C326B">
            <w:pPr>
              <w:ind w:firstLineChars="500" w:firstLine="1200"/>
              <w:jc w:val="left"/>
              <w:rPr>
                <w:rFonts w:asciiTheme="majorEastAsia" w:eastAsiaTheme="majorEastAsia" w:hAnsiTheme="majorEastAsia"/>
              </w:rPr>
            </w:pPr>
            <w:r>
              <w:rPr>
                <w:rFonts w:asciiTheme="majorEastAsia" w:eastAsiaTheme="majorEastAsia" w:hAnsiTheme="majorEastAsia" w:hint="eastAsia"/>
              </w:rPr>
              <w:t>合</w:t>
            </w:r>
            <w:r w:rsidR="000C326B">
              <w:rPr>
                <w:rFonts w:asciiTheme="majorEastAsia" w:eastAsiaTheme="majorEastAsia" w:hAnsiTheme="majorEastAsia" w:hint="eastAsia"/>
              </w:rPr>
              <w:t xml:space="preserve">　</w:t>
            </w:r>
            <w:r>
              <w:rPr>
                <w:rFonts w:asciiTheme="majorEastAsia" w:eastAsiaTheme="majorEastAsia" w:hAnsiTheme="majorEastAsia" w:hint="eastAsia"/>
              </w:rPr>
              <w:t>計</w:t>
            </w:r>
          </w:p>
        </w:tc>
        <w:tc>
          <w:tcPr>
            <w:tcW w:w="3969" w:type="dxa"/>
            <w:tcBorders>
              <w:top w:val="double" w:sz="4" w:space="0" w:color="auto"/>
            </w:tcBorders>
          </w:tcPr>
          <w:p w:rsidR="000A71B4" w:rsidRDefault="000A71B4" w:rsidP="00A051DA">
            <w:pPr>
              <w:jc w:val="left"/>
              <w:rPr>
                <w:rFonts w:asciiTheme="majorEastAsia" w:eastAsiaTheme="majorEastAsia" w:hAnsiTheme="majorEastAsia"/>
              </w:rPr>
            </w:pPr>
            <w:r>
              <w:rPr>
                <w:rFonts w:asciiTheme="majorEastAsia" w:eastAsiaTheme="majorEastAsia" w:hAnsiTheme="majorEastAsia" w:hint="eastAsia"/>
              </w:rPr>
              <w:t>１，８２４億８，０００万円</w:t>
            </w:r>
          </w:p>
        </w:tc>
      </w:tr>
    </w:tbl>
    <w:p w:rsidR="000A71B4" w:rsidRDefault="000A71B4" w:rsidP="00A25398">
      <w:pPr>
        <w:jc w:val="left"/>
        <w:rPr>
          <w:rFonts w:asciiTheme="majorEastAsia" w:eastAsiaTheme="majorEastAsia" w:hAnsiTheme="majorEastAsia"/>
        </w:rPr>
      </w:pPr>
    </w:p>
    <w:p w:rsidR="008F16C1" w:rsidRPr="00BD41A8" w:rsidRDefault="000A71B4" w:rsidP="00A25398">
      <w:pPr>
        <w:jc w:val="left"/>
        <w:rPr>
          <w:rFonts w:asciiTheme="majorEastAsia" w:eastAsiaTheme="majorEastAsia" w:hAnsiTheme="majorEastAsia"/>
        </w:rPr>
      </w:pPr>
      <w:r>
        <w:rPr>
          <w:rFonts w:asciiTheme="majorEastAsia" w:eastAsiaTheme="majorEastAsia" w:hAnsiTheme="majorEastAsia" w:hint="eastAsia"/>
        </w:rPr>
        <w:t>２．</w:t>
      </w:r>
      <w:r w:rsidR="008F16C1" w:rsidRPr="00BD41A8">
        <w:rPr>
          <w:rFonts w:asciiTheme="majorEastAsia" w:eastAsiaTheme="majorEastAsia" w:hAnsiTheme="majorEastAsia" w:hint="eastAsia"/>
        </w:rPr>
        <w:t>特別区民税</w:t>
      </w:r>
    </w:p>
    <w:p w:rsidR="00A25398" w:rsidRPr="00BD41A8" w:rsidRDefault="00A25398" w:rsidP="00A25398">
      <w:pPr>
        <w:ind w:firstLineChars="100" w:firstLine="240"/>
        <w:jc w:val="left"/>
        <w:rPr>
          <w:rFonts w:asciiTheme="majorEastAsia" w:eastAsiaTheme="majorEastAsia" w:hAnsiTheme="majorEastAsia"/>
        </w:rPr>
      </w:pPr>
      <w:r w:rsidRPr="00BD41A8">
        <w:rPr>
          <w:rFonts w:asciiTheme="majorEastAsia" w:eastAsiaTheme="majorEastAsia" w:hAnsiTheme="majorEastAsia" w:hint="eastAsia"/>
        </w:rPr>
        <w:t>特別区民税は収入があった翌年度に賦課されるため、令和３年度の所得の状況</w:t>
      </w:r>
      <w:r w:rsidR="008F16C1" w:rsidRPr="00BD41A8">
        <w:rPr>
          <w:rFonts w:asciiTheme="majorEastAsia" w:eastAsiaTheme="majorEastAsia" w:hAnsiTheme="majorEastAsia" w:hint="eastAsia"/>
        </w:rPr>
        <w:t>は、収納率に直接的に影響があることに加え、</w:t>
      </w:r>
      <w:r w:rsidRPr="00BD41A8">
        <w:rPr>
          <w:rFonts w:asciiTheme="majorEastAsia" w:eastAsiaTheme="majorEastAsia" w:hAnsiTheme="majorEastAsia" w:hint="eastAsia"/>
        </w:rPr>
        <w:t>令和４年度の課税額に大きな影響を及ぼすこととな</w:t>
      </w:r>
      <w:r w:rsidR="00FB2BD5">
        <w:rPr>
          <w:rFonts w:asciiTheme="majorEastAsia" w:eastAsiaTheme="majorEastAsia" w:hAnsiTheme="majorEastAsia" w:hint="eastAsia"/>
        </w:rPr>
        <w:t>り</w:t>
      </w:r>
      <w:r w:rsidR="008F16C1" w:rsidRPr="00BD41A8">
        <w:rPr>
          <w:rFonts w:asciiTheme="majorEastAsia" w:eastAsiaTheme="majorEastAsia" w:hAnsiTheme="majorEastAsia" w:hint="eastAsia"/>
        </w:rPr>
        <w:t>、</w:t>
      </w:r>
      <w:r w:rsidR="008421E9">
        <w:rPr>
          <w:rFonts w:asciiTheme="majorEastAsia" w:eastAsiaTheme="majorEastAsia" w:hAnsiTheme="majorEastAsia" w:hint="eastAsia"/>
        </w:rPr>
        <w:t>今後の</w:t>
      </w:r>
      <w:r w:rsidR="008F16C1" w:rsidRPr="00BD41A8">
        <w:rPr>
          <w:rFonts w:asciiTheme="majorEastAsia" w:eastAsiaTheme="majorEastAsia" w:hAnsiTheme="majorEastAsia" w:hint="eastAsia"/>
        </w:rPr>
        <w:t>景気動向に注視していく必要がある。</w:t>
      </w:r>
      <w:r w:rsidR="000A71B4">
        <w:rPr>
          <w:rFonts w:asciiTheme="majorEastAsia" w:eastAsiaTheme="majorEastAsia" w:hAnsiTheme="majorEastAsia" w:hint="eastAsia"/>
        </w:rPr>
        <w:t xml:space="preserve">　</w:t>
      </w:r>
    </w:p>
    <w:p w:rsidR="00A25398" w:rsidRDefault="00FB2BD5" w:rsidP="00A25398">
      <w:pPr>
        <w:ind w:firstLineChars="100" w:firstLine="240"/>
        <w:jc w:val="left"/>
        <w:rPr>
          <w:rFonts w:asciiTheme="majorEastAsia" w:eastAsiaTheme="majorEastAsia" w:hAnsiTheme="majorEastAsia"/>
        </w:rPr>
      </w:pPr>
      <w:r>
        <w:rPr>
          <w:rFonts w:asciiTheme="majorEastAsia" w:eastAsiaTheme="majorEastAsia" w:hAnsiTheme="majorEastAsia" w:hint="eastAsia"/>
        </w:rPr>
        <w:t>また、「ふるさと納税」の影響</w:t>
      </w:r>
      <w:r w:rsidR="00A25398" w:rsidRPr="00BD41A8">
        <w:rPr>
          <w:rFonts w:asciiTheme="majorEastAsia" w:eastAsiaTheme="majorEastAsia" w:hAnsiTheme="majorEastAsia" w:hint="eastAsia"/>
        </w:rPr>
        <w:t>によ</w:t>
      </w:r>
      <w:r w:rsidR="00C257D9" w:rsidRPr="00BD41A8">
        <w:rPr>
          <w:rFonts w:asciiTheme="majorEastAsia" w:eastAsiaTheme="majorEastAsia" w:hAnsiTheme="majorEastAsia" w:hint="eastAsia"/>
        </w:rPr>
        <w:t>る減収</w:t>
      </w:r>
      <w:r w:rsidR="008F16C1" w:rsidRPr="00BD41A8">
        <w:rPr>
          <w:rFonts w:asciiTheme="majorEastAsia" w:eastAsiaTheme="majorEastAsia" w:hAnsiTheme="majorEastAsia" w:hint="eastAsia"/>
        </w:rPr>
        <w:t>が</w:t>
      </w:r>
      <w:r w:rsidR="00BD41A8" w:rsidRPr="00BD41A8">
        <w:rPr>
          <w:rFonts w:asciiTheme="majorEastAsia" w:eastAsiaTheme="majorEastAsia" w:hAnsiTheme="majorEastAsia" w:hint="eastAsia"/>
        </w:rPr>
        <w:t>大きく</w:t>
      </w:r>
      <w:r w:rsidR="00C257D9" w:rsidRPr="00BD41A8">
        <w:rPr>
          <w:rFonts w:asciiTheme="majorEastAsia" w:eastAsiaTheme="majorEastAsia" w:hAnsiTheme="majorEastAsia" w:hint="eastAsia"/>
        </w:rPr>
        <w:t>なっている。</w:t>
      </w:r>
    </w:p>
    <w:p w:rsidR="00364C1C" w:rsidRPr="00BD41A8" w:rsidRDefault="00364C1C" w:rsidP="00A25398">
      <w:pPr>
        <w:ind w:firstLineChars="100" w:firstLine="240"/>
        <w:jc w:val="left"/>
        <w:rPr>
          <w:rFonts w:asciiTheme="majorEastAsia" w:eastAsiaTheme="majorEastAsia" w:hAnsiTheme="majorEastAsia"/>
        </w:rPr>
      </w:pPr>
    </w:p>
    <w:p w:rsidR="00C257D9" w:rsidRPr="00C2130D" w:rsidRDefault="00C2130D" w:rsidP="00364C1C">
      <w:pPr>
        <w:ind w:firstLineChars="100" w:firstLine="220"/>
        <w:jc w:val="left"/>
        <w:rPr>
          <w:rFonts w:asciiTheme="majorEastAsia" w:eastAsiaTheme="majorEastAsia" w:hAnsiTheme="majorEastAsia"/>
          <w:sz w:val="22"/>
        </w:rPr>
      </w:pPr>
      <w:r w:rsidRPr="00C2130D">
        <w:rPr>
          <w:rFonts w:asciiTheme="majorEastAsia" w:eastAsiaTheme="majorEastAsia" w:hAnsiTheme="majorEastAsia" w:hint="eastAsia"/>
          <w:sz w:val="22"/>
        </w:rPr>
        <w:t>※</w:t>
      </w:r>
      <w:r w:rsidR="000A71B4" w:rsidRPr="00C2130D">
        <w:rPr>
          <w:rFonts w:asciiTheme="majorEastAsia" w:eastAsiaTheme="majorEastAsia" w:hAnsiTheme="majorEastAsia" w:hint="eastAsia"/>
          <w:sz w:val="22"/>
        </w:rPr>
        <w:t xml:space="preserve">令和３年度　特別区民税予算額　</w:t>
      </w:r>
      <w:r w:rsidRPr="00C2130D">
        <w:rPr>
          <w:rFonts w:asciiTheme="majorEastAsia" w:eastAsiaTheme="majorEastAsia" w:hAnsiTheme="majorEastAsia" w:hint="eastAsia"/>
          <w:sz w:val="22"/>
        </w:rPr>
        <w:t xml:space="preserve">　</w:t>
      </w:r>
      <w:r w:rsidR="000A71B4" w:rsidRPr="00C2130D">
        <w:rPr>
          <w:rFonts w:asciiTheme="majorEastAsia" w:eastAsiaTheme="majorEastAsia" w:hAnsiTheme="majorEastAsia" w:hint="eastAsia"/>
          <w:sz w:val="22"/>
        </w:rPr>
        <w:t>462億1,700万円（前年度比</w:t>
      </w:r>
      <w:r w:rsidR="000C326B">
        <w:rPr>
          <w:rFonts w:asciiTheme="majorEastAsia" w:eastAsiaTheme="majorEastAsia" w:hAnsiTheme="majorEastAsia" w:hint="eastAsia"/>
          <w:sz w:val="22"/>
        </w:rPr>
        <w:t>▲</w:t>
      </w:r>
      <w:r w:rsidR="000A71B4" w:rsidRPr="00C2130D">
        <w:rPr>
          <w:rFonts w:asciiTheme="majorEastAsia" w:eastAsiaTheme="majorEastAsia" w:hAnsiTheme="majorEastAsia" w:hint="eastAsia"/>
          <w:sz w:val="22"/>
        </w:rPr>
        <w:t>18.1億円）</w:t>
      </w:r>
    </w:p>
    <w:p w:rsidR="000A71B4" w:rsidRPr="00C2130D" w:rsidRDefault="00C2130D" w:rsidP="00364C1C">
      <w:pPr>
        <w:ind w:firstLineChars="100" w:firstLine="220"/>
        <w:jc w:val="left"/>
        <w:rPr>
          <w:rFonts w:asciiTheme="majorEastAsia" w:eastAsiaTheme="majorEastAsia" w:hAnsiTheme="majorEastAsia"/>
          <w:sz w:val="22"/>
        </w:rPr>
      </w:pPr>
      <w:r w:rsidRPr="00C2130D">
        <w:rPr>
          <w:rFonts w:asciiTheme="majorEastAsia" w:eastAsiaTheme="majorEastAsia" w:hAnsiTheme="majorEastAsia" w:hint="eastAsia"/>
          <w:sz w:val="22"/>
        </w:rPr>
        <w:t>※</w:t>
      </w:r>
      <w:r w:rsidR="000A71B4" w:rsidRPr="00C2130D">
        <w:rPr>
          <w:rFonts w:asciiTheme="majorEastAsia" w:eastAsiaTheme="majorEastAsia" w:hAnsiTheme="majorEastAsia" w:hint="eastAsia"/>
          <w:sz w:val="22"/>
        </w:rPr>
        <w:t xml:space="preserve">令和２年度　ふるさと納税控除額　</w:t>
      </w:r>
      <w:r>
        <w:rPr>
          <w:rFonts w:asciiTheme="majorEastAsia" w:eastAsiaTheme="majorEastAsia" w:hAnsiTheme="majorEastAsia" w:hint="eastAsia"/>
          <w:sz w:val="22"/>
        </w:rPr>
        <w:t xml:space="preserve"> </w:t>
      </w:r>
      <w:r w:rsidR="000A71B4" w:rsidRPr="00C2130D">
        <w:rPr>
          <w:rFonts w:asciiTheme="majorEastAsia" w:eastAsiaTheme="majorEastAsia" w:hAnsiTheme="majorEastAsia" w:hint="eastAsia"/>
          <w:sz w:val="22"/>
        </w:rPr>
        <w:t>24.4億円（前年度比　　＋1.3億円）</w:t>
      </w:r>
    </w:p>
    <w:p w:rsidR="000A71B4" w:rsidRDefault="000A71B4" w:rsidP="00A25398">
      <w:pPr>
        <w:ind w:firstLineChars="100" w:firstLine="240"/>
        <w:jc w:val="left"/>
        <w:rPr>
          <w:rFonts w:asciiTheme="majorEastAsia" w:eastAsiaTheme="majorEastAsia" w:hAnsiTheme="majorEastAsia"/>
        </w:rPr>
      </w:pPr>
    </w:p>
    <w:p w:rsidR="00364C1C" w:rsidRPr="000A71B4" w:rsidRDefault="00364C1C" w:rsidP="00A25398">
      <w:pPr>
        <w:ind w:firstLineChars="100" w:firstLine="240"/>
        <w:jc w:val="left"/>
        <w:rPr>
          <w:rFonts w:asciiTheme="majorEastAsia" w:eastAsiaTheme="majorEastAsia" w:hAnsiTheme="majorEastAsia"/>
        </w:rPr>
      </w:pPr>
    </w:p>
    <w:p w:rsidR="00C257D9" w:rsidRPr="00BD41A8" w:rsidRDefault="00364C1C" w:rsidP="00C257D9">
      <w:pPr>
        <w:jc w:val="left"/>
        <w:rPr>
          <w:rFonts w:asciiTheme="majorEastAsia" w:eastAsiaTheme="majorEastAsia" w:hAnsiTheme="majorEastAsia"/>
        </w:rPr>
      </w:pPr>
      <w:r>
        <w:rPr>
          <w:rFonts w:asciiTheme="majorEastAsia" w:eastAsiaTheme="majorEastAsia" w:hAnsiTheme="majorEastAsia" w:hint="eastAsia"/>
        </w:rPr>
        <w:t>３</w:t>
      </w:r>
      <w:r w:rsidR="00C257D9" w:rsidRPr="00BD41A8">
        <w:rPr>
          <w:rFonts w:asciiTheme="majorEastAsia" w:eastAsiaTheme="majorEastAsia" w:hAnsiTheme="majorEastAsia" w:hint="eastAsia"/>
        </w:rPr>
        <w:t>．特別区交付金</w:t>
      </w:r>
    </w:p>
    <w:p w:rsidR="00C257D9" w:rsidRPr="00BD41A8" w:rsidRDefault="00C257D9" w:rsidP="00C257D9">
      <w:pPr>
        <w:jc w:val="left"/>
        <w:rPr>
          <w:rFonts w:asciiTheme="majorEastAsia" w:eastAsiaTheme="majorEastAsia" w:hAnsiTheme="majorEastAsia"/>
        </w:rPr>
      </w:pPr>
      <w:r w:rsidRPr="00BD41A8">
        <w:rPr>
          <w:rFonts w:asciiTheme="majorEastAsia" w:eastAsiaTheme="majorEastAsia" w:hAnsiTheme="majorEastAsia" w:hint="eastAsia"/>
        </w:rPr>
        <w:t xml:space="preserve">　都区財政調整制度</w:t>
      </w:r>
      <w:r w:rsidR="00EF7EC7">
        <w:rPr>
          <w:rFonts w:asciiTheme="majorEastAsia" w:eastAsiaTheme="majorEastAsia" w:hAnsiTheme="majorEastAsia" w:hint="eastAsia"/>
        </w:rPr>
        <w:t>は、大都市としての都区制度の特殊性を踏まえて、地方交付税制度が都区</w:t>
      </w:r>
      <w:r w:rsidRPr="00BD41A8">
        <w:rPr>
          <w:rFonts w:asciiTheme="majorEastAsia" w:eastAsiaTheme="majorEastAsia" w:hAnsiTheme="majorEastAsia" w:hint="eastAsia"/>
        </w:rPr>
        <w:t>合算で適用されることを前提に、都区間の事務配分や税配分の特例に対応して、都および特別区ならびに特別区相互間の財源を調整する制度である。</w:t>
      </w:r>
    </w:p>
    <w:p w:rsidR="00C257D9" w:rsidRPr="00BD41A8" w:rsidRDefault="00C257D9" w:rsidP="00C257D9">
      <w:pPr>
        <w:jc w:val="left"/>
        <w:rPr>
          <w:rFonts w:asciiTheme="majorEastAsia" w:eastAsiaTheme="majorEastAsia" w:hAnsiTheme="majorEastAsia"/>
        </w:rPr>
      </w:pPr>
      <w:r w:rsidRPr="00BD41A8">
        <w:rPr>
          <w:rFonts w:asciiTheme="majorEastAsia" w:eastAsiaTheme="majorEastAsia" w:hAnsiTheme="majorEastAsia" w:hint="eastAsia"/>
        </w:rPr>
        <w:t xml:space="preserve">　交付金は、毎年度の都区協議を経て、都が条例に基づき、各特別区の基準財政需要額と基準財政収入額を算定し交付している。</w:t>
      </w:r>
    </w:p>
    <w:p w:rsidR="00C257D9" w:rsidRPr="00BD41A8" w:rsidRDefault="00C257D9" w:rsidP="00C257D9">
      <w:pPr>
        <w:jc w:val="left"/>
        <w:rPr>
          <w:rFonts w:asciiTheme="majorEastAsia" w:eastAsiaTheme="majorEastAsia" w:hAnsiTheme="majorEastAsia"/>
        </w:rPr>
      </w:pPr>
      <w:r w:rsidRPr="00BD41A8">
        <w:rPr>
          <w:rFonts w:asciiTheme="majorEastAsia" w:eastAsiaTheme="majorEastAsia" w:hAnsiTheme="majorEastAsia" w:hint="eastAsia"/>
        </w:rPr>
        <w:t xml:space="preserve">　今後は、児童相談所関連経費など</w:t>
      </w:r>
      <w:r w:rsidR="00BD41A8" w:rsidRPr="00BD41A8">
        <w:rPr>
          <w:rFonts w:asciiTheme="majorEastAsia" w:eastAsiaTheme="majorEastAsia" w:hAnsiTheme="majorEastAsia" w:hint="eastAsia"/>
        </w:rPr>
        <w:t>のほか、各区の需要額の</w:t>
      </w:r>
      <w:r w:rsidRPr="00BD41A8">
        <w:rPr>
          <w:rFonts w:asciiTheme="majorEastAsia" w:eastAsiaTheme="majorEastAsia" w:hAnsiTheme="majorEastAsia" w:hint="eastAsia"/>
        </w:rPr>
        <w:t>実態に応じ</w:t>
      </w:r>
      <w:r w:rsidR="00BD41A8" w:rsidRPr="00BD41A8">
        <w:rPr>
          <w:rFonts w:asciiTheme="majorEastAsia" w:eastAsiaTheme="majorEastAsia" w:hAnsiTheme="majorEastAsia" w:hint="eastAsia"/>
        </w:rPr>
        <w:t>交付</w:t>
      </w:r>
      <w:r w:rsidR="008421E9">
        <w:rPr>
          <w:rFonts w:asciiTheme="majorEastAsia" w:eastAsiaTheme="majorEastAsia" w:hAnsiTheme="majorEastAsia" w:hint="eastAsia"/>
        </w:rPr>
        <w:t>される</w:t>
      </w:r>
      <w:r w:rsidR="00BD41A8" w:rsidRPr="00BD41A8">
        <w:rPr>
          <w:rFonts w:asciiTheme="majorEastAsia" w:eastAsiaTheme="majorEastAsia" w:hAnsiTheme="majorEastAsia" w:hint="eastAsia"/>
        </w:rPr>
        <w:t>よう</w:t>
      </w:r>
      <w:r w:rsidRPr="00BD41A8">
        <w:rPr>
          <w:rFonts w:asciiTheme="majorEastAsia" w:eastAsiaTheme="majorEastAsia" w:hAnsiTheme="majorEastAsia" w:hint="eastAsia"/>
        </w:rPr>
        <w:t>都区間の</w:t>
      </w:r>
      <w:r w:rsidR="00BD41A8" w:rsidRPr="00BD41A8">
        <w:rPr>
          <w:rFonts w:asciiTheme="majorEastAsia" w:eastAsiaTheme="majorEastAsia" w:hAnsiTheme="majorEastAsia" w:hint="eastAsia"/>
        </w:rPr>
        <w:t>配分について引き続き協議していく必要がある。</w:t>
      </w:r>
    </w:p>
    <w:p w:rsidR="00C2130D" w:rsidRDefault="00C2130D" w:rsidP="00C257D9">
      <w:pPr>
        <w:jc w:val="left"/>
        <w:rPr>
          <w:rFonts w:asciiTheme="majorEastAsia" w:eastAsiaTheme="majorEastAsia" w:hAnsiTheme="majorEastAsia"/>
        </w:rPr>
      </w:pPr>
      <w:r>
        <w:rPr>
          <w:rFonts w:asciiTheme="majorEastAsia" w:eastAsiaTheme="majorEastAsia" w:hAnsiTheme="majorEastAsia" w:hint="eastAsia"/>
        </w:rPr>
        <w:t xml:space="preserve">　</w:t>
      </w:r>
    </w:p>
    <w:p w:rsidR="00364C1C" w:rsidRDefault="00C2130D" w:rsidP="00C2130D">
      <w:pPr>
        <w:ind w:firstLineChars="100" w:firstLine="220"/>
        <w:jc w:val="left"/>
        <w:rPr>
          <w:rFonts w:asciiTheme="majorEastAsia" w:eastAsiaTheme="majorEastAsia" w:hAnsiTheme="majorEastAsia"/>
          <w:sz w:val="22"/>
        </w:rPr>
      </w:pPr>
      <w:r w:rsidRPr="00C2130D">
        <w:rPr>
          <w:rFonts w:asciiTheme="majorEastAsia" w:eastAsiaTheme="majorEastAsia" w:hAnsiTheme="majorEastAsia" w:hint="eastAsia"/>
          <w:sz w:val="22"/>
        </w:rPr>
        <w:t xml:space="preserve">※令和３年度　都区財政調整フレーム当初見込額　</w:t>
      </w:r>
    </w:p>
    <w:p w:rsidR="00BD41A8" w:rsidRPr="00C2130D" w:rsidRDefault="00C2130D" w:rsidP="000C326B">
      <w:pPr>
        <w:ind w:firstLineChars="500" w:firstLine="1100"/>
        <w:jc w:val="left"/>
        <w:rPr>
          <w:rFonts w:asciiTheme="majorEastAsia" w:eastAsiaTheme="majorEastAsia" w:hAnsiTheme="majorEastAsia"/>
          <w:sz w:val="22"/>
        </w:rPr>
      </w:pPr>
      <w:r w:rsidRPr="00C2130D">
        <w:rPr>
          <w:rFonts w:asciiTheme="majorEastAsia" w:eastAsiaTheme="majorEastAsia" w:hAnsiTheme="majorEastAsia" w:hint="eastAsia"/>
          <w:sz w:val="22"/>
        </w:rPr>
        <w:t>9,787億1,700万円</w:t>
      </w:r>
      <w:r w:rsidR="00364C1C">
        <w:rPr>
          <w:rFonts w:asciiTheme="majorEastAsia" w:eastAsiaTheme="majorEastAsia" w:hAnsiTheme="majorEastAsia" w:hint="eastAsia"/>
          <w:sz w:val="22"/>
        </w:rPr>
        <w:t>（前年度比</w:t>
      </w:r>
      <w:r w:rsidR="000C326B">
        <w:rPr>
          <w:rFonts w:asciiTheme="majorEastAsia" w:eastAsiaTheme="majorEastAsia" w:hAnsiTheme="majorEastAsia" w:hint="eastAsia"/>
          <w:sz w:val="22"/>
        </w:rPr>
        <w:t>▲340億5,900万円）</w:t>
      </w:r>
    </w:p>
    <w:p w:rsidR="000A71B4" w:rsidRPr="00C2130D" w:rsidRDefault="00D75A73" w:rsidP="00C257D9">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C2130D" w:rsidRPr="00C2130D">
        <w:rPr>
          <w:rFonts w:asciiTheme="majorEastAsia" w:eastAsiaTheme="majorEastAsia" w:hAnsiTheme="majorEastAsia" w:hint="eastAsia"/>
          <w:sz w:val="22"/>
        </w:rPr>
        <w:t>普通交付金（95％）　9,297億8,200万円</w:t>
      </w:r>
      <w:r w:rsidR="000C326B">
        <w:rPr>
          <w:rFonts w:asciiTheme="majorEastAsia" w:eastAsiaTheme="majorEastAsia" w:hAnsiTheme="majorEastAsia" w:hint="eastAsia"/>
          <w:sz w:val="22"/>
        </w:rPr>
        <w:t>（前年度比▲323億5,500万円）</w:t>
      </w:r>
    </w:p>
    <w:p w:rsidR="00C2130D" w:rsidRPr="00C2130D" w:rsidRDefault="00D75A73" w:rsidP="00C257D9">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C2130D" w:rsidRPr="00C2130D">
        <w:rPr>
          <w:rFonts w:asciiTheme="majorEastAsia" w:eastAsiaTheme="majorEastAsia" w:hAnsiTheme="majorEastAsia" w:hint="eastAsia"/>
          <w:sz w:val="22"/>
        </w:rPr>
        <w:t>特別交付金（ 5％）</w:t>
      </w:r>
      <w:r w:rsidR="000C326B">
        <w:rPr>
          <w:rFonts w:asciiTheme="majorEastAsia" w:eastAsiaTheme="majorEastAsia" w:hAnsiTheme="majorEastAsia" w:hint="eastAsia"/>
          <w:sz w:val="22"/>
        </w:rPr>
        <w:t xml:space="preserve">   </w:t>
      </w:r>
      <w:r w:rsidR="00C2130D" w:rsidRPr="00C2130D">
        <w:rPr>
          <w:rFonts w:asciiTheme="majorEastAsia" w:eastAsiaTheme="majorEastAsia" w:hAnsiTheme="majorEastAsia" w:hint="eastAsia"/>
          <w:sz w:val="22"/>
        </w:rPr>
        <w:t>489億</w:t>
      </w:r>
      <w:r w:rsidR="00364C1C">
        <w:rPr>
          <w:rFonts w:asciiTheme="majorEastAsia" w:eastAsiaTheme="majorEastAsia" w:hAnsiTheme="majorEastAsia" w:hint="eastAsia"/>
          <w:sz w:val="22"/>
        </w:rPr>
        <w:t>3,600</w:t>
      </w:r>
      <w:r w:rsidR="00C2130D" w:rsidRPr="00C2130D">
        <w:rPr>
          <w:rFonts w:asciiTheme="majorEastAsia" w:eastAsiaTheme="majorEastAsia" w:hAnsiTheme="majorEastAsia" w:hint="eastAsia"/>
          <w:sz w:val="22"/>
        </w:rPr>
        <w:t>万円</w:t>
      </w:r>
      <w:r w:rsidR="000C326B">
        <w:rPr>
          <w:rFonts w:asciiTheme="majorEastAsia" w:eastAsiaTheme="majorEastAsia" w:hAnsiTheme="majorEastAsia" w:hint="eastAsia"/>
          <w:sz w:val="22"/>
        </w:rPr>
        <w:t>（前年度比▲17億300万円）</w:t>
      </w:r>
    </w:p>
    <w:p w:rsidR="00C2130D" w:rsidRPr="00BD41A8" w:rsidRDefault="00C2130D" w:rsidP="00C257D9">
      <w:pPr>
        <w:jc w:val="left"/>
        <w:rPr>
          <w:rFonts w:asciiTheme="majorEastAsia" w:eastAsiaTheme="majorEastAsia" w:hAnsiTheme="majorEastAsia"/>
        </w:rPr>
      </w:pPr>
    </w:p>
    <w:p w:rsidR="00BD41A8" w:rsidRPr="00BD41A8" w:rsidRDefault="00364C1C" w:rsidP="00C257D9">
      <w:pPr>
        <w:jc w:val="left"/>
        <w:rPr>
          <w:rFonts w:asciiTheme="majorEastAsia" w:eastAsiaTheme="majorEastAsia" w:hAnsiTheme="majorEastAsia"/>
        </w:rPr>
      </w:pPr>
      <w:r>
        <w:rPr>
          <w:rFonts w:asciiTheme="majorEastAsia" w:eastAsiaTheme="majorEastAsia" w:hAnsiTheme="majorEastAsia" w:hint="eastAsia"/>
        </w:rPr>
        <w:t>４</w:t>
      </w:r>
      <w:r w:rsidR="00BD41A8" w:rsidRPr="00BD41A8">
        <w:rPr>
          <w:rFonts w:asciiTheme="majorEastAsia" w:eastAsiaTheme="majorEastAsia" w:hAnsiTheme="majorEastAsia" w:hint="eastAsia"/>
        </w:rPr>
        <w:t>．税制改正</w:t>
      </w:r>
    </w:p>
    <w:p w:rsidR="00BD41A8" w:rsidRPr="00BD41A8" w:rsidRDefault="00BD41A8" w:rsidP="00C257D9">
      <w:pPr>
        <w:jc w:val="left"/>
        <w:rPr>
          <w:rFonts w:asciiTheme="majorEastAsia" w:eastAsiaTheme="majorEastAsia" w:hAnsiTheme="majorEastAsia"/>
        </w:rPr>
      </w:pPr>
      <w:r w:rsidRPr="00BD41A8">
        <w:rPr>
          <w:rFonts w:asciiTheme="majorEastAsia" w:eastAsiaTheme="majorEastAsia" w:hAnsiTheme="majorEastAsia" w:hint="eastAsia"/>
        </w:rPr>
        <w:t xml:space="preserve">　</w:t>
      </w:r>
      <w:r w:rsidR="006E6326" w:rsidRPr="00BD41A8">
        <w:rPr>
          <w:rFonts w:asciiTheme="majorEastAsia" w:eastAsiaTheme="majorEastAsia" w:hAnsiTheme="majorEastAsia" w:hint="eastAsia"/>
        </w:rPr>
        <w:t>ふるさと納税制度</w:t>
      </w:r>
      <w:r w:rsidR="006E6326">
        <w:rPr>
          <w:rFonts w:asciiTheme="majorEastAsia" w:eastAsiaTheme="majorEastAsia" w:hAnsiTheme="majorEastAsia" w:hint="eastAsia"/>
        </w:rPr>
        <w:t>、法人住民税の一部国税化、地方消費税清算基準の見直し</w:t>
      </w:r>
      <w:r w:rsidRPr="00BD41A8">
        <w:rPr>
          <w:rFonts w:asciiTheme="majorEastAsia" w:eastAsiaTheme="majorEastAsia" w:hAnsiTheme="majorEastAsia" w:hint="eastAsia"/>
        </w:rPr>
        <w:t>など、近年の税制改正により特別区の財政に多大な影響がでている。</w:t>
      </w:r>
    </w:p>
    <w:p w:rsidR="00BD41A8" w:rsidRDefault="00BD41A8" w:rsidP="00C257D9">
      <w:pPr>
        <w:jc w:val="left"/>
        <w:rPr>
          <w:rFonts w:asciiTheme="majorEastAsia" w:eastAsiaTheme="majorEastAsia" w:hAnsiTheme="majorEastAsia"/>
        </w:rPr>
      </w:pPr>
      <w:r w:rsidRPr="00BD41A8">
        <w:rPr>
          <w:rFonts w:asciiTheme="majorEastAsia" w:eastAsiaTheme="majorEastAsia" w:hAnsiTheme="majorEastAsia" w:hint="eastAsia"/>
        </w:rPr>
        <w:t xml:space="preserve">　地方自治の本旨に基づいて住民自治が行えるよう、地方税財源の充実確保に向け、税制の抜本的な再構築</w:t>
      </w:r>
      <w:r w:rsidR="008421E9">
        <w:rPr>
          <w:rFonts w:asciiTheme="majorEastAsia" w:eastAsiaTheme="majorEastAsia" w:hAnsiTheme="majorEastAsia" w:hint="eastAsia"/>
        </w:rPr>
        <w:t>を求めていく</w:t>
      </w:r>
      <w:r w:rsidRPr="00BD41A8">
        <w:rPr>
          <w:rFonts w:asciiTheme="majorEastAsia" w:eastAsiaTheme="majorEastAsia" w:hAnsiTheme="majorEastAsia" w:hint="eastAsia"/>
        </w:rPr>
        <w:t>必要</w:t>
      </w:r>
      <w:r w:rsidR="008421E9">
        <w:rPr>
          <w:rFonts w:asciiTheme="majorEastAsia" w:eastAsiaTheme="majorEastAsia" w:hAnsiTheme="majorEastAsia" w:hint="eastAsia"/>
        </w:rPr>
        <w:t>が</w:t>
      </w:r>
      <w:r w:rsidRPr="00BD41A8">
        <w:rPr>
          <w:rFonts w:asciiTheme="majorEastAsia" w:eastAsiaTheme="majorEastAsia" w:hAnsiTheme="majorEastAsia" w:hint="eastAsia"/>
        </w:rPr>
        <w:t>ある。</w:t>
      </w:r>
    </w:p>
    <w:p w:rsidR="00364C1C" w:rsidRDefault="00364C1C" w:rsidP="00C257D9">
      <w:pPr>
        <w:jc w:val="left"/>
        <w:rPr>
          <w:rFonts w:asciiTheme="majorEastAsia" w:eastAsiaTheme="majorEastAsia" w:hAnsiTheme="majorEastAsia"/>
        </w:rPr>
      </w:pPr>
    </w:p>
    <w:p w:rsidR="00C2130D" w:rsidRPr="00364C1C" w:rsidRDefault="00C2130D" w:rsidP="00364C1C">
      <w:pPr>
        <w:ind w:firstLineChars="200" w:firstLine="480"/>
        <w:jc w:val="left"/>
        <w:rPr>
          <w:rFonts w:asciiTheme="majorEastAsia" w:eastAsiaTheme="majorEastAsia" w:hAnsiTheme="majorEastAsia"/>
          <w:sz w:val="22"/>
        </w:rPr>
      </w:pPr>
      <w:r>
        <w:rPr>
          <w:rFonts w:asciiTheme="majorEastAsia" w:eastAsiaTheme="majorEastAsia" w:hAnsiTheme="majorEastAsia" w:hint="eastAsia"/>
        </w:rPr>
        <w:t xml:space="preserve">  </w:t>
      </w:r>
      <w:r w:rsidRPr="00364C1C">
        <w:rPr>
          <w:rFonts w:asciiTheme="majorEastAsia" w:eastAsiaTheme="majorEastAsia" w:hAnsiTheme="majorEastAsia" w:hint="eastAsia"/>
          <w:sz w:val="22"/>
        </w:rPr>
        <w:t xml:space="preserve"> ※地方消費税清算基準</w:t>
      </w:r>
      <w:r w:rsidR="00364C1C" w:rsidRPr="00364C1C">
        <w:rPr>
          <w:rFonts w:asciiTheme="majorEastAsia" w:eastAsiaTheme="majorEastAsia" w:hAnsiTheme="majorEastAsia" w:hint="eastAsia"/>
          <w:sz w:val="22"/>
        </w:rPr>
        <w:t>の見直し（平成30年度税制改正）</w:t>
      </w:r>
    </w:p>
    <w:p w:rsidR="00364C1C" w:rsidRPr="00364C1C" w:rsidRDefault="00364C1C" w:rsidP="00C257D9">
      <w:pPr>
        <w:jc w:val="left"/>
        <w:rPr>
          <w:rFonts w:asciiTheme="majorEastAsia" w:eastAsiaTheme="majorEastAsia" w:hAnsiTheme="majorEastAsia"/>
          <w:sz w:val="22"/>
        </w:rPr>
      </w:pPr>
      <w:r w:rsidRPr="00364C1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64C1C">
        <w:rPr>
          <w:rFonts w:asciiTheme="majorEastAsia" w:eastAsiaTheme="majorEastAsia" w:hAnsiTheme="majorEastAsia" w:hint="eastAsia"/>
          <w:sz w:val="22"/>
        </w:rPr>
        <w:t xml:space="preserve">　　消費指標（商業統計、経済センサス）75％　　⇒　50％</w:t>
      </w:r>
    </w:p>
    <w:p w:rsidR="00364C1C" w:rsidRPr="00364C1C" w:rsidRDefault="00364C1C" w:rsidP="00C257D9">
      <w:pPr>
        <w:jc w:val="left"/>
        <w:rPr>
          <w:rFonts w:asciiTheme="majorEastAsia" w:eastAsiaTheme="majorEastAsia" w:hAnsiTheme="majorEastAsia"/>
          <w:sz w:val="22"/>
        </w:rPr>
      </w:pPr>
      <w:r w:rsidRPr="00364C1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64C1C">
        <w:rPr>
          <w:rFonts w:asciiTheme="majorEastAsia" w:eastAsiaTheme="majorEastAsia" w:hAnsiTheme="majorEastAsia" w:hint="eastAsia"/>
          <w:sz w:val="22"/>
        </w:rPr>
        <w:t xml:space="preserve">　　消費代替指標（人口）　　　　　　　17.5％　⇒　50％</w:t>
      </w:r>
    </w:p>
    <w:p w:rsidR="00364C1C" w:rsidRPr="00364C1C" w:rsidRDefault="00364C1C" w:rsidP="00364C1C">
      <w:pPr>
        <w:ind w:firstLineChars="700" w:firstLine="1540"/>
        <w:jc w:val="left"/>
        <w:rPr>
          <w:rFonts w:asciiTheme="majorEastAsia" w:eastAsiaTheme="majorEastAsia" w:hAnsiTheme="majorEastAsia"/>
          <w:sz w:val="22"/>
        </w:rPr>
      </w:pPr>
      <w:r w:rsidRPr="00364C1C">
        <w:rPr>
          <w:rFonts w:asciiTheme="majorEastAsia" w:eastAsiaTheme="majorEastAsia" w:hAnsiTheme="majorEastAsia" w:hint="eastAsia"/>
          <w:sz w:val="22"/>
        </w:rPr>
        <w:t>消費代替指標（従業者数）　　　　　 7.5％　⇒　廃止</w:t>
      </w:r>
    </w:p>
    <w:p w:rsidR="00F905B7" w:rsidRPr="00364C1C" w:rsidRDefault="00F905B7" w:rsidP="00F905B7">
      <w:pPr>
        <w:jc w:val="center"/>
        <w:rPr>
          <w:rFonts w:asciiTheme="majorEastAsia" w:eastAsiaTheme="majorEastAsia" w:hAnsiTheme="majorEastAsia"/>
          <w:sz w:val="22"/>
        </w:rPr>
      </w:pPr>
    </w:p>
    <w:sectPr w:rsidR="00F905B7" w:rsidRPr="00364C1C" w:rsidSect="000A71B4">
      <w:footerReference w:type="default" r:id="rId7"/>
      <w:pgSz w:w="11906" w:h="16838"/>
      <w:pgMar w:top="1276"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73" w:rsidRDefault="00D75A73" w:rsidP="00D75A73">
      <w:r>
        <w:separator/>
      </w:r>
    </w:p>
  </w:endnote>
  <w:endnote w:type="continuationSeparator" w:id="0">
    <w:p w:rsidR="00D75A73" w:rsidRDefault="00D75A73" w:rsidP="00D7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9485"/>
      <w:docPartObj>
        <w:docPartGallery w:val="Page Numbers (Bottom of Page)"/>
        <w:docPartUnique/>
      </w:docPartObj>
    </w:sdtPr>
    <w:sdtEndPr/>
    <w:sdtContent>
      <w:p w:rsidR="001E53A9" w:rsidRDefault="001E53A9" w:rsidP="001E53A9">
        <w:pPr>
          <w:pStyle w:val="aa"/>
          <w:jc w:val="center"/>
        </w:pPr>
        <w:r>
          <w:fldChar w:fldCharType="begin"/>
        </w:r>
        <w:r>
          <w:instrText>PAGE   \* MERGEFORMAT</w:instrText>
        </w:r>
        <w:r>
          <w:fldChar w:fldCharType="separate"/>
        </w:r>
        <w:r w:rsidR="005A0C5C" w:rsidRPr="005A0C5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73" w:rsidRDefault="00D75A73" w:rsidP="00D75A73">
      <w:r>
        <w:separator/>
      </w:r>
    </w:p>
  </w:footnote>
  <w:footnote w:type="continuationSeparator" w:id="0">
    <w:p w:rsidR="00D75A73" w:rsidRDefault="00D75A73" w:rsidP="00D75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3xeFJZUrVR1ffXcaQFsrUu8ys6e8zUTuUKKDN6IwUyy8x//s3n3fJS/NmHs8mWFwY5bn9PPwqFHjXlpuwULybw==" w:salt="8o0aPOpZmKGUdW9ZkWx+Nw=="/>
  <w:defaultTabStop w:val="840"/>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98"/>
    <w:rsid w:val="000A71B4"/>
    <w:rsid w:val="000C326B"/>
    <w:rsid w:val="000D56D6"/>
    <w:rsid w:val="001E53A9"/>
    <w:rsid w:val="00364C1C"/>
    <w:rsid w:val="005A0C5C"/>
    <w:rsid w:val="006E6326"/>
    <w:rsid w:val="008421E9"/>
    <w:rsid w:val="008F16C1"/>
    <w:rsid w:val="00A04A7C"/>
    <w:rsid w:val="00A25398"/>
    <w:rsid w:val="00BD41A8"/>
    <w:rsid w:val="00C2130D"/>
    <w:rsid w:val="00C257D9"/>
    <w:rsid w:val="00D75A73"/>
    <w:rsid w:val="00EF7EC7"/>
    <w:rsid w:val="00F905B7"/>
    <w:rsid w:val="00FB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9C876B0-0CF5-4FD7-B788-8D0E32D7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41A8"/>
  </w:style>
  <w:style w:type="character" w:customStyle="1" w:styleId="a4">
    <w:name w:val="日付 (文字)"/>
    <w:basedOn w:val="a0"/>
    <w:link w:val="a3"/>
    <w:uiPriority w:val="99"/>
    <w:semiHidden/>
    <w:rsid w:val="00BD41A8"/>
  </w:style>
  <w:style w:type="paragraph" w:styleId="a5">
    <w:name w:val="Balloon Text"/>
    <w:basedOn w:val="a"/>
    <w:link w:val="a6"/>
    <w:uiPriority w:val="99"/>
    <w:semiHidden/>
    <w:unhideWhenUsed/>
    <w:rsid w:val="008421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21E9"/>
    <w:rPr>
      <w:rFonts w:asciiTheme="majorHAnsi" w:eastAsiaTheme="majorEastAsia" w:hAnsiTheme="majorHAnsi" w:cstheme="majorBidi"/>
      <w:sz w:val="18"/>
      <w:szCs w:val="18"/>
    </w:rPr>
  </w:style>
  <w:style w:type="table" w:styleId="a7">
    <w:name w:val="Table Grid"/>
    <w:basedOn w:val="a1"/>
    <w:uiPriority w:val="59"/>
    <w:rsid w:val="0084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5A73"/>
    <w:pPr>
      <w:tabs>
        <w:tab w:val="center" w:pos="4252"/>
        <w:tab w:val="right" w:pos="8504"/>
      </w:tabs>
      <w:snapToGrid w:val="0"/>
    </w:pPr>
  </w:style>
  <w:style w:type="character" w:customStyle="1" w:styleId="a9">
    <w:name w:val="ヘッダー (文字)"/>
    <w:basedOn w:val="a0"/>
    <w:link w:val="a8"/>
    <w:uiPriority w:val="99"/>
    <w:rsid w:val="00D75A73"/>
  </w:style>
  <w:style w:type="paragraph" w:styleId="aa">
    <w:name w:val="footer"/>
    <w:basedOn w:val="a"/>
    <w:link w:val="ab"/>
    <w:uiPriority w:val="99"/>
    <w:unhideWhenUsed/>
    <w:rsid w:val="00D75A73"/>
    <w:pPr>
      <w:tabs>
        <w:tab w:val="center" w:pos="4252"/>
        <w:tab w:val="right" w:pos="8504"/>
      </w:tabs>
      <w:snapToGrid w:val="0"/>
    </w:pPr>
  </w:style>
  <w:style w:type="character" w:customStyle="1" w:styleId="ab">
    <w:name w:val="フッター (文字)"/>
    <w:basedOn w:val="a0"/>
    <w:link w:val="aa"/>
    <w:uiPriority w:val="99"/>
    <w:rsid w:val="00D7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1435-81E2-4F97-9209-AB196DF6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199</Words>
  <Characters>1138</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shinagawa</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2021-06-02T01:41:00Z</cp:lastPrinted>
  <dcterms:created xsi:type="dcterms:W3CDTF">2021-06-01T05:25:00Z</dcterms:created>
  <dcterms:modified xsi:type="dcterms:W3CDTF">2021-06-08T05:43:00Z</dcterms:modified>
</cp:coreProperties>
</file>