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04239" w:rsidRPr="00166D66" w:rsidRDefault="0036134E" w:rsidP="00BA620B">
      <w:pPr>
        <w:rPr>
          <w:rFonts w:asciiTheme="minorEastAsia" w:hAnsiTheme="minorEastAsia"/>
          <w:color w:val="000000" w:themeColor="text1"/>
          <w:szCs w:val="24"/>
        </w:rPr>
      </w:pPr>
      <w:r w:rsidRPr="00166D66"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E005B" wp14:editId="76B06E5C">
                <wp:simplePos x="0" y="0"/>
                <wp:positionH relativeFrom="column">
                  <wp:posOffset>4547235</wp:posOffset>
                </wp:positionH>
                <wp:positionV relativeFrom="paragraph">
                  <wp:posOffset>-448310</wp:posOffset>
                </wp:positionV>
                <wp:extent cx="1714500" cy="6477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AA3" w:rsidRPr="00B76D8E" w:rsidRDefault="00E82AA3" w:rsidP="00B76D8E">
                            <w:pPr>
                              <w:spacing w:line="300" w:lineRule="exact"/>
                              <w:jc w:val="distribute"/>
                              <w:rPr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総務</w:t>
                            </w:r>
                            <w:r w:rsidRPr="00B76D8E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委員会資料</w:t>
                            </w:r>
                          </w:p>
                          <w:p w:rsidR="00E82AA3" w:rsidRPr="00B76D8E" w:rsidRDefault="00E82AA3" w:rsidP="00B76D8E">
                            <w:pPr>
                              <w:spacing w:line="300" w:lineRule="exact"/>
                              <w:jc w:val="distribute"/>
                              <w:rPr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B76D8E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３</w:t>
                            </w:r>
                            <w:r w:rsidRPr="00B76D8E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年</w:t>
                            </w:r>
                            <w:r w:rsidR="004121D6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５</w:t>
                            </w:r>
                            <w:r w:rsidRPr="00B76D8E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月</w:t>
                            </w:r>
                            <w:r w:rsidR="004121D6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１７</w:t>
                            </w:r>
                            <w:r w:rsidRPr="00B76D8E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  <w:p w:rsidR="00E82AA3" w:rsidRPr="00B76D8E" w:rsidRDefault="00E82AA3" w:rsidP="00B76D8E">
                            <w:pPr>
                              <w:spacing w:line="300" w:lineRule="exact"/>
                              <w:jc w:val="distribute"/>
                              <w:rPr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総務部総務課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E00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05pt;margin-top:-35.3pt;width:1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" fillcolor="white [3201]" strokeweight=".5pt">
                <v:textbox>
                  <w:txbxContent>
                    <w:p w:rsidR="00E82AA3" w:rsidRPr="00B76D8E" w:rsidRDefault="00E82AA3" w:rsidP="00B76D8E">
                      <w:pPr>
                        <w:spacing w:line="300" w:lineRule="exact"/>
                        <w:jc w:val="distribute"/>
                        <w:rPr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>総務</w:t>
                      </w:r>
                      <w:r w:rsidRPr="00B76D8E"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>委員会資料</w:t>
                      </w:r>
                    </w:p>
                    <w:p w:rsidR="00E82AA3" w:rsidRPr="00B76D8E" w:rsidRDefault="00E82AA3" w:rsidP="00B76D8E">
                      <w:pPr>
                        <w:spacing w:line="300" w:lineRule="exact"/>
                        <w:jc w:val="distribute"/>
                        <w:rPr>
                          <w:kern w:val="0"/>
                          <w:sz w:val="21"/>
                          <w:szCs w:val="21"/>
                        </w:rPr>
                      </w:pPr>
                      <w:r w:rsidRPr="00B76D8E"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>令和</w:t>
                      </w:r>
                      <w:r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>３</w:t>
                      </w:r>
                      <w:r w:rsidRPr="00B76D8E"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>年</w:t>
                      </w:r>
                      <w:r w:rsidR="004121D6"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>５</w:t>
                      </w:r>
                      <w:r w:rsidRPr="00B76D8E"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>月</w:t>
                      </w:r>
                      <w:r w:rsidR="004121D6"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>１７</w:t>
                      </w:r>
                      <w:r w:rsidRPr="00B76D8E"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>日</w:t>
                      </w:r>
                    </w:p>
                    <w:p w:rsidR="00E82AA3" w:rsidRPr="00B76D8E" w:rsidRDefault="00E82AA3" w:rsidP="00B76D8E">
                      <w:pPr>
                        <w:spacing w:line="300" w:lineRule="exact"/>
                        <w:jc w:val="distribute"/>
                        <w:rPr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>総務部総務課</w:t>
                      </w:r>
                    </w:p>
                  </w:txbxContent>
                </v:textbox>
              </v:shape>
            </w:pict>
          </mc:Fallback>
        </mc:AlternateContent>
      </w:r>
    </w:p>
    <w:p w:rsidR="009B58D7" w:rsidRPr="00166D66" w:rsidRDefault="00F57B4D" w:rsidP="00F57B4D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4"/>
        </w:rPr>
      </w:pPr>
      <w:r w:rsidRPr="00166D66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>新型コロナウイルス感染症</w:t>
      </w:r>
      <w:r w:rsidR="00077937" w:rsidRPr="00166D66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>の対応について</w:t>
      </w:r>
    </w:p>
    <w:p w:rsidR="001F3C8C" w:rsidRPr="00AC49DD" w:rsidRDefault="001F3C8C" w:rsidP="00173479">
      <w:pPr>
        <w:jc w:val="left"/>
        <w:rPr>
          <w:rFonts w:asciiTheme="majorEastAsia" w:eastAsiaTheme="majorEastAsia" w:hAnsiTheme="majorEastAsia"/>
          <w:b/>
          <w:color w:val="000000" w:themeColor="text1"/>
          <w:szCs w:val="24"/>
        </w:rPr>
      </w:pPr>
    </w:p>
    <w:p w:rsidR="00173479" w:rsidRPr="00166D66" w:rsidRDefault="00173479" w:rsidP="00173479">
      <w:pPr>
        <w:jc w:val="left"/>
        <w:rPr>
          <w:rFonts w:asciiTheme="majorEastAsia" w:eastAsiaTheme="majorEastAsia" w:hAnsiTheme="majorEastAsia"/>
          <w:b/>
          <w:color w:val="000000" w:themeColor="text1"/>
          <w:szCs w:val="24"/>
        </w:rPr>
      </w:pPr>
      <w:r w:rsidRPr="00166D66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１．</w:t>
      </w:r>
      <w:r w:rsidR="00BD4F0A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累計感染者数</w:t>
      </w:r>
      <w:r w:rsidR="00641DDB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（東京都発表）</w:t>
      </w:r>
    </w:p>
    <w:p w:rsidR="00641DDB" w:rsidRDefault="00173479" w:rsidP="00173479">
      <w:pPr>
        <w:ind w:firstLineChars="100" w:firstLine="240"/>
        <w:jc w:val="left"/>
        <w:rPr>
          <w:rFonts w:asciiTheme="minorEastAsia" w:hAnsiTheme="minorEastAsia"/>
          <w:color w:val="000000" w:themeColor="text1"/>
          <w:szCs w:val="24"/>
        </w:rPr>
      </w:pPr>
      <w:r w:rsidRPr="00166D66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Pr="005B7643">
        <w:rPr>
          <w:rFonts w:asciiTheme="minorEastAsia" w:hAnsiTheme="minorEastAsia" w:hint="eastAsia"/>
          <w:color w:val="000000" w:themeColor="text1"/>
          <w:szCs w:val="24"/>
        </w:rPr>
        <w:t>都内</w:t>
      </w:r>
      <w:r w:rsidR="00641DDB">
        <w:rPr>
          <w:rFonts w:asciiTheme="minorEastAsia" w:hAnsiTheme="minorEastAsia" w:hint="eastAsia"/>
          <w:color w:val="000000" w:themeColor="text1"/>
          <w:szCs w:val="24"/>
        </w:rPr>
        <w:t>感染者数</w:t>
      </w:r>
      <w:r w:rsidRPr="005B7643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4121D6">
        <w:rPr>
          <w:rFonts w:asciiTheme="minorEastAsia" w:hAnsiTheme="minorEastAsia" w:hint="eastAsia"/>
          <w:color w:val="000000" w:themeColor="text1"/>
          <w:szCs w:val="24"/>
        </w:rPr>
        <w:t>148,092</w:t>
      </w:r>
      <w:r w:rsidR="00641DDB">
        <w:rPr>
          <w:rFonts w:asciiTheme="minorEastAsia" w:hAnsiTheme="minorEastAsia" w:hint="eastAsia"/>
          <w:color w:val="000000" w:themeColor="text1"/>
          <w:szCs w:val="24"/>
        </w:rPr>
        <w:t>人</w:t>
      </w:r>
      <w:r w:rsidRPr="005B7643">
        <w:rPr>
          <w:rFonts w:asciiTheme="minorEastAsia" w:hAnsiTheme="minorEastAsia" w:hint="eastAsia"/>
          <w:color w:val="000000" w:themeColor="text1"/>
          <w:szCs w:val="24"/>
        </w:rPr>
        <w:t>（</w:t>
      </w:r>
      <w:r w:rsidR="004121D6">
        <w:rPr>
          <w:rFonts w:asciiTheme="minorEastAsia" w:hAnsiTheme="minorEastAsia" w:hint="eastAsia"/>
          <w:color w:val="000000" w:themeColor="text1"/>
          <w:szCs w:val="24"/>
        </w:rPr>
        <w:t>5</w:t>
      </w:r>
      <w:r w:rsidRPr="005B7643">
        <w:rPr>
          <w:rFonts w:asciiTheme="minorEastAsia" w:hAnsiTheme="minorEastAsia" w:hint="eastAsia"/>
          <w:color w:val="000000" w:themeColor="text1"/>
          <w:szCs w:val="24"/>
        </w:rPr>
        <w:t>月</w:t>
      </w:r>
      <w:r w:rsidR="004121D6">
        <w:rPr>
          <w:rFonts w:asciiTheme="minorEastAsia" w:hAnsiTheme="minorEastAsia" w:hint="eastAsia"/>
          <w:color w:val="000000" w:themeColor="text1"/>
          <w:szCs w:val="24"/>
        </w:rPr>
        <w:t>11</w:t>
      </w:r>
      <w:r w:rsidRPr="005B7643">
        <w:rPr>
          <w:rFonts w:asciiTheme="minorEastAsia" w:hAnsiTheme="minorEastAsia" w:hint="eastAsia"/>
          <w:color w:val="000000" w:themeColor="text1"/>
          <w:szCs w:val="24"/>
        </w:rPr>
        <w:t>日時点）</w:t>
      </w:r>
    </w:p>
    <w:p w:rsidR="00173479" w:rsidRPr="00795879" w:rsidRDefault="00641DDB" w:rsidP="00173479">
      <w:pPr>
        <w:ind w:firstLineChars="100" w:firstLine="240"/>
        <w:jc w:val="left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173479" w:rsidRPr="005B7643">
        <w:rPr>
          <w:rFonts w:asciiTheme="minorEastAsia" w:hAnsiTheme="minorEastAsia" w:hint="eastAsia"/>
          <w:color w:val="000000" w:themeColor="text1"/>
          <w:szCs w:val="24"/>
        </w:rPr>
        <w:t>区内</w:t>
      </w:r>
      <w:r>
        <w:rPr>
          <w:rFonts w:asciiTheme="minorEastAsia" w:hAnsiTheme="minorEastAsia" w:hint="eastAsia"/>
          <w:color w:val="000000" w:themeColor="text1"/>
          <w:szCs w:val="24"/>
        </w:rPr>
        <w:t>感染者数</w:t>
      </w:r>
      <w:r w:rsidR="00173479" w:rsidRPr="005B7643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4121D6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="00BD4F0A">
        <w:rPr>
          <w:rFonts w:asciiTheme="minorEastAsia" w:hAnsiTheme="minorEastAsia"/>
          <w:color w:val="000000" w:themeColor="text1"/>
          <w:szCs w:val="24"/>
        </w:rPr>
        <w:t xml:space="preserve"> </w:t>
      </w:r>
      <w:r w:rsidR="004121D6">
        <w:rPr>
          <w:rFonts w:asciiTheme="minorEastAsia" w:hAnsiTheme="minorEastAsia" w:hint="eastAsia"/>
          <w:color w:val="000000" w:themeColor="text1"/>
          <w:szCs w:val="24"/>
        </w:rPr>
        <w:t>4,224</w:t>
      </w:r>
      <w:r>
        <w:rPr>
          <w:rFonts w:asciiTheme="minorEastAsia" w:hAnsiTheme="minorEastAsia" w:hint="eastAsia"/>
          <w:color w:val="000000" w:themeColor="text1"/>
          <w:szCs w:val="24"/>
        </w:rPr>
        <w:t>人</w:t>
      </w:r>
      <w:r w:rsidR="00173479" w:rsidRPr="005B7643">
        <w:rPr>
          <w:rFonts w:asciiTheme="minorEastAsia" w:hAnsiTheme="minorEastAsia" w:hint="eastAsia"/>
          <w:color w:val="000000" w:themeColor="text1"/>
          <w:szCs w:val="24"/>
        </w:rPr>
        <w:t>（</w:t>
      </w:r>
      <w:r w:rsidR="004121D6">
        <w:rPr>
          <w:rFonts w:asciiTheme="minorEastAsia" w:hAnsiTheme="minorEastAsia" w:hint="eastAsia"/>
          <w:color w:val="000000" w:themeColor="text1"/>
          <w:szCs w:val="24"/>
        </w:rPr>
        <w:t>5</w:t>
      </w:r>
      <w:r w:rsidR="00173479" w:rsidRPr="005B7643">
        <w:rPr>
          <w:rFonts w:asciiTheme="minorEastAsia" w:hAnsiTheme="minorEastAsia" w:hint="eastAsia"/>
          <w:color w:val="000000" w:themeColor="text1"/>
          <w:szCs w:val="24"/>
        </w:rPr>
        <w:t>月</w:t>
      </w:r>
      <w:r w:rsidR="004121D6">
        <w:rPr>
          <w:rFonts w:asciiTheme="minorEastAsia" w:hAnsiTheme="minorEastAsia" w:hint="eastAsia"/>
          <w:color w:val="000000" w:themeColor="text1"/>
          <w:szCs w:val="24"/>
        </w:rPr>
        <w:t>10</w:t>
      </w:r>
      <w:r w:rsidR="00173479" w:rsidRPr="005B7643">
        <w:rPr>
          <w:rFonts w:asciiTheme="minorEastAsia" w:hAnsiTheme="minorEastAsia" w:hint="eastAsia"/>
          <w:color w:val="000000" w:themeColor="text1"/>
          <w:szCs w:val="24"/>
        </w:rPr>
        <w:t>日時点）</w:t>
      </w:r>
    </w:p>
    <w:p w:rsidR="00173479" w:rsidRPr="00C50B80" w:rsidRDefault="00173479" w:rsidP="00173479">
      <w:pPr>
        <w:jc w:val="left"/>
        <w:rPr>
          <w:rFonts w:asciiTheme="minorEastAsia" w:hAnsiTheme="minorEastAsia"/>
          <w:color w:val="000000" w:themeColor="text1"/>
          <w:szCs w:val="24"/>
        </w:rPr>
      </w:pPr>
    </w:p>
    <w:p w:rsidR="003523E2" w:rsidRPr="00795879" w:rsidRDefault="003523E2" w:rsidP="003523E2">
      <w:pPr>
        <w:jc w:val="left"/>
        <w:rPr>
          <w:rFonts w:asciiTheme="majorEastAsia" w:eastAsiaTheme="majorEastAsia" w:hAnsiTheme="majorEastAsia"/>
          <w:b/>
          <w:color w:val="000000" w:themeColor="text1"/>
          <w:szCs w:val="24"/>
        </w:rPr>
      </w:pPr>
      <w:r w:rsidRPr="00795879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２．</w:t>
      </w:r>
      <w:r w:rsidR="00BD4F0A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東京都における緊急事態措置の概要</w:t>
      </w:r>
    </w:p>
    <w:p w:rsidR="004121D6" w:rsidRDefault="003523E2" w:rsidP="00166D66">
      <w:pPr>
        <w:jc w:val="left"/>
        <w:rPr>
          <w:rFonts w:asciiTheme="minorEastAsia" w:hAnsiTheme="minorEastAsia"/>
          <w:color w:val="000000" w:themeColor="text1"/>
          <w:szCs w:val="24"/>
        </w:rPr>
      </w:pPr>
      <w:r w:rsidRPr="00795879">
        <w:rPr>
          <w:rFonts w:asciiTheme="minorEastAsia" w:hAnsiTheme="minorEastAsia" w:hint="eastAsia"/>
          <w:color w:val="000000" w:themeColor="text1"/>
          <w:szCs w:val="24"/>
        </w:rPr>
        <w:t>（1）</w:t>
      </w:r>
      <w:r w:rsidR="004121D6">
        <w:rPr>
          <w:rFonts w:asciiTheme="minorEastAsia" w:hAnsiTheme="minorEastAsia" w:hint="eastAsia"/>
          <w:color w:val="000000" w:themeColor="text1"/>
          <w:szCs w:val="24"/>
        </w:rPr>
        <w:t>実施期間</w:t>
      </w:r>
    </w:p>
    <w:p w:rsidR="00BC63C2" w:rsidRPr="00795879" w:rsidRDefault="005A0359" w:rsidP="004121D6">
      <w:pPr>
        <w:ind w:firstLineChars="100" w:firstLine="240"/>
        <w:jc w:val="left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令和3年</w:t>
      </w:r>
      <w:r w:rsidR="004121D6">
        <w:rPr>
          <w:rFonts w:asciiTheme="minorEastAsia" w:hAnsiTheme="minorEastAsia" w:hint="eastAsia"/>
          <w:color w:val="000000" w:themeColor="text1"/>
          <w:szCs w:val="24"/>
        </w:rPr>
        <w:t>4</w:t>
      </w:r>
      <w:r>
        <w:rPr>
          <w:rFonts w:asciiTheme="minorEastAsia" w:hAnsiTheme="minorEastAsia" w:hint="eastAsia"/>
          <w:color w:val="000000" w:themeColor="text1"/>
          <w:szCs w:val="24"/>
        </w:rPr>
        <w:t>月</w:t>
      </w:r>
      <w:r w:rsidR="004121D6">
        <w:rPr>
          <w:rFonts w:asciiTheme="minorEastAsia" w:hAnsiTheme="minorEastAsia" w:hint="eastAsia"/>
          <w:color w:val="000000" w:themeColor="text1"/>
          <w:szCs w:val="24"/>
        </w:rPr>
        <w:t>25</w:t>
      </w:r>
      <w:r>
        <w:rPr>
          <w:rFonts w:asciiTheme="minorEastAsia" w:hAnsiTheme="minorEastAsia" w:hint="eastAsia"/>
          <w:color w:val="000000" w:themeColor="text1"/>
          <w:szCs w:val="24"/>
        </w:rPr>
        <w:t>日～</w:t>
      </w:r>
      <w:r w:rsidR="004121D6">
        <w:rPr>
          <w:rFonts w:asciiTheme="minorEastAsia" w:hAnsiTheme="minorEastAsia" w:hint="eastAsia"/>
          <w:color w:val="000000" w:themeColor="text1"/>
          <w:szCs w:val="24"/>
        </w:rPr>
        <w:t>5</w:t>
      </w:r>
      <w:r>
        <w:rPr>
          <w:rFonts w:asciiTheme="minorEastAsia" w:hAnsiTheme="minorEastAsia" w:hint="eastAsia"/>
          <w:color w:val="000000" w:themeColor="text1"/>
          <w:szCs w:val="24"/>
        </w:rPr>
        <w:t>月</w:t>
      </w:r>
      <w:r w:rsidR="004121D6">
        <w:rPr>
          <w:rFonts w:asciiTheme="minorEastAsia" w:hAnsiTheme="minorEastAsia" w:hint="eastAsia"/>
          <w:color w:val="000000" w:themeColor="text1"/>
          <w:szCs w:val="24"/>
        </w:rPr>
        <w:t>31</w:t>
      </w:r>
      <w:r>
        <w:rPr>
          <w:rFonts w:asciiTheme="minorEastAsia" w:hAnsiTheme="minorEastAsia" w:hint="eastAsia"/>
          <w:color w:val="000000" w:themeColor="text1"/>
          <w:szCs w:val="24"/>
        </w:rPr>
        <w:t>日</w:t>
      </w:r>
    </w:p>
    <w:p w:rsidR="004121D6" w:rsidRDefault="003523E2" w:rsidP="004121D6">
      <w:pPr>
        <w:rPr>
          <w:rFonts w:asciiTheme="minorEastAsia" w:hAnsiTheme="minorEastAsia"/>
          <w:color w:val="000000" w:themeColor="text1"/>
          <w:szCs w:val="24"/>
        </w:rPr>
      </w:pPr>
      <w:r w:rsidRPr="00166D66">
        <w:rPr>
          <w:rFonts w:asciiTheme="minorEastAsia" w:hAnsiTheme="minorEastAsia" w:hint="eastAsia"/>
          <w:color w:val="000000" w:themeColor="text1"/>
          <w:szCs w:val="24"/>
        </w:rPr>
        <w:t>（</w:t>
      </w:r>
      <w:r w:rsidR="00AB6AAD">
        <w:rPr>
          <w:rFonts w:asciiTheme="minorEastAsia" w:hAnsiTheme="minorEastAsia" w:hint="eastAsia"/>
          <w:color w:val="000000" w:themeColor="text1"/>
          <w:szCs w:val="24"/>
        </w:rPr>
        <w:t>2</w:t>
      </w:r>
      <w:r w:rsidRPr="00166D66">
        <w:rPr>
          <w:rFonts w:asciiTheme="minorEastAsia" w:hAnsiTheme="minorEastAsia" w:hint="eastAsia"/>
          <w:color w:val="000000" w:themeColor="text1"/>
          <w:szCs w:val="24"/>
        </w:rPr>
        <w:t>）</w:t>
      </w:r>
      <w:r w:rsidR="004121D6">
        <w:rPr>
          <w:rFonts w:asciiTheme="minorEastAsia" w:hAnsiTheme="minorEastAsia" w:hint="eastAsia"/>
          <w:color w:val="000000" w:themeColor="text1"/>
          <w:szCs w:val="24"/>
        </w:rPr>
        <w:t>措置概要</w:t>
      </w:r>
    </w:p>
    <w:p w:rsidR="004121D6" w:rsidRDefault="004121D6" w:rsidP="004121D6">
      <w:pPr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人流の抑制を最優先に</w:t>
      </w:r>
      <w:r w:rsidR="00DF68D9">
        <w:rPr>
          <w:rFonts w:asciiTheme="minorEastAsia" w:hAnsiTheme="minorEastAsia" w:hint="eastAsia"/>
          <w:color w:val="000000" w:themeColor="text1"/>
          <w:szCs w:val="24"/>
        </w:rPr>
        <w:t>、</w:t>
      </w:r>
      <w:r>
        <w:rPr>
          <w:rFonts w:asciiTheme="minorEastAsia" w:hAnsiTheme="minorEastAsia" w:hint="eastAsia"/>
          <w:color w:val="000000" w:themeColor="text1"/>
          <w:szCs w:val="24"/>
        </w:rPr>
        <w:t>次の要請を実施</w:t>
      </w:r>
    </w:p>
    <w:p w:rsidR="00DF68D9" w:rsidRDefault="00AC4908" w:rsidP="00AC4908">
      <w:pPr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・</w:t>
      </w:r>
      <w:r w:rsidR="004121D6">
        <w:rPr>
          <w:rFonts w:asciiTheme="minorEastAsia" w:hAnsiTheme="minorEastAsia" w:hint="eastAsia"/>
          <w:color w:val="000000" w:themeColor="text1"/>
          <w:szCs w:val="24"/>
        </w:rPr>
        <w:t>日中も含めた不要不急の</w:t>
      </w:r>
      <w:r w:rsidR="00AC49DD">
        <w:rPr>
          <w:rFonts w:asciiTheme="minorEastAsia" w:hAnsiTheme="minorEastAsia" w:hint="eastAsia"/>
          <w:color w:val="000000" w:themeColor="text1"/>
          <w:szCs w:val="24"/>
        </w:rPr>
        <w:t>外出、</w:t>
      </w:r>
      <w:r w:rsidR="004121D6">
        <w:rPr>
          <w:rFonts w:asciiTheme="minorEastAsia" w:hAnsiTheme="minorEastAsia" w:hint="eastAsia"/>
          <w:color w:val="000000" w:themeColor="text1"/>
          <w:szCs w:val="24"/>
        </w:rPr>
        <w:t>移動の自粛</w:t>
      </w:r>
    </w:p>
    <w:p w:rsidR="004121D6" w:rsidRDefault="00AC4908" w:rsidP="00AC4908">
      <w:pPr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・</w:t>
      </w:r>
      <w:r w:rsidR="004121D6">
        <w:rPr>
          <w:rFonts w:asciiTheme="minorEastAsia" w:hAnsiTheme="minorEastAsia" w:hint="eastAsia"/>
          <w:color w:val="000000" w:themeColor="text1"/>
          <w:szCs w:val="24"/>
        </w:rPr>
        <w:t>施設の使用停止や使用制限、イベントの開催制限</w:t>
      </w:r>
    </w:p>
    <w:p w:rsidR="00AB6AAD" w:rsidRPr="00AC4908" w:rsidRDefault="00AB6AAD" w:rsidP="00AB6AAD">
      <w:pPr>
        <w:rPr>
          <w:rFonts w:asciiTheme="majorEastAsia" w:eastAsiaTheme="majorEastAsia" w:hAnsiTheme="majorEastAsia"/>
          <w:b/>
          <w:szCs w:val="24"/>
        </w:rPr>
      </w:pPr>
    </w:p>
    <w:p w:rsidR="00DF68D9" w:rsidRDefault="00AB6AAD" w:rsidP="00AC49DD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３．</w:t>
      </w:r>
      <w:r w:rsidRPr="00166D66">
        <w:rPr>
          <w:rFonts w:asciiTheme="majorEastAsia" w:eastAsiaTheme="majorEastAsia" w:hAnsiTheme="majorEastAsia" w:hint="eastAsia"/>
          <w:b/>
          <w:szCs w:val="24"/>
        </w:rPr>
        <w:t>主な</w:t>
      </w:r>
      <w:r>
        <w:rPr>
          <w:rFonts w:asciiTheme="majorEastAsia" w:eastAsiaTheme="majorEastAsia" w:hAnsiTheme="majorEastAsia" w:hint="eastAsia"/>
          <w:b/>
          <w:szCs w:val="24"/>
        </w:rPr>
        <w:t>行政サービスの</w:t>
      </w:r>
      <w:r w:rsidRPr="00166D66">
        <w:rPr>
          <w:rFonts w:asciiTheme="majorEastAsia" w:eastAsiaTheme="majorEastAsia" w:hAnsiTheme="majorEastAsia" w:hint="eastAsia"/>
          <w:b/>
          <w:szCs w:val="24"/>
        </w:rPr>
        <w:t>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3402"/>
      </w:tblGrid>
      <w:tr w:rsidR="004B09E0" w:rsidRPr="00166D66" w:rsidTr="004B09E0">
        <w:tc>
          <w:tcPr>
            <w:tcW w:w="4706" w:type="dxa"/>
            <w:shd w:val="clear" w:color="auto" w:fill="auto"/>
          </w:tcPr>
          <w:p w:rsidR="004B09E0" w:rsidRPr="008C4972" w:rsidRDefault="004B09E0" w:rsidP="004B09E0">
            <w:pPr>
              <w:widowControl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8C4972">
              <w:rPr>
                <w:rFonts w:asciiTheme="majorEastAsia" w:eastAsiaTheme="majorEastAsia" w:hAnsiTheme="majorEastAsia" w:cs="Times New Roman" w:hint="eastAsia"/>
                <w:szCs w:val="24"/>
              </w:rPr>
              <w:t>施設・事業</w:t>
            </w:r>
          </w:p>
        </w:tc>
        <w:tc>
          <w:tcPr>
            <w:tcW w:w="3402" w:type="dxa"/>
            <w:shd w:val="clear" w:color="auto" w:fill="auto"/>
          </w:tcPr>
          <w:p w:rsidR="004B09E0" w:rsidRPr="008C4972" w:rsidRDefault="004B09E0" w:rsidP="004B09E0">
            <w:pPr>
              <w:widowControl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対応</w:t>
            </w:r>
          </w:p>
        </w:tc>
      </w:tr>
      <w:tr w:rsidR="004B09E0" w:rsidRPr="00166D66" w:rsidTr="001F3C8C">
        <w:trPr>
          <w:trHeight w:val="1002"/>
        </w:trPr>
        <w:tc>
          <w:tcPr>
            <w:tcW w:w="4706" w:type="dxa"/>
            <w:shd w:val="clear" w:color="auto" w:fill="auto"/>
            <w:vAlign w:val="center"/>
          </w:tcPr>
          <w:p w:rsidR="004B09E0" w:rsidRPr="008C4972" w:rsidRDefault="00C02CC9" w:rsidP="004B09E0">
            <w:pPr>
              <w:widowControl w:val="0"/>
              <w:spacing w:line="360" w:lineRule="exact"/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庁舎：</w:t>
            </w:r>
            <w:r w:rsidR="004B09E0" w:rsidRPr="008C4972">
              <w:rPr>
                <w:rFonts w:ascii="ＭＳ Ｐ明朝" w:eastAsia="ＭＳ Ｐ明朝" w:hAnsi="ＭＳ Ｐ明朝" w:cs="Times New Roman" w:hint="eastAsia"/>
                <w:szCs w:val="24"/>
              </w:rPr>
              <w:t>火曜延長窓口</w:t>
            </w:r>
            <w:r w:rsidR="004B09E0">
              <w:rPr>
                <w:rFonts w:ascii="ＭＳ Ｐ明朝" w:eastAsia="ＭＳ Ｐ明朝" w:hAnsi="ＭＳ Ｐ明朝" w:cs="Times New Roman" w:hint="eastAsia"/>
                <w:szCs w:val="24"/>
              </w:rPr>
              <w:t>、</w:t>
            </w:r>
            <w:r w:rsidR="004B09E0" w:rsidRPr="008C4972">
              <w:rPr>
                <w:rFonts w:ascii="ＭＳ Ｐ明朝" w:eastAsia="ＭＳ Ｐ明朝" w:hAnsi="ＭＳ Ｐ明朝" w:cs="Times New Roman" w:hint="eastAsia"/>
                <w:szCs w:val="24"/>
              </w:rPr>
              <w:t>日曜開庁</w:t>
            </w:r>
          </w:p>
          <w:p w:rsidR="004B09E0" w:rsidRPr="008C4972" w:rsidRDefault="004B09E0" w:rsidP="004B09E0">
            <w:pPr>
              <w:widowControl w:val="0"/>
              <w:spacing w:line="360" w:lineRule="exact"/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  <w:r w:rsidRPr="008C4972">
              <w:rPr>
                <w:rFonts w:ascii="ＭＳ Ｐ明朝" w:eastAsia="ＭＳ Ｐ明朝" w:hAnsi="ＭＳ Ｐ明朝" w:cs="Times New Roman" w:hint="eastAsia"/>
                <w:szCs w:val="24"/>
              </w:rPr>
              <w:t>サービスコーナー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>（大井、武蔵小山、目黒）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09E0" w:rsidRPr="008C4972" w:rsidRDefault="004B09E0" w:rsidP="004B09E0">
            <w:pPr>
              <w:widowControl w:val="0"/>
              <w:spacing w:line="360" w:lineRule="exact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8C4972">
              <w:rPr>
                <w:rFonts w:ascii="ＭＳ Ｐ明朝" w:eastAsia="ＭＳ Ｐ明朝" w:hAnsi="ＭＳ Ｐ明朝" w:cs="Times New Roman" w:hint="eastAsia"/>
                <w:szCs w:val="24"/>
              </w:rPr>
              <w:t>通常どおり</w:t>
            </w:r>
          </w:p>
        </w:tc>
      </w:tr>
      <w:tr w:rsidR="004B09E0" w:rsidRPr="00166D66" w:rsidTr="001F3C8C">
        <w:trPr>
          <w:trHeight w:val="700"/>
        </w:trPr>
        <w:tc>
          <w:tcPr>
            <w:tcW w:w="4706" w:type="dxa"/>
            <w:shd w:val="clear" w:color="auto" w:fill="auto"/>
            <w:vAlign w:val="center"/>
          </w:tcPr>
          <w:p w:rsidR="00DF68D9" w:rsidRPr="008C4972" w:rsidRDefault="004B09E0" w:rsidP="004B09E0">
            <w:pPr>
              <w:widowControl w:val="0"/>
              <w:spacing w:line="360" w:lineRule="exact"/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  <w:r w:rsidRPr="008C4972">
              <w:rPr>
                <w:rFonts w:ascii="ＭＳ Ｐ明朝" w:eastAsia="ＭＳ Ｐ明朝" w:hAnsi="ＭＳ Ｐ明朝" w:cs="Times New Roman" w:hint="eastAsia"/>
                <w:szCs w:val="24"/>
              </w:rPr>
              <w:t>ごみ・資源回収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09E0" w:rsidRPr="008C4972" w:rsidRDefault="00DF68D9" w:rsidP="004B09E0">
            <w:pPr>
              <w:widowControl w:val="0"/>
              <w:spacing w:line="360" w:lineRule="exact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拠点回収</w:t>
            </w:r>
            <w:r w:rsidR="00AC4908">
              <w:rPr>
                <w:rFonts w:ascii="ＭＳ Ｐ明朝" w:eastAsia="ＭＳ Ｐ明朝" w:hAnsi="ＭＳ Ｐ明朝" w:cs="Times New Roman" w:hint="eastAsia"/>
                <w:szCs w:val="24"/>
              </w:rPr>
              <w:t>は中止</w:t>
            </w:r>
          </w:p>
        </w:tc>
      </w:tr>
    </w:tbl>
    <w:p w:rsidR="005A0359" w:rsidRDefault="005A0359" w:rsidP="00F22C55">
      <w:pPr>
        <w:rPr>
          <w:rFonts w:asciiTheme="minorEastAsia" w:hAnsiTheme="minorEastAsia"/>
          <w:color w:val="000000" w:themeColor="text1"/>
          <w:szCs w:val="24"/>
        </w:rPr>
      </w:pPr>
    </w:p>
    <w:p w:rsidR="004B09E0" w:rsidRDefault="004B09E0" w:rsidP="004B09E0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４．</w:t>
      </w:r>
      <w:r w:rsidR="00DF68D9">
        <w:rPr>
          <w:rFonts w:asciiTheme="majorEastAsia" w:eastAsiaTheme="majorEastAsia" w:hAnsiTheme="majorEastAsia" w:hint="eastAsia"/>
          <w:b/>
          <w:szCs w:val="24"/>
        </w:rPr>
        <w:t>貸出施設の状況</w:t>
      </w:r>
      <w:r w:rsidR="00B25DD9">
        <w:rPr>
          <w:rFonts w:asciiTheme="majorEastAsia" w:eastAsiaTheme="majorEastAsia" w:hAnsiTheme="majorEastAsia" w:hint="eastAsia"/>
          <w:b/>
          <w:szCs w:val="24"/>
        </w:rPr>
        <w:t>、</w:t>
      </w:r>
      <w:r>
        <w:rPr>
          <w:rFonts w:asciiTheme="majorEastAsia" w:eastAsiaTheme="majorEastAsia" w:hAnsiTheme="majorEastAsia" w:hint="eastAsia"/>
          <w:b/>
          <w:szCs w:val="24"/>
        </w:rPr>
        <w:t>使用料</w:t>
      </w:r>
      <w:r w:rsidR="00B25DD9">
        <w:rPr>
          <w:rFonts w:asciiTheme="majorEastAsia" w:eastAsiaTheme="majorEastAsia" w:hAnsiTheme="majorEastAsia" w:hint="eastAsia"/>
          <w:b/>
          <w:szCs w:val="24"/>
        </w:rPr>
        <w:t>の</w:t>
      </w:r>
      <w:r>
        <w:rPr>
          <w:rFonts w:asciiTheme="majorEastAsia" w:eastAsiaTheme="majorEastAsia" w:hAnsiTheme="majorEastAsia" w:hint="eastAsia"/>
          <w:b/>
          <w:szCs w:val="24"/>
        </w:rPr>
        <w:t>還付</w:t>
      </w:r>
    </w:p>
    <w:p w:rsidR="00DF68D9" w:rsidRDefault="00DF68D9" w:rsidP="004B09E0">
      <w:pPr>
        <w:rPr>
          <w:rFonts w:asciiTheme="minorEastAsia" w:hAnsiTheme="minorEastAsia"/>
          <w:szCs w:val="24"/>
        </w:rPr>
      </w:pPr>
      <w:r w:rsidRPr="00DF68D9">
        <w:rPr>
          <w:rFonts w:asciiTheme="minorEastAsia" w:hAnsiTheme="minorEastAsia" w:hint="eastAsia"/>
          <w:szCs w:val="24"/>
        </w:rPr>
        <w:t>（1）</w:t>
      </w:r>
      <w:r>
        <w:rPr>
          <w:rFonts w:asciiTheme="minorEastAsia" w:hAnsiTheme="minorEastAsia" w:hint="eastAsia"/>
          <w:szCs w:val="24"/>
        </w:rPr>
        <w:t>4月27日～5月11</w:t>
      </w:r>
      <w:r w:rsidR="00AC4908">
        <w:rPr>
          <w:rFonts w:asciiTheme="minorEastAsia" w:hAnsiTheme="minorEastAsia" w:hint="eastAsia"/>
          <w:szCs w:val="24"/>
        </w:rPr>
        <w:t>日</w:t>
      </w:r>
    </w:p>
    <w:p w:rsidR="00DF68D9" w:rsidRPr="00DF68D9" w:rsidRDefault="00DF68D9" w:rsidP="004B09E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AC4908">
        <w:rPr>
          <w:rFonts w:asciiTheme="minorEastAsia" w:hAnsiTheme="minorEastAsia" w:hint="eastAsia"/>
          <w:szCs w:val="24"/>
        </w:rPr>
        <w:t xml:space="preserve">　原則、貸し出しは休止とした。</w:t>
      </w:r>
    </w:p>
    <w:p w:rsidR="00AC4908" w:rsidRDefault="00AC4908" w:rsidP="004B09E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（2）</w:t>
      </w:r>
      <w:r w:rsidR="00DF68D9">
        <w:rPr>
          <w:rFonts w:asciiTheme="minorEastAsia" w:hAnsiTheme="minorEastAsia" w:hint="eastAsia"/>
          <w:szCs w:val="24"/>
        </w:rPr>
        <w:t>5月12日～5月31日</w:t>
      </w:r>
    </w:p>
    <w:p w:rsidR="00AC4908" w:rsidRPr="00DF68D9" w:rsidRDefault="00DF68D9" w:rsidP="00AC4908">
      <w:pPr>
        <w:ind w:leftChars="200" w:left="480"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夜間枠を除き再開</w:t>
      </w:r>
      <w:r w:rsidR="00AC4908">
        <w:rPr>
          <w:rFonts w:asciiTheme="minorEastAsia" w:hAnsiTheme="minorEastAsia" w:hint="eastAsia"/>
          <w:szCs w:val="24"/>
        </w:rPr>
        <w:t>と</w:t>
      </w:r>
      <w:r w:rsidR="00AC49DD">
        <w:rPr>
          <w:rFonts w:asciiTheme="minorEastAsia" w:hAnsiTheme="minorEastAsia" w:hint="eastAsia"/>
          <w:szCs w:val="24"/>
        </w:rPr>
        <w:t>する</w:t>
      </w:r>
      <w:r w:rsidR="00AC4908">
        <w:rPr>
          <w:rFonts w:asciiTheme="minorEastAsia" w:hAnsiTheme="minorEastAsia" w:hint="eastAsia"/>
          <w:szCs w:val="24"/>
        </w:rPr>
        <w:t>。ただし、東京都の休業要請等に応じて、温水プール、体育館、健康センター（健康づくり施設）等は、引き続き</w:t>
      </w:r>
      <w:r w:rsidR="00AC49DD">
        <w:rPr>
          <w:rFonts w:asciiTheme="minorEastAsia" w:hAnsiTheme="minorEastAsia" w:hint="eastAsia"/>
          <w:szCs w:val="24"/>
        </w:rPr>
        <w:t>、終日</w:t>
      </w:r>
      <w:r w:rsidR="00AC4908">
        <w:rPr>
          <w:rFonts w:asciiTheme="minorEastAsia" w:hAnsiTheme="minorEastAsia" w:hint="eastAsia"/>
          <w:szCs w:val="24"/>
        </w:rPr>
        <w:t>休止とする。</w:t>
      </w:r>
    </w:p>
    <w:p w:rsidR="00B25DD9" w:rsidRDefault="00285CE3" w:rsidP="00AC4908">
      <w:pPr>
        <w:jc w:val="left"/>
        <w:rPr>
          <w:rFonts w:asciiTheme="minorEastAsia" w:hAnsiTheme="minorEastAsia"/>
          <w:color w:val="000000" w:themeColor="text1"/>
          <w:szCs w:val="24"/>
        </w:rPr>
      </w:pPr>
      <w:r w:rsidRPr="00795879">
        <w:rPr>
          <w:rFonts w:asciiTheme="minorEastAsia" w:hAnsiTheme="minorEastAsia" w:hint="eastAsia"/>
          <w:color w:val="000000" w:themeColor="text1"/>
          <w:szCs w:val="24"/>
        </w:rPr>
        <w:t>（</w:t>
      </w:r>
      <w:r w:rsidR="00AC4908">
        <w:rPr>
          <w:rFonts w:asciiTheme="minorEastAsia" w:hAnsiTheme="minorEastAsia" w:hint="eastAsia"/>
          <w:color w:val="000000" w:themeColor="text1"/>
          <w:szCs w:val="24"/>
        </w:rPr>
        <w:t>3</w:t>
      </w:r>
      <w:r w:rsidRPr="00795879">
        <w:rPr>
          <w:rFonts w:asciiTheme="minorEastAsia" w:hAnsiTheme="minorEastAsia" w:hint="eastAsia"/>
          <w:color w:val="000000" w:themeColor="text1"/>
          <w:szCs w:val="24"/>
        </w:rPr>
        <w:t>）</w:t>
      </w:r>
      <w:r w:rsidR="00B25DD9">
        <w:rPr>
          <w:rFonts w:asciiTheme="minorEastAsia" w:hAnsiTheme="minorEastAsia" w:hint="eastAsia"/>
          <w:color w:val="000000" w:themeColor="text1"/>
          <w:szCs w:val="24"/>
        </w:rPr>
        <w:t>施設使用料の還付</w:t>
      </w:r>
    </w:p>
    <w:p w:rsidR="00285CE3" w:rsidRDefault="00AC4908" w:rsidP="00B25DD9">
      <w:pPr>
        <w:ind w:leftChars="200" w:left="480" w:firstLineChars="100" w:firstLine="240"/>
        <w:jc w:val="left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緊急事態宣言期間中、</w:t>
      </w:r>
      <w:r w:rsidR="00285CE3">
        <w:rPr>
          <w:rFonts w:asciiTheme="minorEastAsia" w:hAnsiTheme="minorEastAsia" w:hint="eastAsia"/>
          <w:color w:val="000000" w:themeColor="text1"/>
          <w:szCs w:val="24"/>
        </w:rPr>
        <w:t>感染拡大防止を理由とする施設利用申請の取り下げ</w:t>
      </w:r>
      <w:r>
        <w:rPr>
          <w:rFonts w:asciiTheme="minorEastAsia" w:hAnsiTheme="minorEastAsia" w:hint="eastAsia"/>
          <w:color w:val="000000" w:themeColor="text1"/>
          <w:szCs w:val="24"/>
        </w:rPr>
        <w:t>に</w:t>
      </w:r>
      <w:r w:rsidR="00285CE3">
        <w:rPr>
          <w:rFonts w:asciiTheme="minorEastAsia" w:hAnsiTheme="minorEastAsia" w:hint="eastAsia"/>
          <w:color w:val="000000" w:themeColor="text1"/>
          <w:szCs w:val="24"/>
        </w:rPr>
        <w:t>対し</w:t>
      </w:r>
      <w:r w:rsidR="00B25DD9">
        <w:rPr>
          <w:rFonts w:asciiTheme="minorEastAsia" w:hAnsiTheme="minorEastAsia" w:hint="eastAsia"/>
          <w:color w:val="000000" w:themeColor="text1"/>
          <w:szCs w:val="24"/>
        </w:rPr>
        <w:t>、</w:t>
      </w:r>
      <w:r w:rsidR="00285CE3">
        <w:rPr>
          <w:rFonts w:asciiTheme="minorEastAsia" w:hAnsiTheme="minorEastAsia" w:hint="eastAsia"/>
          <w:color w:val="000000" w:themeColor="text1"/>
          <w:szCs w:val="24"/>
        </w:rPr>
        <w:t>使用料を全額還付する。</w:t>
      </w:r>
    </w:p>
    <w:p w:rsidR="00285CE3" w:rsidRPr="00AC49DD" w:rsidRDefault="00285CE3" w:rsidP="004B09E0">
      <w:pPr>
        <w:rPr>
          <w:rFonts w:asciiTheme="minorEastAsia" w:hAnsiTheme="minorEastAsia"/>
          <w:color w:val="000000" w:themeColor="text1"/>
          <w:szCs w:val="24"/>
        </w:rPr>
      </w:pPr>
    </w:p>
    <w:p w:rsidR="00285CE3" w:rsidRDefault="001F3C8C" w:rsidP="00285CE3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５．区主催の主なイベント</w:t>
      </w:r>
      <w:r w:rsidR="00285CE3">
        <w:rPr>
          <w:rFonts w:asciiTheme="majorEastAsia" w:eastAsiaTheme="majorEastAsia" w:hAnsiTheme="majorEastAsia" w:hint="eastAsia"/>
          <w:b/>
          <w:szCs w:val="24"/>
        </w:rPr>
        <w:t>対応</w:t>
      </w:r>
    </w:p>
    <w:p w:rsidR="00E82AA3" w:rsidRPr="001F3C8C" w:rsidRDefault="00B25DD9" w:rsidP="00AC49DD">
      <w:pPr>
        <w:ind w:left="240" w:hangingChars="100" w:hanging="24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AC49DD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4"/>
        </w:rPr>
        <w:t>緊急事態宣言中は、原則、延期または中止とする。開催の場合はオンライン配信等で実施</w:t>
      </w:r>
      <w:r w:rsidR="00AC49DD">
        <w:rPr>
          <w:rFonts w:asciiTheme="minorEastAsia" w:hAnsiTheme="minorEastAsia" w:hint="eastAsia"/>
          <w:color w:val="000000" w:themeColor="text1"/>
          <w:szCs w:val="24"/>
        </w:rPr>
        <w:t>する。</w:t>
      </w:r>
    </w:p>
    <w:p w:rsidR="00E82AA3" w:rsidRPr="00AC49DD" w:rsidRDefault="00E82AA3" w:rsidP="003523E2">
      <w:pPr>
        <w:jc w:val="left"/>
        <w:rPr>
          <w:rFonts w:asciiTheme="majorEastAsia" w:eastAsiaTheme="majorEastAsia" w:hAnsiTheme="majorEastAsia"/>
          <w:b/>
          <w:color w:val="000000" w:themeColor="text1"/>
          <w:szCs w:val="24"/>
        </w:rPr>
      </w:pPr>
    </w:p>
    <w:p w:rsidR="003523E2" w:rsidRPr="00166D66" w:rsidRDefault="00285CE3" w:rsidP="003523E2">
      <w:pPr>
        <w:jc w:val="left"/>
        <w:rPr>
          <w:rFonts w:asciiTheme="majorEastAsia" w:eastAsiaTheme="majorEastAsia" w:hAnsiTheme="majorEastAsia"/>
          <w:b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６</w:t>
      </w:r>
      <w:r w:rsidR="003523E2" w:rsidRPr="00166D66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．</w:t>
      </w:r>
      <w:r w:rsidR="004C5703" w:rsidRPr="00166D66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職員</w:t>
      </w:r>
      <w:r w:rsidR="001F3C8C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の応援派遣等</w:t>
      </w:r>
    </w:p>
    <w:p w:rsidR="005D6577" w:rsidRDefault="001F3C8C" w:rsidP="008E1D80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　　</w:t>
      </w:r>
      <w:r w:rsidR="0085363C">
        <w:rPr>
          <w:rFonts w:asciiTheme="minorEastAsia" w:hAnsiTheme="minorEastAsia" w:hint="eastAsia"/>
          <w:color w:val="000000" w:themeColor="text1"/>
          <w:szCs w:val="24"/>
        </w:rPr>
        <w:t>感染の再拡大に備え、5月1日から</w:t>
      </w:r>
      <w:r w:rsidR="00E82AA3">
        <w:rPr>
          <w:rFonts w:asciiTheme="minorEastAsia" w:hAnsiTheme="minorEastAsia" w:hint="eastAsia"/>
          <w:color w:val="000000" w:themeColor="text1"/>
          <w:szCs w:val="24"/>
        </w:rPr>
        <w:t>保健所</w:t>
      </w:r>
      <w:r w:rsidR="0085363C">
        <w:rPr>
          <w:rFonts w:asciiTheme="minorEastAsia" w:hAnsiTheme="minorEastAsia" w:hint="eastAsia"/>
          <w:color w:val="000000" w:themeColor="text1"/>
          <w:szCs w:val="24"/>
        </w:rPr>
        <w:t>への応援体制を整えている。</w:t>
      </w:r>
    </w:p>
    <w:p w:rsidR="0041285B" w:rsidRPr="00613377" w:rsidRDefault="0041285B" w:rsidP="00613377">
      <w:pPr>
        <w:jc w:val="left"/>
        <w:rPr>
          <w:rFonts w:asciiTheme="majorEastAsia" w:eastAsiaTheme="majorEastAsia" w:hAnsiTheme="majorEastAsia"/>
          <w:b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lastRenderedPageBreak/>
        <w:t>７</w:t>
      </w:r>
      <w:r w:rsidRPr="00166D66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．</w:t>
      </w:r>
      <w:r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ワクチン接種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560"/>
        <w:gridCol w:w="1701"/>
      </w:tblGrid>
      <w:tr w:rsidR="0041285B" w:rsidTr="00613377">
        <w:tc>
          <w:tcPr>
            <w:tcW w:w="3964" w:type="dxa"/>
          </w:tcPr>
          <w:p w:rsidR="0041285B" w:rsidRDefault="0041285B" w:rsidP="0061337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対象</w:t>
            </w:r>
          </w:p>
        </w:tc>
        <w:tc>
          <w:tcPr>
            <w:tcW w:w="1701" w:type="dxa"/>
          </w:tcPr>
          <w:p w:rsidR="0041285B" w:rsidRDefault="00613377" w:rsidP="0061337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接種券発送日</w:t>
            </w:r>
          </w:p>
        </w:tc>
        <w:tc>
          <w:tcPr>
            <w:tcW w:w="1560" w:type="dxa"/>
          </w:tcPr>
          <w:p w:rsidR="0041285B" w:rsidRDefault="00613377" w:rsidP="0061337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予約開始日</w:t>
            </w:r>
          </w:p>
        </w:tc>
        <w:tc>
          <w:tcPr>
            <w:tcW w:w="1701" w:type="dxa"/>
          </w:tcPr>
          <w:p w:rsidR="0041285B" w:rsidRDefault="00613377" w:rsidP="0061337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接種開始日</w:t>
            </w:r>
          </w:p>
        </w:tc>
      </w:tr>
      <w:tr w:rsidR="0041285B" w:rsidTr="00613377">
        <w:trPr>
          <w:trHeight w:val="720"/>
        </w:trPr>
        <w:tc>
          <w:tcPr>
            <w:tcW w:w="3964" w:type="dxa"/>
            <w:vAlign w:val="center"/>
          </w:tcPr>
          <w:p w:rsidR="0041285B" w:rsidRDefault="0041285B" w:rsidP="0061337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高齢者施設</w:t>
            </w:r>
            <w:r w:rsidR="00613377" w:rsidRPr="00613377">
              <w:rPr>
                <w:rFonts w:asciiTheme="minorEastAsia" w:hAnsiTheme="minorEastAsia" w:hint="eastAsia"/>
                <w:color w:val="000000" w:themeColor="text1"/>
                <w:sz w:val="22"/>
              </w:rPr>
              <w:t>(特別養護老人ホーム、グループホーム)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の65歳以上の入所者</w:t>
            </w:r>
          </w:p>
        </w:tc>
        <w:tc>
          <w:tcPr>
            <w:tcW w:w="1701" w:type="dxa"/>
            <w:vAlign w:val="center"/>
          </w:tcPr>
          <w:p w:rsidR="0041285B" w:rsidRPr="0041285B" w:rsidRDefault="00613377" w:rsidP="0061337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なし</w:t>
            </w:r>
          </w:p>
        </w:tc>
        <w:tc>
          <w:tcPr>
            <w:tcW w:w="1560" w:type="dxa"/>
            <w:vAlign w:val="center"/>
          </w:tcPr>
          <w:p w:rsidR="0041285B" w:rsidRDefault="0041285B" w:rsidP="0061337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なし</w:t>
            </w:r>
          </w:p>
        </w:tc>
        <w:tc>
          <w:tcPr>
            <w:tcW w:w="1701" w:type="dxa"/>
            <w:vAlign w:val="center"/>
          </w:tcPr>
          <w:p w:rsidR="0041285B" w:rsidRDefault="0041285B" w:rsidP="0061337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4月26日</w:t>
            </w:r>
          </w:p>
        </w:tc>
      </w:tr>
      <w:tr w:rsidR="0041285B" w:rsidTr="00613377">
        <w:trPr>
          <w:trHeight w:val="720"/>
        </w:trPr>
        <w:tc>
          <w:tcPr>
            <w:tcW w:w="3964" w:type="dxa"/>
            <w:vAlign w:val="center"/>
          </w:tcPr>
          <w:p w:rsidR="0041285B" w:rsidRDefault="0041285B" w:rsidP="0061337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75歳以上</w:t>
            </w:r>
            <w:r w:rsidR="00613377">
              <w:rPr>
                <w:rFonts w:asciiTheme="minorEastAsia" w:hAnsiTheme="minorEastAsia" w:hint="eastAsia"/>
                <w:color w:val="000000" w:themeColor="text1"/>
                <w:szCs w:val="24"/>
              </w:rPr>
              <w:t>の高齢者</w:t>
            </w:r>
          </w:p>
        </w:tc>
        <w:tc>
          <w:tcPr>
            <w:tcW w:w="1701" w:type="dxa"/>
            <w:vAlign w:val="center"/>
          </w:tcPr>
          <w:p w:rsidR="0041285B" w:rsidRDefault="0041285B" w:rsidP="0061337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5月12日</w:t>
            </w:r>
          </w:p>
        </w:tc>
        <w:tc>
          <w:tcPr>
            <w:tcW w:w="1560" w:type="dxa"/>
            <w:vAlign w:val="center"/>
          </w:tcPr>
          <w:p w:rsidR="0041285B" w:rsidRDefault="0041285B" w:rsidP="0061337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5月19日</w:t>
            </w:r>
          </w:p>
        </w:tc>
        <w:tc>
          <w:tcPr>
            <w:tcW w:w="1701" w:type="dxa"/>
            <w:vAlign w:val="center"/>
          </w:tcPr>
          <w:p w:rsidR="0041285B" w:rsidRDefault="0041285B" w:rsidP="0061337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5月24日</w:t>
            </w:r>
          </w:p>
        </w:tc>
      </w:tr>
      <w:tr w:rsidR="0041285B" w:rsidTr="00613377">
        <w:trPr>
          <w:trHeight w:val="720"/>
        </w:trPr>
        <w:tc>
          <w:tcPr>
            <w:tcW w:w="3964" w:type="dxa"/>
            <w:vAlign w:val="center"/>
          </w:tcPr>
          <w:p w:rsidR="0041285B" w:rsidRDefault="0041285B" w:rsidP="0061337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65歳以上</w:t>
            </w:r>
            <w:r w:rsidR="00613377">
              <w:rPr>
                <w:rFonts w:asciiTheme="minorEastAsia" w:hAnsiTheme="minorEastAsia" w:hint="eastAsia"/>
                <w:color w:val="000000" w:themeColor="text1"/>
                <w:szCs w:val="24"/>
              </w:rPr>
              <w:t>74歳以下の高齢者</w:t>
            </w:r>
          </w:p>
        </w:tc>
        <w:tc>
          <w:tcPr>
            <w:tcW w:w="1701" w:type="dxa"/>
            <w:vAlign w:val="center"/>
          </w:tcPr>
          <w:p w:rsidR="0041285B" w:rsidRDefault="00613377" w:rsidP="0061337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5月下旬</w:t>
            </w:r>
          </w:p>
        </w:tc>
        <w:tc>
          <w:tcPr>
            <w:tcW w:w="1560" w:type="dxa"/>
            <w:vAlign w:val="center"/>
          </w:tcPr>
          <w:p w:rsidR="00697260" w:rsidRDefault="00613377" w:rsidP="00697260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6月中旬</w:t>
            </w:r>
          </w:p>
        </w:tc>
        <w:tc>
          <w:tcPr>
            <w:tcW w:w="1701" w:type="dxa"/>
            <w:vAlign w:val="center"/>
          </w:tcPr>
          <w:p w:rsidR="0041285B" w:rsidRDefault="00613377" w:rsidP="0061337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未定</w:t>
            </w:r>
          </w:p>
        </w:tc>
      </w:tr>
      <w:tr w:rsidR="0041285B" w:rsidTr="00613377">
        <w:trPr>
          <w:trHeight w:val="720"/>
        </w:trPr>
        <w:tc>
          <w:tcPr>
            <w:tcW w:w="3964" w:type="dxa"/>
            <w:vAlign w:val="center"/>
          </w:tcPr>
          <w:p w:rsidR="0041285B" w:rsidRDefault="00613377" w:rsidP="0061337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高齢者以外で基礎疾患を有する方、高齢者施設などの従事者</w:t>
            </w:r>
          </w:p>
        </w:tc>
        <w:tc>
          <w:tcPr>
            <w:tcW w:w="1701" w:type="dxa"/>
            <w:vAlign w:val="center"/>
          </w:tcPr>
          <w:p w:rsidR="0041285B" w:rsidRDefault="00613377" w:rsidP="0061337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未定</w:t>
            </w:r>
          </w:p>
        </w:tc>
        <w:tc>
          <w:tcPr>
            <w:tcW w:w="1560" w:type="dxa"/>
            <w:vAlign w:val="center"/>
          </w:tcPr>
          <w:p w:rsidR="0041285B" w:rsidRDefault="00613377" w:rsidP="0061337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未定</w:t>
            </w:r>
          </w:p>
        </w:tc>
        <w:tc>
          <w:tcPr>
            <w:tcW w:w="1701" w:type="dxa"/>
            <w:vAlign w:val="center"/>
          </w:tcPr>
          <w:p w:rsidR="0041285B" w:rsidRDefault="00613377" w:rsidP="0061337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未定</w:t>
            </w:r>
          </w:p>
        </w:tc>
      </w:tr>
      <w:tr w:rsidR="0041285B" w:rsidTr="00613377">
        <w:trPr>
          <w:trHeight w:val="720"/>
        </w:trPr>
        <w:tc>
          <w:tcPr>
            <w:tcW w:w="3964" w:type="dxa"/>
            <w:vAlign w:val="center"/>
          </w:tcPr>
          <w:p w:rsidR="0041285B" w:rsidRPr="00613377" w:rsidRDefault="00613377" w:rsidP="0061337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その他の方（16歳未満は除く）</w:t>
            </w:r>
          </w:p>
        </w:tc>
        <w:tc>
          <w:tcPr>
            <w:tcW w:w="1701" w:type="dxa"/>
            <w:vAlign w:val="center"/>
          </w:tcPr>
          <w:p w:rsidR="0041285B" w:rsidRDefault="00613377" w:rsidP="0061337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未定</w:t>
            </w:r>
          </w:p>
        </w:tc>
        <w:tc>
          <w:tcPr>
            <w:tcW w:w="1560" w:type="dxa"/>
            <w:vAlign w:val="center"/>
          </w:tcPr>
          <w:p w:rsidR="0041285B" w:rsidRDefault="00613377" w:rsidP="0061337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未定</w:t>
            </w:r>
          </w:p>
        </w:tc>
        <w:tc>
          <w:tcPr>
            <w:tcW w:w="1701" w:type="dxa"/>
            <w:vAlign w:val="center"/>
          </w:tcPr>
          <w:p w:rsidR="0041285B" w:rsidRDefault="00613377" w:rsidP="00613377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未定</w:t>
            </w:r>
          </w:p>
        </w:tc>
      </w:tr>
    </w:tbl>
    <w:p w:rsidR="0041285B" w:rsidRDefault="0041285B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p w:rsidR="00587BBA" w:rsidRPr="00CE3A09" w:rsidRDefault="00587BBA" w:rsidP="00587BBA">
      <w:pPr>
        <w:spacing w:beforeLines="200" w:before="720"/>
        <w:jc w:val="center"/>
        <w:rPr>
          <w:rFonts w:ascii="ＭＳ ゴシック" w:eastAsia="ＭＳ ゴシック" w:hAnsi="ＭＳ ゴシック"/>
          <w:szCs w:val="24"/>
        </w:rPr>
      </w:pPr>
      <w:r w:rsidRPr="00CE3A09">
        <w:rPr>
          <w:rFonts w:ascii="ＭＳ ゴシック" w:eastAsia="ＭＳ ゴシック" w:hAnsi="ＭＳ ゴシック" w:hint="eastAsia"/>
          <w:szCs w:val="24"/>
        </w:rPr>
        <w:lastRenderedPageBreak/>
        <w:t>国が運営する大規模接種センターについて</w:t>
      </w:r>
    </w:p>
    <w:p w:rsidR="00587BBA" w:rsidRDefault="00587BBA" w:rsidP="00587BBA">
      <w:pPr>
        <w:rPr>
          <w:rFonts w:ascii="ＭＳ 明朝" w:eastAsia="ＭＳ 明朝" w:hAnsi="ＭＳ 明朝"/>
          <w:szCs w:val="24"/>
        </w:rPr>
      </w:pPr>
    </w:p>
    <w:p w:rsidR="00587BBA" w:rsidRPr="00CE3A09" w:rsidRDefault="00587BBA" w:rsidP="00587BBA">
      <w:pPr>
        <w:jc w:val="left"/>
        <w:rPr>
          <w:rFonts w:ascii="ＭＳ ゴシック" w:eastAsia="ＭＳ ゴシック" w:hAnsi="ＭＳ ゴシック"/>
          <w:szCs w:val="24"/>
        </w:rPr>
      </w:pPr>
      <w:r w:rsidRPr="00CE3A09">
        <w:rPr>
          <w:rFonts w:ascii="ＭＳ ゴシック" w:eastAsia="ＭＳ ゴシック" w:hAnsi="ＭＳ ゴシック" w:hint="eastAsia"/>
          <w:szCs w:val="24"/>
        </w:rPr>
        <w:t>１．</w:t>
      </w:r>
      <w:r>
        <w:rPr>
          <w:rFonts w:ascii="ＭＳ ゴシック" w:eastAsia="ＭＳ ゴシック" w:hAnsi="ＭＳ ゴシック" w:hint="eastAsia"/>
          <w:szCs w:val="24"/>
        </w:rPr>
        <w:t>背景・</w:t>
      </w:r>
      <w:r w:rsidRPr="00CE3A09">
        <w:rPr>
          <w:rFonts w:ascii="ＭＳ ゴシック" w:eastAsia="ＭＳ ゴシック" w:hAnsi="ＭＳ ゴシック" w:hint="eastAsia"/>
          <w:szCs w:val="24"/>
        </w:rPr>
        <w:t>目的</w:t>
      </w:r>
    </w:p>
    <w:p w:rsidR="00587BBA" w:rsidRPr="00BD762A" w:rsidRDefault="00587BBA" w:rsidP="00587BBA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szCs w:val="24"/>
        </w:rPr>
      </w:pPr>
      <w:r w:rsidRPr="00BD762A">
        <w:rPr>
          <w:rFonts w:ascii="ＭＳ 明朝" w:eastAsia="ＭＳ 明朝" w:hAnsi="ＭＳ 明朝" w:hint="eastAsia"/>
          <w:szCs w:val="24"/>
        </w:rPr>
        <w:t>東京都、埼玉県、千葉県及び神奈川県の１都３県には、全国の</w:t>
      </w:r>
      <w:r w:rsidRPr="00BD762A">
        <w:rPr>
          <w:rFonts w:ascii="ＭＳ 明朝" w:eastAsia="ＭＳ 明朝" w:hAnsi="ＭＳ 明朝"/>
          <w:szCs w:val="24"/>
        </w:rPr>
        <w:t xml:space="preserve">65 </w:t>
      </w:r>
      <w:r w:rsidRPr="00BD762A">
        <w:rPr>
          <w:rFonts w:ascii="ＭＳ 明朝" w:eastAsia="ＭＳ 明朝" w:hAnsi="ＭＳ 明朝" w:hint="eastAsia"/>
          <w:szCs w:val="24"/>
        </w:rPr>
        <w:t>歳以上</w:t>
      </w:r>
    </w:p>
    <w:p w:rsidR="00587BBA" w:rsidRDefault="00587BBA" w:rsidP="00587BBA">
      <w:pPr>
        <w:autoSpaceDE w:val="0"/>
        <w:autoSpaceDN w:val="0"/>
        <w:adjustRightInd w:val="0"/>
        <w:ind w:leftChars="100" w:left="240"/>
        <w:jc w:val="left"/>
        <w:rPr>
          <w:rFonts w:ascii="ＭＳ 明朝" w:eastAsia="ＭＳ 明朝" w:hAnsi="ＭＳ 明朝"/>
          <w:szCs w:val="24"/>
        </w:rPr>
      </w:pPr>
      <w:r w:rsidRPr="00BD762A">
        <w:rPr>
          <w:rFonts w:ascii="ＭＳ 明朝" w:eastAsia="ＭＳ 明朝" w:hAnsi="ＭＳ 明朝" w:hint="eastAsia"/>
          <w:szCs w:val="24"/>
        </w:rPr>
        <w:t>の高齢者の約４分の１を占める約</w:t>
      </w:r>
      <w:r w:rsidRPr="00BD762A">
        <w:rPr>
          <w:rFonts w:ascii="ＭＳ 明朝" w:eastAsia="ＭＳ 明朝" w:hAnsi="ＭＳ 明朝"/>
          <w:szCs w:val="24"/>
        </w:rPr>
        <w:t xml:space="preserve">900 </w:t>
      </w:r>
      <w:r w:rsidRPr="00BD762A">
        <w:rPr>
          <w:rFonts w:ascii="ＭＳ 明朝" w:eastAsia="ＭＳ 明朝" w:hAnsi="ＭＳ 明朝" w:hint="eastAsia"/>
          <w:szCs w:val="24"/>
        </w:rPr>
        <w:t>万人が居住しており、人口が集中しているとともに、人の往来の多さ、社会・経済活動の中心であるなどの特徴があり、感染拡大が継続した場合の他地域への影響も大きい。</w:t>
      </w:r>
    </w:p>
    <w:p w:rsidR="00587BBA" w:rsidRDefault="00587BBA" w:rsidP="00587BBA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こうした状況を踏まえ、国は、都内の区市町村</w:t>
      </w:r>
      <w:r w:rsidRPr="00E30048">
        <w:rPr>
          <w:rFonts w:ascii="ＭＳ 明朝" w:eastAsia="ＭＳ 明朝" w:hAnsi="ＭＳ 明朝" w:hint="eastAsia"/>
          <w:szCs w:val="24"/>
        </w:rPr>
        <w:t>におけるワクチン接種を強力に後押しし、希望</w:t>
      </w:r>
      <w:r>
        <w:rPr>
          <w:rFonts w:ascii="ＭＳ 明朝" w:eastAsia="ＭＳ 明朝" w:hAnsi="ＭＳ 明朝" w:hint="eastAsia"/>
          <w:szCs w:val="24"/>
        </w:rPr>
        <w:t>する接種対象者に可及的速やかに接種できるよう、国が</w:t>
      </w:r>
      <w:r w:rsidRPr="00E30048">
        <w:rPr>
          <w:rFonts w:ascii="ＭＳ 明朝" w:eastAsia="ＭＳ 明朝" w:hAnsi="ＭＳ 明朝" w:hint="eastAsia"/>
          <w:szCs w:val="24"/>
        </w:rPr>
        <w:t>運営する大規模接種センタ</w:t>
      </w:r>
      <w:r>
        <w:rPr>
          <w:rFonts w:ascii="ＭＳ 明朝" w:eastAsia="ＭＳ 明朝" w:hAnsi="ＭＳ 明朝" w:hint="eastAsia"/>
          <w:szCs w:val="24"/>
        </w:rPr>
        <w:t>ーを東京都に設置することとした。</w:t>
      </w:r>
    </w:p>
    <w:p w:rsidR="00587BBA" w:rsidRDefault="00587BBA" w:rsidP="00587B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4"/>
        </w:rPr>
      </w:pPr>
    </w:p>
    <w:p w:rsidR="00587BBA" w:rsidRDefault="00587BBA" w:rsidP="00587B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4"/>
        </w:rPr>
      </w:pPr>
      <w:r w:rsidRPr="00BD762A">
        <w:rPr>
          <w:rFonts w:ascii="ＭＳ ゴシック" w:eastAsia="ＭＳ ゴシック" w:hAnsi="ＭＳ ゴシック" w:hint="eastAsia"/>
          <w:szCs w:val="24"/>
        </w:rPr>
        <w:t>２．概要</w:t>
      </w:r>
    </w:p>
    <w:p w:rsidR="00587BBA" w:rsidRDefault="00587BBA" w:rsidP="00587B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（１）名　称　自衛隊東京大規模接種センター</w:t>
      </w:r>
    </w:p>
    <w:p w:rsidR="00587BBA" w:rsidRDefault="00587BBA" w:rsidP="00587B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（２）場　所　大手町合同庁舎３号館（千代田区大手町1-3-3）</w:t>
      </w:r>
    </w:p>
    <w:p w:rsidR="00587BBA" w:rsidRDefault="00587BBA" w:rsidP="00587B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（３）期　間　令和3年5月24日（月）から3か月間（予定）</w:t>
      </w:r>
    </w:p>
    <w:p w:rsidR="00587BBA" w:rsidRDefault="00587BBA" w:rsidP="00587BBA">
      <w:pPr>
        <w:autoSpaceDE w:val="0"/>
        <w:autoSpaceDN w:val="0"/>
        <w:adjustRightInd w:val="0"/>
        <w:ind w:left="1656" w:hangingChars="690" w:hanging="1656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（４）運　営　医官、看護官等による組織的な活動が可能である防衛省、自衛隊により運営（民間看護師も活用）</w:t>
      </w:r>
    </w:p>
    <w:p w:rsidR="00587BBA" w:rsidRPr="001F1849" w:rsidRDefault="00587BBA" w:rsidP="00587B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4"/>
        </w:rPr>
      </w:pPr>
    </w:p>
    <w:p w:rsidR="00587BBA" w:rsidRPr="00BD762A" w:rsidRDefault="00587BBA" w:rsidP="00587BBA">
      <w:pPr>
        <w:jc w:val="left"/>
        <w:rPr>
          <w:rFonts w:ascii="ＭＳ ゴシック" w:eastAsia="ＭＳ ゴシック" w:hAnsi="ＭＳ ゴシック"/>
          <w:szCs w:val="24"/>
        </w:rPr>
      </w:pPr>
      <w:r w:rsidRPr="00BD762A">
        <w:rPr>
          <w:rFonts w:ascii="ＭＳ ゴシック" w:eastAsia="ＭＳ ゴシック" w:hAnsi="ＭＳ ゴシック" w:hint="eastAsia"/>
          <w:szCs w:val="24"/>
        </w:rPr>
        <w:t>３．対象者</w:t>
      </w:r>
    </w:p>
    <w:p w:rsidR="00587BBA" w:rsidRDefault="00587BBA" w:rsidP="00587BBA">
      <w:pPr>
        <w:autoSpaceDE w:val="0"/>
        <w:autoSpaceDN w:val="0"/>
        <w:adjustRightInd w:val="0"/>
        <w:spacing w:afterLines="50" w:after="180"/>
        <w:ind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１都3県の65歳以上の者</w:t>
      </w:r>
    </w:p>
    <w:p w:rsidR="00587BBA" w:rsidRDefault="00587BBA" w:rsidP="00587B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4"/>
        </w:rPr>
      </w:pPr>
    </w:p>
    <w:p w:rsidR="00587BBA" w:rsidRDefault="00587BBA" w:rsidP="00587B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４．</w:t>
      </w:r>
      <w:r w:rsidRPr="00BD762A">
        <w:rPr>
          <w:rFonts w:ascii="ＭＳ ゴシック" w:eastAsia="ＭＳ ゴシック" w:hAnsi="ＭＳ ゴシック" w:hint="eastAsia"/>
          <w:szCs w:val="24"/>
        </w:rPr>
        <w:t>予約</w:t>
      </w:r>
    </w:p>
    <w:p w:rsidR="00587BBA" w:rsidRDefault="00587BBA" w:rsidP="00587B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（１）予約開始日　5月17日（月）～　※開始時間未定</w:t>
      </w:r>
    </w:p>
    <w:p w:rsidR="00587BBA" w:rsidRDefault="00587BBA" w:rsidP="00587B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（２）</w:t>
      </w:r>
      <w:r w:rsidRPr="00587BBA">
        <w:rPr>
          <w:rFonts w:ascii="ＭＳ 明朝" w:eastAsia="ＭＳ 明朝" w:hAnsi="ＭＳ 明朝" w:hint="eastAsia"/>
          <w:spacing w:val="30"/>
          <w:kern w:val="0"/>
          <w:szCs w:val="24"/>
          <w:fitText w:val="1200" w:id="-1785988608"/>
        </w:rPr>
        <w:t>予約方法</w:t>
      </w:r>
      <w:r>
        <w:rPr>
          <w:rFonts w:ascii="ＭＳ 明朝" w:eastAsia="ＭＳ 明朝" w:hAnsi="ＭＳ 明朝" w:hint="eastAsia"/>
          <w:szCs w:val="24"/>
        </w:rPr>
        <w:t xml:space="preserve">　予約専用ウェブサイト、ＬＩＮＥ（ライン）の２種類</w:t>
      </w:r>
    </w:p>
    <w:p w:rsidR="00587BBA" w:rsidRDefault="00587BBA" w:rsidP="00587B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4"/>
        </w:rPr>
      </w:pPr>
    </w:p>
    <w:p w:rsidR="00587BBA" w:rsidRDefault="00587BBA" w:rsidP="00587BBA">
      <w:pPr>
        <w:autoSpaceDE w:val="0"/>
        <w:autoSpaceDN w:val="0"/>
        <w:adjustRightInd w:val="0"/>
        <w:ind w:left="991" w:hangingChars="413" w:hanging="991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BD762A">
        <w:rPr>
          <w:rFonts w:ascii="ＭＳ 明朝" w:eastAsia="ＭＳ 明朝" w:hAnsi="ＭＳ 明朝" w:hint="eastAsia"/>
          <w:szCs w:val="24"/>
          <w:u w:val="single"/>
        </w:rPr>
        <w:t>※いずれの予約方法であっても</w:t>
      </w:r>
      <w:r>
        <w:rPr>
          <w:rFonts w:ascii="ＭＳ 明朝" w:eastAsia="ＭＳ 明朝" w:hAnsi="ＭＳ 明朝" w:hint="eastAsia"/>
          <w:szCs w:val="24"/>
          <w:u w:val="single"/>
        </w:rPr>
        <w:t>区市町村</w:t>
      </w:r>
      <w:r w:rsidRPr="00BD762A">
        <w:rPr>
          <w:rFonts w:ascii="ＭＳ 明朝" w:eastAsia="ＭＳ 明朝" w:hAnsi="ＭＳ 明朝" w:hint="eastAsia"/>
          <w:szCs w:val="24"/>
          <w:u w:val="single"/>
        </w:rPr>
        <w:t>から送付される接種券が必要となる。</w:t>
      </w:r>
    </w:p>
    <w:p w:rsidR="00587BBA" w:rsidRDefault="00587BBA" w:rsidP="00587BBA">
      <w:pPr>
        <w:autoSpaceDE w:val="0"/>
        <w:autoSpaceDN w:val="0"/>
        <w:adjustRightInd w:val="0"/>
        <w:ind w:left="991" w:hangingChars="413" w:hanging="991"/>
        <w:jc w:val="left"/>
        <w:rPr>
          <w:rFonts w:ascii="ＭＳ 明朝" w:eastAsia="ＭＳ 明朝" w:hAnsi="ＭＳ 明朝"/>
          <w:szCs w:val="24"/>
        </w:rPr>
      </w:pPr>
      <w:r w:rsidRPr="00BD762A">
        <w:rPr>
          <w:rFonts w:ascii="ＭＳ 明朝" w:eastAsia="ＭＳ 明朝" w:hAnsi="ＭＳ 明朝" w:hint="eastAsia"/>
          <w:szCs w:val="24"/>
        </w:rPr>
        <w:t xml:space="preserve">　　→　品川区は、5月12日に75歳以上の高齢者に、5月14日に65歳以上74歳以下の高齢者に接種券を発送済み</w:t>
      </w:r>
      <w:r>
        <w:rPr>
          <w:rFonts w:ascii="ＭＳ 明朝" w:eastAsia="ＭＳ 明朝" w:hAnsi="ＭＳ 明朝" w:hint="eastAsia"/>
          <w:szCs w:val="24"/>
        </w:rPr>
        <w:t>。</w:t>
      </w:r>
    </w:p>
    <w:p w:rsidR="00587BBA" w:rsidRDefault="00587BBA" w:rsidP="00587BBA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/>
          <w:szCs w:val="24"/>
        </w:rPr>
      </w:pPr>
    </w:p>
    <w:p w:rsidR="00587BBA" w:rsidRPr="00BD762A" w:rsidRDefault="00587BBA" w:rsidP="00587BBA">
      <w:pPr>
        <w:autoSpaceDE w:val="0"/>
        <w:autoSpaceDN w:val="0"/>
        <w:adjustRightInd w:val="0"/>
        <w:ind w:left="480" w:hangingChars="200" w:hanging="480"/>
        <w:jc w:val="left"/>
        <w:rPr>
          <w:rFonts w:ascii="ＭＳ ゴシック" w:eastAsia="ＭＳ ゴシック" w:hAnsi="ＭＳ ゴシック"/>
          <w:szCs w:val="24"/>
        </w:rPr>
      </w:pPr>
      <w:r w:rsidRPr="00BD762A">
        <w:rPr>
          <w:rFonts w:ascii="ＭＳ ゴシック" w:eastAsia="ＭＳ ゴシック" w:hAnsi="ＭＳ ゴシック" w:hint="eastAsia"/>
          <w:szCs w:val="24"/>
        </w:rPr>
        <w:t>５．留意事項</w:t>
      </w:r>
    </w:p>
    <w:p w:rsidR="00587BBA" w:rsidRPr="001F1849" w:rsidRDefault="00587BBA" w:rsidP="00587BBA">
      <w:pPr>
        <w:autoSpaceDE w:val="0"/>
        <w:autoSpaceDN w:val="0"/>
        <w:adjustRightInd w:val="0"/>
        <w:ind w:left="283" w:hangingChars="118" w:hanging="283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区市町村の接種会場で接種するワクチンと、大規模接種センターで接種するワクチンは種類が異なるため、１回目と２回目の接種は同一の会場（区市町村の接種会場、または大規模接種センターのいずれか）で接種する必要がある。</w:t>
      </w:r>
    </w:p>
    <w:p w:rsidR="00587BBA" w:rsidRPr="00587BBA" w:rsidRDefault="00587BBA" w:rsidP="008E1D80">
      <w:pPr>
        <w:rPr>
          <w:rFonts w:asciiTheme="minorEastAsia" w:hAnsiTheme="minorEastAsia"/>
          <w:color w:val="000000" w:themeColor="text1"/>
          <w:szCs w:val="24"/>
        </w:rPr>
      </w:pPr>
    </w:p>
    <w:sectPr w:rsidR="00587BBA" w:rsidRPr="00587BBA" w:rsidSect="00937A5F">
      <w:footerReference w:type="default" r:id="rId8"/>
      <w:pgSz w:w="11906" w:h="16838"/>
      <w:pgMar w:top="1276" w:right="907" w:bottom="992" w:left="1134" w:header="851" w:footer="1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A3" w:rsidRDefault="00E82AA3" w:rsidP="00F054C9">
      <w:r>
        <w:separator/>
      </w:r>
    </w:p>
  </w:endnote>
  <w:endnote w:type="continuationSeparator" w:id="0">
    <w:p w:rsidR="00E82AA3" w:rsidRDefault="00E82AA3" w:rsidP="00F0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122654"/>
      <w:docPartObj>
        <w:docPartGallery w:val="Page Numbers (Bottom of Page)"/>
        <w:docPartUnique/>
      </w:docPartObj>
    </w:sdtPr>
    <w:sdtEndPr/>
    <w:sdtContent>
      <w:p w:rsidR="0041285B" w:rsidRDefault="004128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A2A" w:rsidRPr="00B94A2A">
          <w:rPr>
            <w:noProof/>
            <w:lang w:val="ja-JP"/>
          </w:rPr>
          <w:t>3</w:t>
        </w:r>
        <w:r>
          <w:fldChar w:fldCharType="end"/>
        </w:r>
      </w:p>
    </w:sdtContent>
  </w:sdt>
  <w:p w:rsidR="00E82AA3" w:rsidRDefault="00E82A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A3" w:rsidRDefault="00E82AA3" w:rsidP="00F054C9">
      <w:r>
        <w:separator/>
      </w:r>
    </w:p>
  </w:footnote>
  <w:footnote w:type="continuationSeparator" w:id="0">
    <w:p w:rsidR="00E82AA3" w:rsidRDefault="00E82AA3" w:rsidP="00F0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0D84"/>
    <w:multiLevelType w:val="hybridMultilevel"/>
    <w:tmpl w:val="F6A0E1D6"/>
    <w:lvl w:ilvl="0" w:tplc="D7E85F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TgD+NwzKBKdALW2hLWmzV3+pMH+B4XFJawDt+mVaHHVPS7TVdU5/5Lw9fUYrUy+sw8/+H+KDrZJdWaLBr63FyQ==" w:salt="xeObqkC7Q1y8Na0hvt0GAA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4D"/>
    <w:rsid w:val="00012975"/>
    <w:rsid w:val="000208DF"/>
    <w:rsid w:val="00061B5C"/>
    <w:rsid w:val="000763C1"/>
    <w:rsid w:val="000764F5"/>
    <w:rsid w:val="00077937"/>
    <w:rsid w:val="00077D67"/>
    <w:rsid w:val="000814E5"/>
    <w:rsid w:val="00085B93"/>
    <w:rsid w:val="00092848"/>
    <w:rsid w:val="000A24E6"/>
    <w:rsid w:val="000A2743"/>
    <w:rsid w:val="000C678E"/>
    <w:rsid w:val="000D3B14"/>
    <w:rsid w:val="000D73D3"/>
    <w:rsid w:val="000E1069"/>
    <w:rsid w:val="000F4DA1"/>
    <w:rsid w:val="001000BC"/>
    <w:rsid w:val="00143193"/>
    <w:rsid w:val="00166D66"/>
    <w:rsid w:val="00171956"/>
    <w:rsid w:val="00173479"/>
    <w:rsid w:val="00191FAB"/>
    <w:rsid w:val="0019489E"/>
    <w:rsid w:val="0019675D"/>
    <w:rsid w:val="001A7E9D"/>
    <w:rsid w:val="001B5635"/>
    <w:rsid w:val="001F3C8C"/>
    <w:rsid w:val="00225D47"/>
    <w:rsid w:val="0024405E"/>
    <w:rsid w:val="0026514E"/>
    <w:rsid w:val="00285CE3"/>
    <w:rsid w:val="002C1336"/>
    <w:rsid w:val="002C2530"/>
    <w:rsid w:val="002E15B4"/>
    <w:rsid w:val="002E1D9A"/>
    <w:rsid w:val="00301B84"/>
    <w:rsid w:val="00311621"/>
    <w:rsid w:val="00334CB1"/>
    <w:rsid w:val="0033584C"/>
    <w:rsid w:val="003477DC"/>
    <w:rsid w:val="0035096E"/>
    <w:rsid w:val="003523E2"/>
    <w:rsid w:val="0036134E"/>
    <w:rsid w:val="00361A38"/>
    <w:rsid w:val="00363BB6"/>
    <w:rsid w:val="00383965"/>
    <w:rsid w:val="00411DDE"/>
    <w:rsid w:val="00412067"/>
    <w:rsid w:val="004121D6"/>
    <w:rsid w:val="0041285B"/>
    <w:rsid w:val="004157FB"/>
    <w:rsid w:val="004310B8"/>
    <w:rsid w:val="00446228"/>
    <w:rsid w:val="00476C60"/>
    <w:rsid w:val="0047784E"/>
    <w:rsid w:val="004A2C92"/>
    <w:rsid w:val="004A5E55"/>
    <w:rsid w:val="004B09E0"/>
    <w:rsid w:val="004C5703"/>
    <w:rsid w:val="004C5D22"/>
    <w:rsid w:val="004D014A"/>
    <w:rsid w:val="004D34F9"/>
    <w:rsid w:val="004E26E3"/>
    <w:rsid w:val="00526587"/>
    <w:rsid w:val="0053136C"/>
    <w:rsid w:val="005314CA"/>
    <w:rsid w:val="005337B8"/>
    <w:rsid w:val="005339F2"/>
    <w:rsid w:val="005526A1"/>
    <w:rsid w:val="00571F79"/>
    <w:rsid w:val="005840EB"/>
    <w:rsid w:val="00587BBA"/>
    <w:rsid w:val="005A0359"/>
    <w:rsid w:val="005A211A"/>
    <w:rsid w:val="005B7643"/>
    <w:rsid w:val="005C0DF8"/>
    <w:rsid w:val="005D6577"/>
    <w:rsid w:val="005D67E0"/>
    <w:rsid w:val="00613377"/>
    <w:rsid w:val="0061523B"/>
    <w:rsid w:val="00641DDB"/>
    <w:rsid w:val="00651B88"/>
    <w:rsid w:val="0065553E"/>
    <w:rsid w:val="00673EA1"/>
    <w:rsid w:val="006865C2"/>
    <w:rsid w:val="00687E46"/>
    <w:rsid w:val="00697260"/>
    <w:rsid w:val="006A5178"/>
    <w:rsid w:val="006B22FA"/>
    <w:rsid w:val="006C2F53"/>
    <w:rsid w:val="006D06BC"/>
    <w:rsid w:val="006E505B"/>
    <w:rsid w:val="006F6DC0"/>
    <w:rsid w:val="007076B6"/>
    <w:rsid w:val="00716B41"/>
    <w:rsid w:val="0072281B"/>
    <w:rsid w:val="00747629"/>
    <w:rsid w:val="00756399"/>
    <w:rsid w:val="00786A4F"/>
    <w:rsid w:val="00795879"/>
    <w:rsid w:val="00815E86"/>
    <w:rsid w:val="00824BA9"/>
    <w:rsid w:val="008419E9"/>
    <w:rsid w:val="0085363C"/>
    <w:rsid w:val="00855DEA"/>
    <w:rsid w:val="00855FF2"/>
    <w:rsid w:val="00874ACB"/>
    <w:rsid w:val="0088317E"/>
    <w:rsid w:val="00887200"/>
    <w:rsid w:val="0089545D"/>
    <w:rsid w:val="008B0056"/>
    <w:rsid w:val="008B33CE"/>
    <w:rsid w:val="008C4972"/>
    <w:rsid w:val="008D04E4"/>
    <w:rsid w:val="008E1D80"/>
    <w:rsid w:val="008F3D0A"/>
    <w:rsid w:val="008F4A14"/>
    <w:rsid w:val="008F4D0F"/>
    <w:rsid w:val="009007D0"/>
    <w:rsid w:val="00900EF5"/>
    <w:rsid w:val="00937A5F"/>
    <w:rsid w:val="00990128"/>
    <w:rsid w:val="009A1C3D"/>
    <w:rsid w:val="009A2C02"/>
    <w:rsid w:val="009B2180"/>
    <w:rsid w:val="009B58D7"/>
    <w:rsid w:val="009F0D48"/>
    <w:rsid w:val="009F4201"/>
    <w:rsid w:val="00A67C54"/>
    <w:rsid w:val="00A70604"/>
    <w:rsid w:val="00A7119C"/>
    <w:rsid w:val="00A81876"/>
    <w:rsid w:val="00A90BCF"/>
    <w:rsid w:val="00AB6AAD"/>
    <w:rsid w:val="00AC4908"/>
    <w:rsid w:val="00AC49DD"/>
    <w:rsid w:val="00AD3B62"/>
    <w:rsid w:val="00AE3D62"/>
    <w:rsid w:val="00AE5FC4"/>
    <w:rsid w:val="00AF72D4"/>
    <w:rsid w:val="00B25DD9"/>
    <w:rsid w:val="00B369CB"/>
    <w:rsid w:val="00B434F0"/>
    <w:rsid w:val="00B45F0B"/>
    <w:rsid w:val="00B76D8E"/>
    <w:rsid w:val="00B83500"/>
    <w:rsid w:val="00B94A2A"/>
    <w:rsid w:val="00B97149"/>
    <w:rsid w:val="00BA620B"/>
    <w:rsid w:val="00BC1D61"/>
    <w:rsid w:val="00BC4148"/>
    <w:rsid w:val="00BC63C2"/>
    <w:rsid w:val="00BD4F0A"/>
    <w:rsid w:val="00BF3D4F"/>
    <w:rsid w:val="00C02136"/>
    <w:rsid w:val="00C02CC9"/>
    <w:rsid w:val="00C24148"/>
    <w:rsid w:val="00C50B80"/>
    <w:rsid w:val="00C56A1F"/>
    <w:rsid w:val="00CA20A9"/>
    <w:rsid w:val="00CB2329"/>
    <w:rsid w:val="00CC5A86"/>
    <w:rsid w:val="00D220B7"/>
    <w:rsid w:val="00D36D7C"/>
    <w:rsid w:val="00D36DD0"/>
    <w:rsid w:val="00D4030E"/>
    <w:rsid w:val="00D40C15"/>
    <w:rsid w:val="00D500CF"/>
    <w:rsid w:val="00D548E0"/>
    <w:rsid w:val="00D65272"/>
    <w:rsid w:val="00D719D7"/>
    <w:rsid w:val="00DA61A3"/>
    <w:rsid w:val="00DC4527"/>
    <w:rsid w:val="00DD2617"/>
    <w:rsid w:val="00DD4758"/>
    <w:rsid w:val="00DE2990"/>
    <w:rsid w:val="00DE7F9E"/>
    <w:rsid w:val="00DF4F8C"/>
    <w:rsid w:val="00DF68D9"/>
    <w:rsid w:val="00DF6FC9"/>
    <w:rsid w:val="00E04239"/>
    <w:rsid w:val="00E125F5"/>
    <w:rsid w:val="00E82AA3"/>
    <w:rsid w:val="00E952A4"/>
    <w:rsid w:val="00EA448F"/>
    <w:rsid w:val="00EB6D2D"/>
    <w:rsid w:val="00EB6FEC"/>
    <w:rsid w:val="00EC2980"/>
    <w:rsid w:val="00EC5CEF"/>
    <w:rsid w:val="00EC7C31"/>
    <w:rsid w:val="00ED3165"/>
    <w:rsid w:val="00EF4927"/>
    <w:rsid w:val="00F054C9"/>
    <w:rsid w:val="00F06BC1"/>
    <w:rsid w:val="00F106AF"/>
    <w:rsid w:val="00F214B4"/>
    <w:rsid w:val="00F22C55"/>
    <w:rsid w:val="00F317F3"/>
    <w:rsid w:val="00F55710"/>
    <w:rsid w:val="00F57B4D"/>
    <w:rsid w:val="00F8214E"/>
    <w:rsid w:val="00F94674"/>
    <w:rsid w:val="00FD28F6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7D22861D-C34C-4976-B579-A58F3823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B4D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7B4D"/>
  </w:style>
  <w:style w:type="character" w:customStyle="1" w:styleId="a4">
    <w:name w:val="日付 (文字)"/>
    <w:basedOn w:val="a0"/>
    <w:link w:val="a3"/>
    <w:uiPriority w:val="99"/>
    <w:semiHidden/>
    <w:rsid w:val="00F57B4D"/>
    <w:rPr>
      <w:sz w:val="24"/>
    </w:rPr>
  </w:style>
  <w:style w:type="paragraph" w:styleId="a5">
    <w:name w:val="header"/>
    <w:basedOn w:val="a"/>
    <w:link w:val="a6"/>
    <w:uiPriority w:val="99"/>
    <w:unhideWhenUsed/>
    <w:rsid w:val="00F05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54C9"/>
    <w:rPr>
      <w:sz w:val="24"/>
    </w:rPr>
  </w:style>
  <w:style w:type="paragraph" w:styleId="a7">
    <w:name w:val="footer"/>
    <w:basedOn w:val="a"/>
    <w:link w:val="a8"/>
    <w:uiPriority w:val="99"/>
    <w:unhideWhenUsed/>
    <w:rsid w:val="00F054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54C9"/>
    <w:rPr>
      <w:sz w:val="24"/>
    </w:rPr>
  </w:style>
  <w:style w:type="paragraph" w:styleId="a9">
    <w:name w:val="List Paragraph"/>
    <w:basedOn w:val="a"/>
    <w:uiPriority w:val="34"/>
    <w:qFormat/>
    <w:rsid w:val="00DE7F9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55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571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12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CC55-2A6A-459E-A377-06FE4250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227</Words>
  <Characters>1300</Characters>
  <Application>Microsoft Office Word</Application>
  <DocSecurity>8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2021-05-12T06:58:00Z</cp:lastPrinted>
  <dcterms:created xsi:type="dcterms:W3CDTF">2021-01-13T04:09:00Z</dcterms:created>
  <dcterms:modified xsi:type="dcterms:W3CDTF">2021-05-17T06:59:00Z</dcterms:modified>
</cp:coreProperties>
</file>