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89" w:rsidRDefault="00B12089" w:rsidP="00642E6D">
      <w:pPr>
        <w:ind w:firstLineChars="700" w:firstLine="1470"/>
        <w:jc w:val="center"/>
        <w:rPr>
          <w:b/>
          <w:sz w:val="28"/>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CB6FE2B" wp14:editId="4341997A">
                <wp:simplePos x="0" y="0"/>
                <wp:positionH relativeFrom="margin">
                  <wp:posOffset>4740910</wp:posOffset>
                </wp:positionH>
                <wp:positionV relativeFrom="paragraph">
                  <wp:posOffset>-590550</wp:posOffset>
                </wp:positionV>
                <wp:extent cx="1638300" cy="8096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9625"/>
                        </a:xfrm>
                        <a:prstGeom prst="rect">
                          <a:avLst/>
                        </a:prstGeom>
                        <a:solidFill>
                          <a:srgbClr val="FFFFFF"/>
                        </a:solidFill>
                        <a:ln w="9525">
                          <a:solidFill>
                            <a:srgbClr val="000000"/>
                          </a:solidFill>
                          <a:miter lim="800000"/>
                          <a:headEnd/>
                          <a:tailEnd/>
                        </a:ln>
                      </wps:spPr>
                      <wps:txbx>
                        <w:txbxContent>
                          <w:p w:rsidR="00762709" w:rsidRDefault="00762709" w:rsidP="000E2BFB">
                            <w:pPr>
                              <w:rPr>
                                <w:rFonts w:ascii="ＭＳ 明朝" w:hAnsi="ＭＳ 明朝"/>
                                <w:sz w:val="22"/>
                              </w:rPr>
                            </w:pPr>
                            <w:r w:rsidRPr="00F9601A">
                              <w:rPr>
                                <w:rFonts w:ascii="ＭＳ 明朝" w:hAnsi="ＭＳ 明朝" w:hint="eastAsia"/>
                                <w:spacing w:val="55"/>
                                <w:kern w:val="0"/>
                                <w:sz w:val="22"/>
                                <w:fitText w:val="2200" w:id="1813793536"/>
                              </w:rPr>
                              <w:t>総務委員会資</w:t>
                            </w:r>
                            <w:r w:rsidRPr="00F9601A">
                              <w:rPr>
                                <w:rFonts w:ascii="ＭＳ 明朝" w:hAnsi="ＭＳ 明朝" w:hint="eastAsia"/>
                                <w:kern w:val="0"/>
                                <w:sz w:val="22"/>
                                <w:fitText w:val="2200" w:id="1813793536"/>
                              </w:rPr>
                              <w:t>料</w:t>
                            </w:r>
                          </w:p>
                          <w:p w:rsidR="00762709" w:rsidRPr="00E337E5" w:rsidRDefault="00762709" w:rsidP="00814D6D">
                            <w:pPr>
                              <w:jc w:val="distribute"/>
                              <w:rPr>
                                <w:rFonts w:ascii="ＭＳ 明朝" w:hAnsi="ＭＳ 明朝"/>
                                <w:sz w:val="22"/>
                              </w:rPr>
                            </w:pPr>
                            <w:r>
                              <w:rPr>
                                <w:rFonts w:ascii="ＭＳ 明朝" w:hAnsi="ＭＳ 明朝" w:hint="eastAsia"/>
                                <w:sz w:val="22"/>
                              </w:rPr>
                              <w:t>令和</w:t>
                            </w:r>
                            <w:r>
                              <w:rPr>
                                <w:rFonts w:ascii="ＭＳ 明朝" w:hAnsi="ＭＳ 明朝"/>
                                <w:sz w:val="22"/>
                              </w:rPr>
                              <w:t>３</w:t>
                            </w:r>
                            <w:r>
                              <w:rPr>
                                <w:rFonts w:ascii="ＭＳ 明朝" w:hAnsi="ＭＳ 明朝" w:hint="eastAsia"/>
                                <w:sz w:val="22"/>
                              </w:rPr>
                              <w:t>年</w:t>
                            </w:r>
                            <w:r>
                              <w:rPr>
                                <w:rFonts w:ascii="ＭＳ 明朝" w:hAnsi="ＭＳ 明朝"/>
                                <w:sz w:val="22"/>
                              </w:rPr>
                              <w:t>４</w:t>
                            </w:r>
                            <w:r>
                              <w:rPr>
                                <w:rFonts w:ascii="ＭＳ 明朝" w:hAnsi="ＭＳ 明朝" w:hint="eastAsia"/>
                                <w:sz w:val="22"/>
                              </w:rPr>
                              <w:t>月</w:t>
                            </w:r>
                            <w:r>
                              <w:rPr>
                                <w:rFonts w:ascii="ＭＳ 明朝" w:hAnsi="ＭＳ 明朝"/>
                                <w:sz w:val="22"/>
                              </w:rPr>
                              <w:t>１９</w:t>
                            </w:r>
                            <w:r>
                              <w:rPr>
                                <w:rFonts w:ascii="ＭＳ 明朝" w:hAnsi="ＭＳ 明朝" w:hint="eastAsia"/>
                                <w:sz w:val="22"/>
                              </w:rPr>
                              <w:t>日</w:t>
                            </w:r>
                          </w:p>
                          <w:p w:rsidR="00762709" w:rsidRPr="00E337E5" w:rsidRDefault="00762709" w:rsidP="000E2BFB">
                            <w:pPr>
                              <w:rPr>
                                <w:rFonts w:ascii="ＭＳ 明朝" w:hAnsi="ＭＳ 明朝"/>
                                <w:sz w:val="22"/>
                              </w:rPr>
                            </w:pPr>
                            <w:r w:rsidRPr="00F9601A">
                              <w:rPr>
                                <w:rFonts w:ascii="ＭＳ 明朝" w:hAnsi="ＭＳ 明朝" w:hint="eastAsia"/>
                                <w:spacing w:val="31"/>
                                <w:kern w:val="0"/>
                                <w:sz w:val="22"/>
                                <w:fitText w:val="2200" w:id="1813793538"/>
                              </w:rPr>
                              <w:t>企画部企画調整</w:t>
                            </w:r>
                            <w:r w:rsidRPr="00F9601A">
                              <w:rPr>
                                <w:rFonts w:ascii="ＭＳ 明朝" w:hAnsi="ＭＳ 明朝" w:hint="eastAsia"/>
                                <w:spacing w:val="3"/>
                                <w:kern w:val="0"/>
                                <w:sz w:val="22"/>
                                <w:fitText w:val="2200" w:id="1813793538"/>
                              </w:rPr>
                              <w:t>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6FE2B" id="_x0000_t202" coordsize="21600,21600" o:spt="202" path="m,l,21600r21600,l21600,xe">
                <v:stroke joinstyle="miter"/>
                <v:path gradientshapeok="t" o:connecttype="rect"/>
              </v:shapetype>
              <v:shape id="テキスト ボックス 1" o:spid="_x0000_s1026" type="#_x0000_t202" style="position:absolute;left:0;text-align:left;margin-left:373.3pt;margin-top:-46.5pt;width:129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GpRgIAAGEEAAAOAAAAZHJzL2Uyb0RvYy54bWysVM2O0zAQviPxDpbvNGm3XbrRpqulyyKk&#10;5UdaeADHcRoLx2Nst8lybCXEQ/AKiDPPkxdh7HS7FSAOCB8sT2bmm5lvZnJ+0TWKbIR1EnROx6OU&#10;EqE5lFKvcvr+3fWTOSXOM10yBVrk9E44erF4/Oi8NZmYQA2qFJYgiHZZa3Jae2+yJHG8Fg1zIzBC&#10;o7IC2zCPol0lpWUtojcqmaTpadKCLY0FLpzDr1eDki4iflUJ7t9UlROeqJxibj7eNt5FuJPFOctW&#10;lpla8n0a7B+yaJjUGPQAdcU8I2srf4NqJLfgoPIjDk0CVSW5iDVgNeP0l2pua2ZErAXJceZAk/t/&#10;sPz15q0lssTeUaJZgy3qd5/77bd++6PffSH97mu/2/Xb7yiTcaCrNS5Dr1uDfr57Bl1wDaU7cwP8&#10;gyMaljXTK3FpLbS1YCWmGz2TI9cBxwWQon0FJcZlaw8RqKtsEwCRHYLo2La7Q6tE5wkPIU9P5icp&#10;qjjq5unZ6WQWkktYdu9trPMvBDQkPHJqcRQiOtvcOD+Y3pvE7EHJ8loqFQW7KpbKkg3DsbmOZ4/u&#10;js2UJm1Oz2YY++8QaTx/gmikx/lXsglVhBOMWBZoe67L+PZMquGN1SmNRQYeA3UDib4rOjQMHwso&#10;75BRC8Oc417iowb7iZIWZzyn7uOaWUGJeqmxK2fj6TQsRRSms6cTFOyxpjjWMM0RKqeekuG59MMi&#10;rY2VqxojDXOg4RI7WclI8kNW+7xxjmOb9jsXFuVYjlYPf4bFTwAAAP//AwBQSwMEFAAGAAgAAAAh&#10;AM/gPPPhAAAACwEAAA8AAABkcnMvZG93bnJldi54bWxMj8tOwzAQRfdI/IM1SGxQa0NC2oY4FUIC&#10;0R0UBFs3niYRfgTbTcPfM13BcmaO7pxbrSdr2Igh9t5JuJ4LYOgar3vXSnh/e5wtgcWknFbGO5Tw&#10;gxHW9flZpUrtj+4Vx21qGYW4WCoJXUpDyXlsOrQqzv2Ajm57H6xKNIaW66COFG4NvxGi4Fb1jj50&#10;asCHDpuv7cFKWObP42fcZC8fTbE3q3S1GJ++g5SXF9P9HbCEU/qD4aRP6lCT084fnI7MSFjkRUGo&#10;hNkqo1InQoicVjsJWX4LvK74/w71LwAAAP//AwBQSwECLQAUAAYACAAAACEAtoM4kv4AAADhAQAA&#10;EwAAAAAAAAAAAAAAAAAAAAAAW0NvbnRlbnRfVHlwZXNdLnhtbFBLAQItABQABgAIAAAAIQA4/SH/&#10;1gAAAJQBAAALAAAAAAAAAAAAAAAAAC8BAABfcmVscy8ucmVsc1BLAQItABQABgAIAAAAIQAfabGp&#10;RgIAAGEEAAAOAAAAAAAAAAAAAAAAAC4CAABkcnMvZTJvRG9jLnhtbFBLAQItABQABgAIAAAAIQDP&#10;4Dzz4QAAAAsBAAAPAAAAAAAAAAAAAAAAAKAEAABkcnMvZG93bnJldi54bWxQSwUGAAAAAAQABADz&#10;AAAArgUAAAAA&#10;">
                <v:textbox>
                  <w:txbxContent>
                    <w:p w:rsidR="00762709" w:rsidRDefault="00762709" w:rsidP="000E2BFB">
                      <w:pPr>
                        <w:rPr>
                          <w:rFonts w:ascii="ＭＳ 明朝" w:hAnsi="ＭＳ 明朝"/>
                          <w:sz w:val="22"/>
                        </w:rPr>
                      </w:pPr>
                      <w:r w:rsidRPr="0017111E">
                        <w:rPr>
                          <w:rFonts w:ascii="ＭＳ 明朝" w:hAnsi="ＭＳ 明朝" w:hint="eastAsia"/>
                          <w:spacing w:val="55"/>
                          <w:kern w:val="0"/>
                          <w:sz w:val="22"/>
                          <w:fitText w:val="2200" w:id="1813793536"/>
                        </w:rPr>
                        <w:t>総務委員会資</w:t>
                      </w:r>
                      <w:r w:rsidRPr="0017111E">
                        <w:rPr>
                          <w:rFonts w:ascii="ＭＳ 明朝" w:hAnsi="ＭＳ 明朝" w:hint="eastAsia"/>
                          <w:kern w:val="0"/>
                          <w:sz w:val="22"/>
                          <w:fitText w:val="2200" w:id="1813793536"/>
                        </w:rPr>
                        <w:t>料</w:t>
                      </w:r>
                    </w:p>
                    <w:p w:rsidR="00762709" w:rsidRPr="00E337E5" w:rsidRDefault="00762709" w:rsidP="00814D6D">
                      <w:pPr>
                        <w:jc w:val="distribute"/>
                        <w:rPr>
                          <w:rFonts w:ascii="ＭＳ 明朝" w:hAnsi="ＭＳ 明朝"/>
                          <w:sz w:val="22"/>
                        </w:rPr>
                      </w:pPr>
                      <w:r>
                        <w:rPr>
                          <w:rFonts w:ascii="ＭＳ 明朝" w:hAnsi="ＭＳ 明朝" w:hint="eastAsia"/>
                          <w:sz w:val="22"/>
                        </w:rPr>
                        <w:t>令和</w:t>
                      </w:r>
                      <w:r>
                        <w:rPr>
                          <w:rFonts w:ascii="ＭＳ 明朝" w:hAnsi="ＭＳ 明朝"/>
                          <w:sz w:val="22"/>
                        </w:rPr>
                        <w:t>３</w:t>
                      </w:r>
                      <w:r>
                        <w:rPr>
                          <w:rFonts w:ascii="ＭＳ 明朝" w:hAnsi="ＭＳ 明朝" w:hint="eastAsia"/>
                          <w:sz w:val="22"/>
                        </w:rPr>
                        <w:t>年</w:t>
                      </w:r>
                      <w:r>
                        <w:rPr>
                          <w:rFonts w:ascii="ＭＳ 明朝" w:hAnsi="ＭＳ 明朝"/>
                          <w:sz w:val="22"/>
                        </w:rPr>
                        <w:t>４</w:t>
                      </w:r>
                      <w:r>
                        <w:rPr>
                          <w:rFonts w:ascii="ＭＳ 明朝" w:hAnsi="ＭＳ 明朝" w:hint="eastAsia"/>
                          <w:sz w:val="22"/>
                        </w:rPr>
                        <w:t>月</w:t>
                      </w:r>
                      <w:r>
                        <w:rPr>
                          <w:rFonts w:ascii="ＭＳ 明朝" w:hAnsi="ＭＳ 明朝"/>
                          <w:sz w:val="22"/>
                        </w:rPr>
                        <w:t>１９</w:t>
                      </w:r>
                      <w:r>
                        <w:rPr>
                          <w:rFonts w:ascii="ＭＳ 明朝" w:hAnsi="ＭＳ 明朝" w:hint="eastAsia"/>
                          <w:sz w:val="22"/>
                        </w:rPr>
                        <w:t>日</w:t>
                      </w:r>
                    </w:p>
                    <w:p w:rsidR="00762709" w:rsidRPr="00E337E5" w:rsidRDefault="00762709" w:rsidP="000E2BFB">
                      <w:pPr>
                        <w:rPr>
                          <w:rFonts w:ascii="ＭＳ 明朝" w:hAnsi="ＭＳ 明朝"/>
                          <w:sz w:val="22"/>
                        </w:rPr>
                      </w:pPr>
                      <w:r w:rsidRPr="0017111E">
                        <w:rPr>
                          <w:rFonts w:ascii="ＭＳ 明朝" w:hAnsi="ＭＳ 明朝" w:hint="eastAsia"/>
                          <w:spacing w:val="31"/>
                          <w:kern w:val="0"/>
                          <w:sz w:val="22"/>
                          <w:fitText w:val="2200" w:id="1813793538"/>
                        </w:rPr>
                        <w:t>企画部企画調整</w:t>
                      </w:r>
                      <w:r w:rsidRPr="0017111E">
                        <w:rPr>
                          <w:rFonts w:ascii="ＭＳ 明朝" w:hAnsi="ＭＳ 明朝" w:hint="eastAsia"/>
                          <w:spacing w:val="3"/>
                          <w:kern w:val="0"/>
                          <w:sz w:val="22"/>
                          <w:fitText w:val="2200" w:id="1813793538"/>
                        </w:rPr>
                        <w:t>課</w:t>
                      </w:r>
                    </w:p>
                  </w:txbxContent>
                </v:textbox>
                <w10:wrap anchorx="margin"/>
              </v:shape>
            </w:pict>
          </mc:Fallback>
        </mc:AlternateContent>
      </w:r>
    </w:p>
    <w:p w:rsidR="00394FFA" w:rsidRDefault="00394FFA" w:rsidP="00B12089">
      <w:pPr>
        <w:ind w:firstLineChars="500" w:firstLine="1405"/>
        <w:rPr>
          <w:b/>
          <w:sz w:val="28"/>
        </w:rPr>
      </w:pPr>
    </w:p>
    <w:p w:rsidR="00E54CEA" w:rsidRDefault="004E4D5A" w:rsidP="00B12089">
      <w:pPr>
        <w:ind w:firstLineChars="500" w:firstLine="1405"/>
        <w:rPr>
          <w:b/>
          <w:sz w:val="28"/>
        </w:rPr>
      </w:pPr>
      <w:r w:rsidRPr="00860C0A">
        <w:rPr>
          <w:rFonts w:hint="eastAsia"/>
          <w:b/>
          <w:sz w:val="28"/>
        </w:rPr>
        <w:t>品川区指定管理者制度活用に係る基本方針の改定について</w:t>
      </w:r>
    </w:p>
    <w:p w:rsidR="00B12089" w:rsidRPr="00B12089" w:rsidRDefault="00B12089" w:rsidP="00642E6D">
      <w:pPr>
        <w:ind w:firstLineChars="500" w:firstLine="1405"/>
        <w:jc w:val="center"/>
        <w:rPr>
          <w:b/>
          <w:sz w:val="28"/>
        </w:rPr>
      </w:pPr>
    </w:p>
    <w:p w:rsidR="00D901CD" w:rsidRDefault="004E4D5A" w:rsidP="00F51CA7">
      <w:pPr>
        <w:ind w:left="220" w:hangingChars="100" w:hanging="220"/>
        <w:rPr>
          <w:rFonts w:asciiTheme="minorEastAsia" w:hAnsiTheme="minorEastAsia"/>
          <w:sz w:val="24"/>
        </w:rPr>
      </w:pPr>
      <w:r w:rsidRPr="00E54CEA">
        <w:rPr>
          <w:rFonts w:asciiTheme="minorEastAsia" w:hAnsiTheme="minorEastAsia" w:hint="eastAsia"/>
          <w:sz w:val="22"/>
        </w:rPr>
        <w:t xml:space="preserve">　　</w:t>
      </w:r>
      <w:r w:rsidR="00C039EB" w:rsidRPr="0017082D">
        <w:rPr>
          <w:rFonts w:asciiTheme="minorEastAsia" w:hAnsiTheme="minorEastAsia" w:hint="eastAsia"/>
          <w:sz w:val="24"/>
        </w:rPr>
        <w:t>平成15年の</w:t>
      </w:r>
      <w:r w:rsidRPr="0017082D">
        <w:rPr>
          <w:rFonts w:asciiTheme="minorEastAsia" w:hAnsiTheme="minorEastAsia" w:hint="eastAsia"/>
          <w:sz w:val="24"/>
        </w:rPr>
        <w:t>地方自治法改正</w:t>
      </w:r>
      <w:r w:rsidR="00C039EB" w:rsidRPr="0017082D">
        <w:rPr>
          <w:rFonts w:asciiTheme="minorEastAsia" w:hAnsiTheme="minorEastAsia" w:hint="eastAsia"/>
          <w:sz w:val="24"/>
        </w:rPr>
        <w:t>により、地方自治体が設置する「公の施設」の管理運営を民間事業者に委ねることを可能とする</w:t>
      </w:r>
      <w:r w:rsidRPr="0017082D">
        <w:rPr>
          <w:rFonts w:asciiTheme="minorEastAsia" w:hAnsiTheme="minorEastAsia" w:hint="eastAsia"/>
          <w:sz w:val="24"/>
        </w:rPr>
        <w:t>指定管理者制度が創設され</w:t>
      </w:r>
      <w:r w:rsidR="00C039EB" w:rsidRPr="0017082D">
        <w:rPr>
          <w:rFonts w:asciiTheme="minorEastAsia" w:hAnsiTheme="minorEastAsia" w:hint="eastAsia"/>
          <w:sz w:val="24"/>
        </w:rPr>
        <w:t>た。</w:t>
      </w:r>
    </w:p>
    <w:p w:rsidR="00DB28B8" w:rsidRDefault="0017082D" w:rsidP="00DB28B8">
      <w:pPr>
        <w:ind w:leftChars="100" w:left="210" w:firstLineChars="100" w:firstLine="240"/>
        <w:rPr>
          <w:color w:val="333333"/>
        </w:rPr>
      </w:pPr>
      <w:r w:rsidRPr="0017082D">
        <w:rPr>
          <w:rFonts w:asciiTheme="minorEastAsia" w:hAnsiTheme="minorEastAsia" w:hint="eastAsia"/>
          <w:sz w:val="24"/>
        </w:rPr>
        <w:t>区では、平成17年7月に基本方針を</w:t>
      </w:r>
      <w:r w:rsidR="00400256">
        <w:rPr>
          <w:rFonts w:asciiTheme="minorEastAsia" w:hAnsiTheme="minorEastAsia" w:hint="eastAsia"/>
          <w:sz w:val="24"/>
        </w:rPr>
        <w:t>定め</w:t>
      </w:r>
      <w:r w:rsidRPr="0017082D">
        <w:rPr>
          <w:rFonts w:asciiTheme="minorEastAsia" w:hAnsiTheme="minorEastAsia" w:hint="eastAsia"/>
          <w:sz w:val="24"/>
        </w:rPr>
        <w:t>、</w:t>
      </w:r>
      <w:r w:rsidR="00400256" w:rsidRPr="00400256">
        <w:rPr>
          <w:rFonts w:asciiTheme="minorEastAsia" w:hAnsiTheme="minorEastAsia" w:hint="eastAsia"/>
          <w:sz w:val="24"/>
        </w:rPr>
        <w:t>制度導入により</w:t>
      </w:r>
      <w:r w:rsidR="00400256">
        <w:rPr>
          <w:rFonts w:asciiTheme="minorEastAsia" w:hAnsiTheme="minorEastAsia" w:hint="eastAsia"/>
          <w:sz w:val="24"/>
        </w:rPr>
        <w:t>区</w:t>
      </w:r>
      <w:r w:rsidR="00400256" w:rsidRPr="00400256">
        <w:rPr>
          <w:rFonts w:asciiTheme="minorEastAsia" w:hAnsiTheme="minorEastAsia" w:hint="eastAsia"/>
          <w:sz w:val="24"/>
        </w:rPr>
        <w:t>民サービスの向上や管理運営の効率化が見込める施設について、順次、導入を進めてきた。</w:t>
      </w:r>
      <w:r w:rsidR="00112B68">
        <w:rPr>
          <w:rFonts w:asciiTheme="minorEastAsia" w:hAnsiTheme="minorEastAsia" w:hint="eastAsia"/>
          <w:sz w:val="24"/>
        </w:rPr>
        <w:t>引き続き</w:t>
      </w:r>
      <w:r w:rsidR="00D901CD">
        <w:rPr>
          <w:rFonts w:asciiTheme="minorEastAsia" w:hAnsiTheme="minorEastAsia" w:hint="eastAsia"/>
          <w:sz w:val="24"/>
        </w:rPr>
        <w:t>指定管理者制度の円滑な</w:t>
      </w:r>
      <w:r w:rsidR="00112B68">
        <w:rPr>
          <w:rFonts w:asciiTheme="minorEastAsia" w:hAnsiTheme="minorEastAsia" w:hint="eastAsia"/>
          <w:sz w:val="24"/>
        </w:rPr>
        <w:t>運用</w:t>
      </w:r>
      <w:r w:rsidR="00D901CD">
        <w:rPr>
          <w:rFonts w:asciiTheme="minorEastAsia" w:hAnsiTheme="minorEastAsia" w:hint="eastAsia"/>
          <w:sz w:val="24"/>
        </w:rPr>
        <w:t>を図る</w:t>
      </w:r>
      <w:r w:rsidR="00DB28B8">
        <w:rPr>
          <w:rFonts w:asciiTheme="minorEastAsia" w:hAnsiTheme="minorEastAsia" w:hint="eastAsia"/>
          <w:sz w:val="24"/>
        </w:rPr>
        <w:t>ため、責任、リスク管理、透明性・公平性の</w:t>
      </w:r>
      <w:r w:rsidR="00B470A0">
        <w:rPr>
          <w:rFonts w:asciiTheme="minorEastAsia" w:hAnsiTheme="minorEastAsia" w:hint="eastAsia"/>
          <w:sz w:val="24"/>
        </w:rPr>
        <w:t>向上</w:t>
      </w:r>
      <w:r w:rsidR="00DB28B8">
        <w:rPr>
          <w:rFonts w:asciiTheme="minorEastAsia" w:hAnsiTheme="minorEastAsia" w:hint="eastAsia"/>
          <w:sz w:val="24"/>
        </w:rPr>
        <w:t>の観点から基本方針の改定を行う。</w:t>
      </w:r>
      <w:r w:rsidR="00DB28B8" w:rsidRPr="00DB28B8">
        <w:rPr>
          <w:rFonts w:asciiTheme="minorEastAsia" w:hAnsiTheme="minorEastAsia"/>
          <w:vanish/>
          <w:sz w:val="24"/>
        </w:rPr>
        <w:t>責任、リスク管理、選定における透明性・公平性の確保の３つの視点により改正し</w:t>
      </w:r>
      <w:r w:rsidR="00DB28B8">
        <w:rPr>
          <w:vanish/>
          <w:color w:val="333333"/>
        </w:rPr>
        <w:t>責任、リスク管理、選定における透明性・公平性の確保の３つの視点により改正し</w:t>
      </w:r>
    </w:p>
    <w:p w:rsidR="00DB28B8" w:rsidRPr="00112B68" w:rsidRDefault="00DB28B8" w:rsidP="00DB28B8">
      <w:pPr>
        <w:rPr>
          <w:rFonts w:asciiTheme="minorEastAsia" w:hAnsiTheme="minorEastAsia"/>
          <w:sz w:val="24"/>
        </w:rPr>
      </w:pPr>
    </w:p>
    <w:p w:rsidR="00466270" w:rsidRDefault="00C15E8F" w:rsidP="001F090F">
      <w:pPr>
        <w:rPr>
          <w:rFonts w:asciiTheme="minorEastAsia" w:hAnsiTheme="minorEastAsia"/>
          <w:sz w:val="24"/>
        </w:rPr>
      </w:pPr>
      <w:r>
        <w:rPr>
          <w:rFonts w:asciiTheme="minorEastAsia" w:hAnsiTheme="minorEastAsia" w:hint="eastAsia"/>
          <w:b/>
          <w:sz w:val="24"/>
        </w:rPr>
        <w:t>１</w:t>
      </w:r>
      <w:r w:rsidR="004E4D5A" w:rsidRPr="0017082D">
        <w:rPr>
          <w:rFonts w:asciiTheme="minorEastAsia" w:hAnsiTheme="minorEastAsia" w:hint="eastAsia"/>
          <w:b/>
          <w:sz w:val="24"/>
        </w:rPr>
        <w:t xml:space="preserve">　主な</w:t>
      </w:r>
      <w:r w:rsidR="00BF5609">
        <w:rPr>
          <w:rFonts w:asciiTheme="minorEastAsia" w:hAnsiTheme="minorEastAsia" w:hint="eastAsia"/>
          <w:b/>
          <w:sz w:val="24"/>
        </w:rPr>
        <w:t>改定</w:t>
      </w:r>
      <w:r w:rsidR="004E4D5A" w:rsidRPr="0017082D">
        <w:rPr>
          <w:rFonts w:asciiTheme="minorEastAsia" w:hAnsiTheme="minorEastAsia" w:hint="eastAsia"/>
          <w:b/>
          <w:sz w:val="24"/>
        </w:rPr>
        <w:t>内容</w:t>
      </w:r>
    </w:p>
    <w:p w:rsidR="00CF6224" w:rsidRPr="00CF6224" w:rsidRDefault="00CF6224" w:rsidP="00CF6224">
      <w:pPr>
        <w:rPr>
          <w:rFonts w:asciiTheme="minorEastAsia" w:hAnsiTheme="minorEastAsia"/>
          <w:sz w:val="24"/>
        </w:rPr>
      </w:pPr>
      <w:r>
        <w:rPr>
          <w:rFonts w:asciiTheme="minorEastAsia" w:hAnsiTheme="minorEastAsia" w:hint="eastAsia"/>
          <w:sz w:val="24"/>
        </w:rPr>
        <w:t>（１）</w:t>
      </w:r>
      <w:r w:rsidR="001F090F" w:rsidRPr="00CF6224">
        <w:rPr>
          <w:rFonts w:asciiTheme="minorEastAsia" w:hAnsiTheme="minorEastAsia" w:hint="eastAsia"/>
          <w:sz w:val="24"/>
        </w:rPr>
        <w:t>区と指定管理者が</w:t>
      </w:r>
      <w:r w:rsidR="001F090F" w:rsidRPr="00CF6224">
        <w:rPr>
          <w:rFonts w:asciiTheme="minorEastAsia" w:hAnsiTheme="minorEastAsia" w:cs="Calibri" w:hint="eastAsia"/>
          <w:sz w:val="24"/>
        </w:rPr>
        <w:t>負う責任の</w:t>
      </w:r>
      <w:r w:rsidR="00E57F4A">
        <w:rPr>
          <w:rFonts w:asciiTheme="minorEastAsia" w:hAnsiTheme="minorEastAsia" w:cs="Calibri" w:hint="eastAsia"/>
          <w:sz w:val="24"/>
        </w:rPr>
        <w:t>明示</w:t>
      </w:r>
    </w:p>
    <w:p w:rsidR="00CF6224" w:rsidRPr="00CF6224" w:rsidRDefault="00CF6224" w:rsidP="00CF6224">
      <w:pPr>
        <w:ind w:firstLineChars="300" w:firstLine="720"/>
        <w:rPr>
          <w:rFonts w:asciiTheme="minorEastAsia" w:hAnsiTheme="minorEastAsia"/>
          <w:sz w:val="24"/>
        </w:rPr>
      </w:pPr>
      <w:r>
        <w:rPr>
          <w:rFonts w:asciiTheme="minorEastAsia" w:hAnsiTheme="minorEastAsia" w:hint="eastAsia"/>
          <w:sz w:val="24"/>
        </w:rPr>
        <w:t>①</w:t>
      </w:r>
      <w:r w:rsidR="001F090F" w:rsidRPr="00CF6224">
        <w:rPr>
          <w:rFonts w:asciiTheme="minorEastAsia" w:hAnsiTheme="minorEastAsia" w:hint="eastAsia"/>
          <w:sz w:val="24"/>
        </w:rPr>
        <w:t>区と指定管理者が施設の設置目的達成に向けて取り組むことを</w:t>
      </w:r>
      <w:r w:rsidR="00112B68" w:rsidRPr="00CF6224">
        <w:rPr>
          <w:rFonts w:asciiTheme="minorEastAsia" w:hAnsiTheme="minorEastAsia" w:hint="eastAsia"/>
          <w:sz w:val="24"/>
        </w:rPr>
        <w:t>追加</w:t>
      </w:r>
      <w:r w:rsidR="001F090F" w:rsidRPr="00CF6224">
        <w:rPr>
          <w:rFonts w:asciiTheme="minorEastAsia" w:hAnsiTheme="minorEastAsia" w:hint="eastAsia"/>
          <w:sz w:val="24"/>
        </w:rPr>
        <w:t>。</w:t>
      </w:r>
    </w:p>
    <w:p w:rsidR="00CF6224" w:rsidRDefault="00CF6224" w:rsidP="00CF6224">
      <w:pPr>
        <w:ind w:leftChars="350" w:left="855" w:hangingChars="50" w:hanging="120"/>
        <w:rPr>
          <w:rFonts w:asciiTheme="minorEastAsia" w:hAnsiTheme="minorEastAsia"/>
          <w:sz w:val="24"/>
        </w:rPr>
      </w:pPr>
      <w:r>
        <w:rPr>
          <w:rFonts w:asciiTheme="minorEastAsia" w:hAnsiTheme="minorEastAsia" w:hint="eastAsia"/>
          <w:sz w:val="24"/>
        </w:rPr>
        <w:t>②</w:t>
      </w:r>
      <w:r w:rsidR="001F090F" w:rsidRPr="00CF6224">
        <w:rPr>
          <w:rFonts w:asciiTheme="minorEastAsia" w:hAnsiTheme="minorEastAsia" w:hint="eastAsia"/>
          <w:sz w:val="24"/>
        </w:rPr>
        <w:t>共同事業体および1施設に複数の指定管理者を指定する場合、施設管理責任</w:t>
      </w:r>
    </w:p>
    <w:p w:rsidR="001F090F" w:rsidRPr="00112B68" w:rsidRDefault="001F090F" w:rsidP="00CF6224">
      <w:pPr>
        <w:ind w:leftChars="400" w:left="840" w:firstLineChars="50" w:firstLine="120"/>
        <w:rPr>
          <w:rFonts w:asciiTheme="minorEastAsia" w:hAnsiTheme="minorEastAsia"/>
          <w:sz w:val="24"/>
        </w:rPr>
      </w:pPr>
      <w:r w:rsidRPr="00CF6224">
        <w:rPr>
          <w:rFonts w:asciiTheme="minorEastAsia" w:hAnsiTheme="minorEastAsia" w:hint="eastAsia"/>
          <w:sz w:val="24"/>
        </w:rPr>
        <w:t>に係る協定の締結を</w:t>
      </w:r>
      <w:r w:rsidR="00112B68" w:rsidRPr="00CF6224">
        <w:rPr>
          <w:rFonts w:asciiTheme="minorEastAsia" w:hAnsiTheme="minorEastAsia" w:hint="eastAsia"/>
          <w:sz w:val="24"/>
        </w:rPr>
        <w:t>追加</w:t>
      </w:r>
      <w:r w:rsidRPr="00CF6224">
        <w:rPr>
          <w:rFonts w:asciiTheme="minorEastAsia" w:hAnsiTheme="minorEastAsia" w:hint="eastAsia"/>
          <w:sz w:val="24"/>
        </w:rPr>
        <w:t>。</w:t>
      </w:r>
    </w:p>
    <w:p w:rsidR="00CF6224" w:rsidRDefault="00CF6224" w:rsidP="00CF6224">
      <w:pPr>
        <w:rPr>
          <w:rFonts w:asciiTheme="minorEastAsia" w:hAnsiTheme="minorEastAsia"/>
          <w:sz w:val="24"/>
        </w:rPr>
      </w:pPr>
    </w:p>
    <w:p w:rsidR="00466270" w:rsidRPr="00CF6224" w:rsidRDefault="00CF6224" w:rsidP="00CF6224">
      <w:pPr>
        <w:rPr>
          <w:rFonts w:asciiTheme="minorEastAsia" w:hAnsiTheme="minorEastAsia"/>
          <w:sz w:val="24"/>
        </w:rPr>
      </w:pPr>
      <w:r>
        <w:rPr>
          <w:rFonts w:asciiTheme="minorEastAsia" w:hAnsiTheme="minorEastAsia" w:hint="eastAsia"/>
          <w:sz w:val="24"/>
        </w:rPr>
        <w:t>（２）</w:t>
      </w:r>
      <w:r w:rsidR="00466270" w:rsidRPr="00CF6224">
        <w:rPr>
          <w:rFonts w:asciiTheme="minorEastAsia" w:hAnsiTheme="minorEastAsia" w:hint="eastAsia"/>
          <w:sz w:val="24"/>
        </w:rPr>
        <w:t>リスク管理の徹底</w:t>
      </w:r>
    </w:p>
    <w:p w:rsidR="00466270" w:rsidRPr="00CF6224" w:rsidRDefault="00CF6224" w:rsidP="00CF6224">
      <w:pPr>
        <w:ind w:firstLineChars="300" w:firstLine="720"/>
        <w:rPr>
          <w:rFonts w:asciiTheme="minorEastAsia" w:hAnsiTheme="minorEastAsia"/>
          <w:sz w:val="24"/>
        </w:rPr>
      </w:pPr>
      <w:r>
        <w:rPr>
          <w:rFonts w:asciiTheme="minorEastAsia" w:hAnsiTheme="minorEastAsia" w:hint="eastAsia"/>
          <w:sz w:val="24"/>
        </w:rPr>
        <w:t>①</w:t>
      </w:r>
      <w:r w:rsidR="00466270" w:rsidRPr="00CF6224">
        <w:rPr>
          <w:rFonts w:asciiTheme="minorEastAsia" w:hAnsiTheme="minorEastAsia" w:hint="eastAsia"/>
          <w:sz w:val="24"/>
        </w:rPr>
        <w:t>不可抗力による施設の閉鎖や事業中止の対応等を</w:t>
      </w:r>
      <w:r w:rsidR="00112B68" w:rsidRPr="00CF6224">
        <w:rPr>
          <w:rFonts w:asciiTheme="minorEastAsia" w:hAnsiTheme="minorEastAsia" w:hint="eastAsia"/>
          <w:sz w:val="24"/>
        </w:rPr>
        <w:t>追加</w:t>
      </w:r>
      <w:r w:rsidR="00466270" w:rsidRPr="00CF6224">
        <w:rPr>
          <w:rFonts w:asciiTheme="minorEastAsia" w:hAnsiTheme="minorEastAsia" w:hint="eastAsia"/>
          <w:sz w:val="24"/>
        </w:rPr>
        <w:t>。</w:t>
      </w:r>
    </w:p>
    <w:p w:rsidR="00466270" w:rsidRPr="00112B68" w:rsidRDefault="00CF6224" w:rsidP="00CF6224">
      <w:pPr>
        <w:ind w:leftChars="350" w:left="975" w:hangingChars="100" w:hanging="240"/>
        <w:rPr>
          <w:rFonts w:asciiTheme="minorEastAsia" w:hAnsiTheme="minorEastAsia"/>
          <w:sz w:val="24"/>
        </w:rPr>
      </w:pPr>
      <w:r>
        <w:rPr>
          <w:rFonts w:asciiTheme="minorEastAsia" w:hAnsiTheme="minorEastAsia" w:hint="eastAsia"/>
          <w:sz w:val="24"/>
        </w:rPr>
        <w:t>②</w:t>
      </w:r>
      <w:r w:rsidR="00466270" w:rsidRPr="00CF6224">
        <w:rPr>
          <w:rFonts w:asciiTheme="minorEastAsia" w:hAnsiTheme="minorEastAsia" w:hint="eastAsia"/>
          <w:sz w:val="24"/>
        </w:rPr>
        <w:t>議会での議決の結果、不指定となった場合の対応、指定の取り消し、業務の停</w:t>
      </w:r>
      <w:r>
        <w:rPr>
          <w:rFonts w:asciiTheme="minorEastAsia" w:hAnsiTheme="minorEastAsia" w:hint="eastAsia"/>
          <w:sz w:val="24"/>
        </w:rPr>
        <w:t xml:space="preserve">　　</w:t>
      </w:r>
      <w:r w:rsidR="00466270" w:rsidRPr="00CF6224">
        <w:rPr>
          <w:rFonts w:asciiTheme="minorEastAsia" w:hAnsiTheme="minorEastAsia" w:hint="eastAsia"/>
          <w:sz w:val="24"/>
        </w:rPr>
        <w:t>止、指定管理者に組織再編（合併等）があった際の対応を</w:t>
      </w:r>
      <w:r w:rsidR="00112B68" w:rsidRPr="00CF6224">
        <w:rPr>
          <w:rFonts w:asciiTheme="minorEastAsia" w:hAnsiTheme="minorEastAsia" w:hint="eastAsia"/>
          <w:sz w:val="24"/>
        </w:rPr>
        <w:t>追加</w:t>
      </w:r>
      <w:r w:rsidR="00466270" w:rsidRPr="00CF6224">
        <w:rPr>
          <w:rFonts w:asciiTheme="minorEastAsia" w:hAnsiTheme="minorEastAsia" w:hint="eastAsia"/>
          <w:sz w:val="24"/>
        </w:rPr>
        <w:t>。</w:t>
      </w:r>
    </w:p>
    <w:p w:rsidR="00CF6224" w:rsidRDefault="00CF6224" w:rsidP="00CF6224">
      <w:pPr>
        <w:rPr>
          <w:rFonts w:asciiTheme="minorEastAsia" w:hAnsiTheme="minorEastAsia"/>
          <w:sz w:val="24"/>
        </w:rPr>
      </w:pPr>
    </w:p>
    <w:p w:rsidR="001F090F" w:rsidRPr="00CF6224" w:rsidRDefault="00CF6224" w:rsidP="00CF6224">
      <w:pPr>
        <w:rPr>
          <w:rFonts w:asciiTheme="minorEastAsia" w:hAnsiTheme="minorEastAsia"/>
          <w:sz w:val="24"/>
        </w:rPr>
      </w:pPr>
      <w:r>
        <w:rPr>
          <w:rFonts w:asciiTheme="minorEastAsia" w:hAnsiTheme="minorEastAsia" w:hint="eastAsia"/>
          <w:sz w:val="24"/>
        </w:rPr>
        <w:lastRenderedPageBreak/>
        <w:t>（３）</w:t>
      </w:r>
      <w:r w:rsidR="001F090F" w:rsidRPr="00CF6224">
        <w:rPr>
          <w:rFonts w:asciiTheme="minorEastAsia" w:hAnsiTheme="minorEastAsia" w:hint="eastAsia"/>
          <w:sz w:val="24"/>
        </w:rPr>
        <w:t>制度運営の透明性・公平性の向上</w:t>
      </w:r>
    </w:p>
    <w:p w:rsidR="001F090F" w:rsidRPr="00CF6224" w:rsidRDefault="00CF6224" w:rsidP="00CF6224">
      <w:pPr>
        <w:ind w:leftChars="300" w:left="870" w:hangingChars="100" w:hanging="240"/>
        <w:rPr>
          <w:rFonts w:asciiTheme="minorEastAsia" w:hAnsiTheme="minorEastAsia"/>
          <w:sz w:val="24"/>
          <w:u w:val="single"/>
        </w:rPr>
      </w:pPr>
      <w:r>
        <w:rPr>
          <w:rFonts w:asciiTheme="minorEastAsia" w:hAnsiTheme="minorEastAsia" w:hint="eastAsia"/>
          <w:sz w:val="24"/>
        </w:rPr>
        <w:t>①</w:t>
      </w:r>
      <w:r w:rsidR="001F090F" w:rsidRPr="00CF6224">
        <w:rPr>
          <w:rFonts w:asciiTheme="minorEastAsia" w:hAnsiTheme="minorEastAsia" w:hint="eastAsia"/>
          <w:sz w:val="24"/>
        </w:rPr>
        <w:t>選定結果等の公表事項を拡大。ただし、応募団体の営業・技術・信用の保護などへの配慮、および品川区情報公開・個人情報保護条例を踏まえる。</w:t>
      </w:r>
    </w:p>
    <w:p w:rsidR="001F090F" w:rsidRPr="00CF6224" w:rsidRDefault="00CF6224" w:rsidP="00CF6224">
      <w:pPr>
        <w:ind w:leftChars="300" w:left="870" w:hangingChars="100" w:hanging="240"/>
        <w:rPr>
          <w:rFonts w:asciiTheme="minorEastAsia" w:hAnsiTheme="minorEastAsia"/>
          <w:sz w:val="24"/>
        </w:rPr>
      </w:pPr>
      <w:r>
        <w:rPr>
          <w:rFonts w:asciiTheme="minorEastAsia" w:hAnsiTheme="minorEastAsia" w:hint="eastAsia"/>
          <w:sz w:val="24"/>
        </w:rPr>
        <w:t>②</w:t>
      </w:r>
      <w:r w:rsidR="001F090F" w:rsidRPr="00CF6224">
        <w:rPr>
          <w:rFonts w:asciiTheme="minorEastAsia" w:hAnsiTheme="minorEastAsia" w:hint="eastAsia"/>
          <w:sz w:val="24"/>
        </w:rPr>
        <w:t>選定委員会を区職員による「予備委員会」と外部委員（有識者）を含めた「選定委員会」の2段階方式に変更。</w:t>
      </w:r>
    </w:p>
    <w:p w:rsidR="001F090F" w:rsidRPr="00CF6224" w:rsidRDefault="00CF6224" w:rsidP="00CF6224">
      <w:pPr>
        <w:ind w:leftChars="300" w:left="870" w:hangingChars="100" w:hanging="240"/>
        <w:rPr>
          <w:rFonts w:asciiTheme="minorEastAsia" w:hAnsiTheme="minorEastAsia"/>
          <w:sz w:val="24"/>
        </w:rPr>
      </w:pPr>
      <w:r>
        <w:rPr>
          <w:rFonts w:asciiTheme="minorEastAsia" w:hAnsiTheme="minorEastAsia" w:hint="eastAsia"/>
          <w:sz w:val="24"/>
        </w:rPr>
        <w:t>③</w:t>
      </w:r>
      <w:r w:rsidR="001F090F" w:rsidRPr="00CF6224">
        <w:rPr>
          <w:rFonts w:asciiTheme="minorEastAsia" w:hAnsiTheme="minorEastAsia" w:hint="eastAsia"/>
          <w:sz w:val="24"/>
        </w:rPr>
        <w:t>公募によらない選定は連続10年までに制限</w:t>
      </w:r>
      <w:r w:rsidR="00112B68" w:rsidRPr="00CF6224">
        <w:rPr>
          <w:rFonts w:asciiTheme="minorEastAsia" w:hAnsiTheme="minorEastAsia" w:hint="eastAsia"/>
          <w:sz w:val="24"/>
        </w:rPr>
        <w:t>することを追加</w:t>
      </w:r>
      <w:r w:rsidR="001F090F" w:rsidRPr="00CF6224">
        <w:rPr>
          <w:rFonts w:asciiTheme="minorEastAsia" w:hAnsiTheme="minorEastAsia" w:hint="eastAsia"/>
          <w:sz w:val="24"/>
        </w:rPr>
        <w:t>。（令和4年度末に指定管理期間の終期を迎える施設より適用。）</w:t>
      </w:r>
    </w:p>
    <w:p w:rsidR="001F090F" w:rsidRPr="00CF6224" w:rsidRDefault="00CF6224" w:rsidP="00CF6224">
      <w:pPr>
        <w:ind w:leftChars="300" w:left="870" w:hangingChars="100" w:hanging="240"/>
        <w:rPr>
          <w:rFonts w:asciiTheme="minorEastAsia" w:hAnsiTheme="minorEastAsia"/>
          <w:sz w:val="24"/>
        </w:rPr>
      </w:pPr>
      <w:r>
        <w:rPr>
          <w:rFonts w:asciiTheme="minorEastAsia" w:hAnsiTheme="minorEastAsia" w:hint="eastAsia"/>
          <w:sz w:val="24"/>
        </w:rPr>
        <w:t>④</w:t>
      </w:r>
      <w:r w:rsidR="001F090F" w:rsidRPr="00CF6224">
        <w:rPr>
          <w:rFonts w:asciiTheme="minorEastAsia" w:hAnsiTheme="minorEastAsia" w:hint="eastAsia"/>
          <w:sz w:val="24"/>
        </w:rPr>
        <w:t>モニタリング・評価に、社会保険労務士や民間会社による調査など第三者評価</w:t>
      </w:r>
      <w:r>
        <w:rPr>
          <w:rFonts w:asciiTheme="minorEastAsia" w:hAnsiTheme="minorEastAsia" w:hint="eastAsia"/>
          <w:sz w:val="24"/>
        </w:rPr>
        <w:t xml:space="preserve">　</w:t>
      </w:r>
      <w:r w:rsidR="001F090F" w:rsidRPr="00CF6224">
        <w:rPr>
          <w:rFonts w:asciiTheme="minorEastAsia" w:hAnsiTheme="minorEastAsia" w:hint="eastAsia"/>
          <w:sz w:val="24"/>
        </w:rPr>
        <w:t>の導入を明記。</w:t>
      </w:r>
    </w:p>
    <w:p w:rsidR="00466270" w:rsidRPr="0017082D" w:rsidRDefault="00466270" w:rsidP="003761AC">
      <w:pPr>
        <w:rPr>
          <w:rFonts w:asciiTheme="minorEastAsia" w:hAnsiTheme="minorEastAsia"/>
          <w:sz w:val="24"/>
        </w:rPr>
      </w:pPr>
    </w:p>
    <w:p w:rsidR="003761AC" w:rsidRPr="0017082D" w:rsidRDefault="00C15E8F" w:rsidP="003761AC">
      <w:pPr>
        <w:rPr>
          <w:rFonts w:asciiTheme="minorEastAsia" w:hAnsiTheme="minorEastAsia"/>
          <w:b/>
          <w:sz w:val="24"/>
        </w:rPr>
      </w:pPr>
      <w:r>
        <w:rPr>
          <w:rFonts w:asciiTheme="minorEastAsia" w:hAnsiTheme="minorEastAsia" w:hint="eastAsia"/>
          <w:b/>
          <w:sz w:val="24"/>
        </w:rPr>
        <w:t>２</w:t>
      </w:r>
      <w:r w:rsidR="003761AC" w:rsidRPr="0017082D">
        <w:rPr>
          <w:rFonts w:asciiTheme="minorEastAsia" w:hAnsiTheme="minorEastAsia" w:hint="eastAsia"/>
          <w:b/>
          <w:sz w:val="24"/>
        </w:rPr>
        <w:t xml:space="preserve">　施行年月日</w:t>
      </w:r>
    </w:p>
    <w:p w:rsidR="003761AC" w:rsidRDefault="003761AC" w:rsidP="003761AC">
      <w:pPr>
        <w:rPr>
          <w:rFonts w:asciiTheme="minorEastAsia" w:hAnsiTheme="minorEastAsia"/>
          <w:sz w:val="24"/>
        </w:rPr>
      </w:pPr>
      <w:r w:rsidRPr="0017082D">
        <w:rPr>
          <w:rFonts w:asciiTheme="minorEastAsia" w:hAnsiTheme="minorEastAsia" w:hint="eastAsia"/>
          <w:sz w:val="24"/>
        </w:rPr>
        <w:t xml:space="preserve">　　令和3年4月1日</w:t>
      </w:r>
      <w:r w:rsidR="00BF5609">
        <w:rPr>
          <w:rFonts w:asciiTheme="minorEastAsia" w:hAnsiTheme="minorEastAsia" w:hint="eastAsia"/>
          <w:sz w:val="24"/>
        </w:rPr>
        <w:t>施行</w:t>
      </w: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Default="0017111E" w:rsidP="003761AC">
      <w:pPr>
        <w:rPr>
          <w:rFonts w:asciiTheme="minorEastAsia" w:hAnsiTheme="minorEastAsia"/>
          <w:sz w:val="24"/>
        </w:rPr>
      </w:pPr>
    </w:p>
    <w:p w:rsidR="0017111E" w:rsidRPr="00B259F1" w:rsidRDefault="0017111E" w:rsidP="0017111E">
      <w:pPr>
        <w:spacing w:line="276" w:lineRule="auto"/>
        <w:ind w:firstLineChars="800" w:firstLine="2249"/>
        <w:rPr>
          <w:b/>
          <w:sz w:val="28"/>
        </w:rPr>
      </w:pPr>
      <w:bookmarkStart w:id="0" w:name="_Toc67992256"/>
      <w:r w:rsidRPr="00B259F1">
        <w:rPr>
          <w:rFonts w:hint="eastAsia"/>
          <w:b/>
          <w:sz w:val="28"/>
        </w:rPr>
        <w:t>品川区指定管理者制度活用に係る基本方針</w:t>
      </w:r>
    </w:p>
    <w:p w:rsidR="0017111E" w:rsidRPr="004D55DC" w:rsidRDefault="0017111E" w:rsidP="0017111E">
      <w:pPr>
        <w:spacing w:line="276" w:lineRule="auto"/>
        <w:ind w:firstLineChars="700" w:firstLine="2249"/>
        <w:rPr>
          <w:b/>
          <w:sz w:val="32"/>
        </w:rPr>
      </w:pPr>
    </w:p>
    <w:p w:rsidR="0017111E" w:rsidRPr="00865CA8" w:rsidRDefault="0017111E" w:rsidP="0017111E">
      <w:pPr>
        <w:pStyle w:val="2"/>
        <w:spacing w:line="276" w:lineRule="auto"/>
      </w:pPr>
      <w:r w:rsidRPr="00865CA8">
        <w:t>基本的な考え方</w:t>
      </w:r>
      <w:bookmarkEnd w:id="0"/>
    </w:p>
    <w:p w:rsidR="0017111E" w:rsidRDefault="0017111E" w:rsidP="0017111E">
      <w:pPr>
        <w:pStyle w:val="aa"/>
        <w:spacing w:line="276" w:lineRule="auto"/>
        <w:ind w:right="444"/>
        <w:jc w:val="both"/>
        <w:rPr>
          <w:color w:val="000000" w:themeColor="text1"/>
          <w:spacing w:val="-6"/>
          <w:lang w:eastAsia="ja-JP"/>
        </w:rPr>
      </w:pPr>
    </w:p>
    <w:p w:rsidR="0017111E" w:rsidRPr="00481632" w:rsidRDefault="0017111E" w:rsidP="0017111E">
      <w:pPr>
        <w:pStyle w:val="aa"/>
        <w:spacing w:line="276" w:lineRule="auto"/>
        <w:ind w:leftChars="200" w:left="420" w:right="444" w:firstLineChars="100" w:firstLine="208"/>
        <w:jc w:val="both"/>
        <w:rPr>
          <w:color w:val="000000" w:themeColor="text1"/>
          <w:spacing w:val="-4"/>
          <w:lang w:eastAsia="ja-JP"/>
        </w:rPr>
      </w:pPr>
      <w:r w:rsidRPr="00481632">
        <w:rPr>
          <w:color w:val="000000" w:themeColor="text1"/>
          <w:spacing w:val="-6"/>
          <w:lang w:eastAsia="ja-JP"/>
        </w:rPr>
        <w:t>区は、公の施設の管理運営について、管理委託制度の活用、業務委託手法の多</w:t>
      </w:r>
      <w:r w:rsidRPr="00481632">
        <w:rPr>
          <w:color w:val="000000" w:themeColor="text1"/>
          <w:spacing w:val="-4"/>
          <w:lang w:eastAsia="ja-JP"/>
        </w:rPr>
        <w:t>様な導入等、施設の設置目的に即しその</w:t>
      </w:r>
      <w:r w:rsidRPr="00481632">
        <w:rPr>
          <w:rFonts w:hint="eastAsia"/>
          <w:color w:val="000000" w:themeColor="text1"/>
          <w:spacing w:val="-4"/>
          <w:lang w:eastAsia="ja-JP"/>
        </w:rPr>
        <w:t>効果的・</w:t>
      </w:r>
      <w:r w:rsidRPr="00481632">
        <w:rPr>
          <w:color w:val="000000" w:themeColor="text1"/>
          <w:spacing w:val="-4"/>
          <w:lang w:eastAsia="ja-JP"/>
        </w:rPr>
        <w:t>効率的な運営を図るため、「民間の力」の活用に工夫を凝らしてきた。</w:t>
      </w:r>
    </w:p>
    <w:p w:rsidR="0017111E" w:rsidRPr="00481632" w:rsidRDefault="0017111E" w:rsidP="0017111E">
      <w:pPr>
        <w:pStyle w:val="aa"/>
        <w:spacing w:line="276" w:lineRule="auto"/>
        <w:ind w:left="424" w:right="444" w:firstLine="219"/>
        <w:jc w:val="both"/>
        <w:rPr>
          <w:color w:val="000000" w:themeColor="text1"/>
          <w:lang w:eastAsia="ja-JP"/>
        </w:rPr>
      </w:pPr>
      <w:r w:rsidRPr="00481632">
        <w:rPr>
          <w:color w:val="000000" w:themeColor="text1"/>
          <w:spacing w:val="-10"/>
          <w:lang w:eastAsia="ja-JP"/>
        </w:rPr>
        <w:t>平成</w:t>
      </w:r>
      <w:r w:rsidRPr="00481632">
        <w:rPr>
          <w:rFonts w:hint="eastAsia"/>
          <w:color w:val="000000" w:themeColor="text1"/>
          <w:spacing w:val="-10"/>
          <w:lang w:eastAsia="ja-JP"/>
        </w:rPr>
        <w:t>15</w:t>
      </w:r>
      <w:r w:rsidRPr="00481632">
        <w:rPr>
          <w:color w:val="000000" w:themeColor="text1"/>
          <w:spacing w:val="-1"/>
          <w:lang w:eastAsia="ja-JP"/>
        </w:rPr>
        <w:t>年の地方自治法の改正により、公の施設の管理について、これまでの管理委託制度が</w:t>
      </w:r>
      <w:r w:rsidRPr="00481632">
        <w:rPr>
          <w:color w:val="000000" w:themeColor="text1"/>
          <w:lang w:eastAsia="ja-JP"/>
        </w:rPr>
        <w:t>廃止され、指定管理者制度が創設された。指定管理者制度の趣旨は</w:t>
      </w:r>
      <w:r w:rsidRPr="00481632">
        <w:rPr>
          <w:color w:val="000000" w:themeColor="text1"/>
          <w:spacing w:val="-125"/>
          <w:lang w:eastAsia="ja-JP"/>
        </w:rPr>
        <w:t>、</w:t>
      </w:r>
      <w:r w:rsidRPr="00481632">
        <w:rPr>
          <w:color w:val="000000" w:themeColor="text1"/>
          <w:spacing w:val="-5"/>
          <w:lang w:eastAsia="ja-JP"/>
        </w:rPr>
        <w:t>（</w:t>
      </w:r>
      <w:r w:rsidRPr="00481632">
        <w:rPr>
          <w:rFonts w:ascii="Century" w:eastAsia="Century"/>
          <w:color w:val="000000" w:themeColor="text1"/>
          <w:spacing w:val="-5"/>
          <w:lang w:eastAsia="ja-JP"/>
        </w:rPr>
        <w:t>1</w:t>
      </w:r>
      <w:r w:rsidRPr="00481632">
        <w:rPr>
          <w:color w:val="000000" w:themeColor="text1"/>
          <w:spacing w:val="-5"/>
          <w:lang w:eastAsia="ja-JP"/>
        </w:rPr>
        <w:t>）</w:t>
      </w:r>
      <w:r w:rsidRPr="00481632">
        <w:rPr>
          <w:color w:val="000000" w:themeColor="text1"/>
          <w:lang w:eastAsia="ja-JP"/>
        </w:rPr>
        <w:t>利用者に合わせた多様で満足度の高いサービスの提供</w:t>
      </w:r>
      <w:r w:rsidRPr="00481632">
        <w:rPr>
          <w:color w:val="000000" w:themeColor="text1"/>
          <w:spacing w:val="-125"/>
          <w:lang w:eastAsia="ja-JP"/>
        </w:rPr>
        <w:t>、</w:t>
      </w:r>
      <w:r w:rsidRPr="00481632">
        <w:rPr>
          <w:color w:val="000000" w:themeColor="text1"/>
          <w:spacing w:val="-5"/>
          <w:lang w:eastAsia="ja-JP"/>
        </w:rPr>
        <w:t>（</w:t>
      </w:r>
      <w:r w:rsidRPr="00481632">
        <w:rPr>
          <w:rFonts w:ascii="Century" w:eastAsia="Century"/>
          <w:color w:val="000000" w:themeColor="text1"/>
          <w:spacing w:val="-5"/>
          <w:lang w:eastAsia="ja-JP"/>
        </w:rPr>
        <w:t>2</w:t>
      </w:r>
      <w:r w:rsidRPr="00481632">
        <w:rPr>
          <w:color w:val="000000" w:themeColor="text1"/>
          <w:spacing w:val="-5"/>
          <w:lang w:eastAsia="ja-JP"/>
        </w:rPr>
        <w:t>）</w:t>
      </w:r>
      <w:r w:rsidRPr="00481632">
        <w:rPr>
          <w:color w:val="000000" w:themeColor="text1"/>
          <w:spacing w:val="-14"/>
          <w:lang w:eastAsia="ja-JP"/>
        </w:rPr>
        <w:t>多</w:t>
      </w:r>
      <w:r w:rsidRPr="00481632">
        <w:rPr>
          <w:color w:val="000000" w:themeColor="text1"/>
          <w:spacing w:val="-2"/>
          <w:lang w:eastAsia="ja-JP"/>
        </w:rPr>
        <w:t>様化する区民ニーズに効果的・効率的に対応するための民間事業者のノウハウの活用</w:t>
      </w:r>
      <w:r w:rsidRPr="00481632">
        <w:rPr>
          <w:color w:val="000000" w:themeColor="text1"/>
          <w:spacing w:val="-125"/>
          <w:lang w:eastAsia="ja-JP"/>
        </w:rPr>
        <w:t>、</w:t>
      </w:r>
      <w:r w:rsidRPr="00481632">
        <w:rPr>
          <w:color w:val="000000" w:themeColor="text1"/>
          <w:spacing w:val="-5"/>
          <w:lang w:eastAsia="ja-JP"/>
        </w:rPr>
        <w:t>（</w:t>
      </w:r>
      <w:r w:rsidRPr="00481632">
        <w:rPr>
          <w:rFonts w:ascii="Century" w:eastAsia="Century"/>
          <w:color w:val="000000" w:themeColor="text1"/>
          <w:spacing w:val="-5"/>
          <w:lang w:eastAsia="ja-JP"/>
        </w:rPr>
        <w:t>3</w:t>
      </w:r>
      <w:r w:rsidRPr="00481632">
        <w:rPr>
          <w:color w:val="000000" w:themeColor="text1"/>
          <w:spacing w:val="-5"/>
          <w:lang w:eastAsia="ja-JP"/>
        </w:rPr>
        <w:t>）</w:t>
      </w:r>
      <w:r w:rsidRPr="00481632">
        <w:rPr>
          <w:color w:val="000000" w:themeColor="text1"/>
          <w:spacing w:val="-6"/>
          <w:lang w:eastAsia="ja-JP"/>
        </w:rPr>
        <w:t>自治</w:t>
      </w:r>
      <w:r w:rsidRPr="00481632">
        <w:rPr>
          <w:color w:val="000000" w:themeColor="text1"/>
          <w:lang w:eastAsia="ja-JP"/>
        </w:rPr>
        <w:t>体の管理経費の</w:t>
      </w:r>
      <w:r w:rsidRPr="00481632">
        <w:rPr>
          <w:rFonts w:hint="eastAsia"/>
          <w:color w:val="000000" w:themeColor="text1"/>
          <w:lang w:eastAsia="ja-JP"/>
        </w:rPr>
        <w:t>節減</w:t>
      </w:r>
      <w:r w:rsidRPr="00481632">
        <w:rPr>
          <w:color w:val="000000" w:themeColor="text1"/>
          <w:lang w:eastAsia="ja-JP"/>
        </w:rPr>
        <w:t>である。</w:t>
      </w:r>
    </w:p>
    <w:p w:rsidR="0017111E" w:rsidRPr="00481632" w:rsidRDefault="0017111E" w:rsidP="0017111E">
      <w:pPr>
        <w:pStyle w:val="aa"/>
        <w:spacing w:line="276" w:lineRule="auto"/>
        <w:ind w:leftChars="200" w:left="420" w:right="444" w:firstLineChars="100" w:firstLine="220"/>
        <w:jc w:val="both"/>
        <w:rPr>
          <w:color w:val="000000" w:themeColor="text1"/>
          <w:lang w:eastAsia="ja-JP"/>
        </w:rPr>
      </w:pPr>
      <w:r w:rsidRPr="00481632">
        <w:rPr>
          <w:rFonts w:hint="eastAsia"/>
          <w:color w:val="000000" w:themeColor="text1"/>
          <w:lang w:eastAsia="ja-JP"/>
        </w:rPr>
        <w:t>区は、指定</w:t>
      </w:r>
      <w:r w:rsidRPr="00481632">
        <w:rPr>
          <w:color w:val="000000" w:themeColor="text1"/>
          <w:lang w:eastAsia="ja-JP"/>
        </w:rPr>
        <w:t>管理者制度創設</w:t>
      </w:r>
      <w:r w:rsidRPr="00481632">
        <w:rPr>
          <w:rFonts w:hint="eastAsia"/>
          <w:color w:val="000000" w:themeColor="text1"/>
          <w:lang w:eastAsia="ja-JP"/>
        </w:rPr>
        <w:t>後の</w:t>
      </w:r>
      <w:r w:rsidRPr="00481632">
        <w:rPr>
          <w:rFonts w:hint="eastAsia"/>
          <w:color w:val="000000" w:themeColor="text1"/>
          <w:spacing w:val="-3"/>
          <w:lang w:eastAsia="ja-JP"/>
        </w:rPr>
        <w:t>平成17年7月に</w:t>
      </w:r>
      <w:r w:rsidRPr="00481632">
        <w:rPr>
          <w:color w:val="000000" w:themeColor="text1"/>
          <w:lang w:eastAsia="ja-JP"/>
        </w:rPr>
        <w:t>「品川区指定管理者制度活用に係る基本</w:t>
      </w:r>
      <w:r w:rsidRPr="00481632">
        <w:rPr>
          <w:color w:val="000000" w:themeColor="text1"/>
          <w:spacing w:val="-37"/>
          <w:lang w:eastAsia="ja-JP"/>
        </w:rPr>
        <w:t>方針」</w:t>
      </w:r>
      <w:r w:rsidRPr="00481632">
        <w:rPr>
          <w:color w:val="000000" w:themeColor="text1"/>
          <w:lang w:eastAsia="ja-JP"/>
        </w:rPr>
        <w:t>を策定</w:t>
      </w:r>
      <w:r w:rsidRPr="00481632">
        <w:rPr>
          <w:rFonts w:hint="eastAsia"/>
          <w:color w:val="000000" w:themeColor="text1"/>
          <w:lang w:eastAsia="ja-JP"/>
        </w:rPr>
        <w:t>し、効果的・効率的で質の高い区民サービスの提供を推進してきた。引き続き指定管理者制度の円滑な運用を図るため、制度運営の透明性や公平性を図る規定、また、危機事象発生時の対応について、</w:t>
      </w:r>
      <w:r w:rsidRPr="00481632">
        <w:rPr>
          <w:color w:val="000000" w:themeColor="text1"/>
          <w:lang w:eastAsia="ja-JP"/>
        </w:rPr>
        <w:t>基本方針の</w:t>
      </w:r>
      <w:r w:rsidRPr="00481632">
        <w:rPr>
          <w:rFonts w:hint="eastAsia"/>
          <w:color w:val="000000" w:themeColor="text1"/>
          <w:lang w:eastAsia="ja-JP"/>
        </w:rPr>
        <w:t>改定</w:t>
      </w:r>
      <w:r w:rsidRPr="00481632">
        <w:rPr>
          <w:color w:val="000000" w:themeColor="text1"/>
          <w:lang w:eastAsia="ja-JP"/>
        </w:rPr>
        <w:t>を行う</w:t>
      </w:r>
      <w:r w:rsidRPr="00481632">
        <w:rPr>
          <w:rFonts w:hint="eastAsia"/>
          <w:color w:val="000000" w:themeColor="text1"/>
          <w:lang w:eastAsia="ja-JP"/>
        </w:rPr>
        <w:t>ものである。</w:t>
      </w:r>
    </w:p>
    <w:p w:rsidR="0017111E" w:rsidRPr="009B3979" w:rsidRDefault="0017111E" w:rsidP="0017111E">
      <w:pPr>
        <w:pStyle w:val="aa"/>
        <w:spacing w:line="276" w:lineRule="auto"/>
        <w:ind w:right="444"/>
        <w:jc w:val="both"/>
        <w:rPr>
          <w:color w:val="FF0000"/>
          <w:lang w:eastAsia="ja-JP"/>
        </w:rPr>
      </w:pPr>
    </w:p>
    <w:p w:rsidR="0017111E" w:rsidRPr="00865CA8" w:rsidRDefault="0017111E" w:rsidP="0017111E">
      <w:pPr>
        <w:pStyle w:val="2"/>
        <w:spacing w:line="276" w:lineRule="auto"/>
      </w:pPr>
      <w:bookmarkStart w:id="1" w:name="_Toc67992257"/>
      <w:r w:rsidRPr="00865CA8">
        <w:t>活用の方針</w:t>
      </w:r>
      <w:bookmarkEnd w:id="1"/>
    </w:p>
    <w:p w:rsidR="0017111E" w:rsidRPr="00865CA8" w:rsidRDefault="0017111E" w:rsidP="0017111E">
      <w:pPr>
        <w:pStyle w:val="aa"/>
        <w:spacing w:before="8" w:line="276" w:lineRule="auto"/>
        <w:rPr>
          <w:rFonts w:ascii="ＭＳ ゴシック"/>
          <w:sz w:val="24"/>
        </w:rPr>
      </w:pPr>
    </w:p>
    <w:p w:rsidR="0017111E" w:rsidRPr="00865CA8" w:rsidRDefault="0017111E" w:rsidP="0017111E">
      <w:pPr>
        <w:pStyle w:val="3"/>
        <w:spacing w:after="240" w:line="276" w:lineRule="auto"/>
        <w:ind w:left="840"/>
      </w:pPr>
      <w:bookmarkStart w:id="2" w:name="_Toc6251025"/>
      <w:bookmarkStart w:id="3" w:name="_Toc365631"/>
      <w:bookmarkStart w:id="4" w:name="_Toc365773"/>
      <w:r w:rsidRPr="00865CA8">
        <w:rPr>
          <w:rFonts w:hint="eastAsia"/>
        </w:rPr>
        <w:t>民間事業者の能力・ノウハウの活用</w:t>
      </w:r>
      <w:bookmarkEnd w:id="2"/>
      <w:bookmarkEnd w:id="3"/>
      <w:bookmarkEnd w:id="4"/>
    </w:p>
    <w:p w:rsidR="0017111E" w:rsidRPr="00865CA8" w:rsidRDefault="0017111E" w:rsidP="0017111E">
      <w:pPr>
        <w:pStyle w:val="aa"/>
        <w:spacing w:line="276" w:lineRule="auto"/>
        <w:ind w:left="424" w:right="444" w:firstLineChars="100" w:firstLine="214"/>
        <w:jc w:val="both"/>
        <w:rPr>
          <w:lang w:eastAsia="ja-JP"/>
        </w:rPr>
      </w:pPr>
      <w:r w:rsidRPr="00865CA8">
        <w:rPr>
          <w:spacing w:val="-3"/>
          <w:lang w:eastAsia="ja-JP"/>
        </w:rPr>
        <w:t>指定管</w:t>
      </w:r>
      <w:r w:rsidRPr="00865CA8">
        <w:rPr>
          <w:spacing w:val="-5"/>
          <w:lang w:eastAsia="ja-JP"/>
        </w:rPr>
        <w:t>理者制度創設の趣旨は、多様化する区民ニーズ</w:t>
      </w:r>
      <w:r w:rsidRPr="00865CA8">
        <w:rPr>
          <w:rFonts w:hint="eastAsia"/>
          <w:spacing w:val="-5"/>
          <w:lang w:eastAsia="ja-JP"/>
        </w:rPr>
        <w:t>を的確に捉えた満足度の高いサービスを</w:t>
      </w:r>
      <w:r w:rsidRPr="00865CA8">
        <w:rPr>
          <w:spacing w:val="-5"/>
          <w:lang w:eastAsia="ja-JP"/>
        </w:rPr>
        <w:t>効果的・効率的に</w:t>
      </w:r>
      <w:r w:rsidRPr="00865CA8">
        <w:rPr>
          <w:rFonts w:hint="eastAsia"/>
          <w:spacing w:val="-5"/>
          <w:lang w:eastAsia="ja-JP"/>
        </w:rPr>
        <w:t>提供</w:t>
      </w:r>
      <w:r w:rsidRPr="00865CA8">
        <w:rPr>
          <w:spacing w:val="-5"/>
          <w:lang w:eastAsia="ja-JP"/>
        </w:rPr>
        <w:t>するため、公の</w:t>
      </w:r>
      <w:r w:rsidRPr="00865CA8">
        <w:rPr>
          <w:spacing w:val="-3"/>
          <w:lang w:eastAsia="ja-JP"/>
        </w:rPr>
        <w:t>施設の管理に民間事業者の能</w:t>
      </w:r>
      <w:r w:rsidRPr="00865CA8">
        <w:rPr>
          <w:spacing w:val="-3"/>
          <w:lang w:eastAsia="ja-JP"/>
        </w:rPr>
        <w:lastRenderedPageBreak/>
        <w:t>力やノウハウを活用しつつ、区民サービスの向上と経費の節減等を</w:t>
      </w:r>
      <w:r w:rsidRPr="00865CA8">
        <w:rPr>
          <w:lang w:eastAsia="ja-JP"/>
        </w:rPr>
        <w:t>図るものであり、区として、指定管理者制度を活用していく方針である。</w:t>
      </w:r>
    </w:p>
    <w:p w:rsidR="0017111E" w:rsidRPr="00ED1E4F" w:rsidRDefault="0017111E" w:rsidP="0017111E">
      <w:pPr>
        <w:pStyle w:val="aa"/>
        <w:spacing w:before="156" w:line="276" w:lineRule="auto"/>
        <w:ind w:left="634" w:right="444" w:firstLine="219"/>
        <w:jc w:val="both"/>
        <w:rPr>
          <w:color w:val="FF0000"/>
          <w:lang w:eastAsia="ja-JP"/>
        </w:rPr>
      </w:pPr>
    </w:p>
    <w:p w:rsidR="0017111E" w:rsidRPr="00ED1E4F" w:rsidRDefault="0017111E" w:rsidP="0017111E">
      <w:pPr>
        <w:pStyle w:val="3"/>
        <w:spacing w:line="276" w:lineRule="auto"/>
        <w:ind w:left="840"/>
        <w:rPr>
          <w:color w:val="FF0000"/>
        </w:rPr>
      </w:pPr>
      <w:r w:rsidRPr="00ED1E4F">
        <w:rPr>
          <w:rFonts w:hint="eastAsia"/>
          <w:color w:val="FF0000"/>
        </w:rPr>
        <w:t>各主体の役割</w:t>
      </w:r>
    </w:p>
    <w:p w:rsidR="0017111E" w:rsidRPr="00ED1E4F" w:rsidRDefault="0017111E" w:rsidP="0017111E">
      <w:pPr>
        <w:pStyle w:val="3"/>
        <w:numPr>
          <w:ilvl w:val="0"/>
          <w:numId w:val="0"/>
        </w:numPr>
        <w:spacing w:before="240" w:line="276" w:lineRule="auto"/>
        <w:ind w:leftChars="100" w:left="210" w:firstLineChars="100" w:firstLine="240"/>
        <w:rPr>
          <w:color w:val="FF0000"/>
        </w:rPr>
      </w:pPr>
      <w:bookmarkStart w:id="5" w:name="_Toc365636"/>
      <w:bookmarkStart w:id="6" w:name="_Toc365778"/>
      <w:bookmarkStart w:id="7" w:name="_Toc6251030"/>
      <w:r>
        <w:rPr>
          <w:rFonts w:hint="eastAsia"/>
          <w:color w:val="FF0000"/>
        </w:rPr>
        <w:t>①</w:t>
      </w:r>
      <w:r w:rsidRPr="003920E1">
        <w:rPr>
          <w:rFonts w:hint="eastAsia"/>
          <w:color w:val="FF0000"/>
        </w:rPr>
        <w:t>区</w:t>
      </w:r>
      <w:r w:rsidRPr="00ED1E4F">
        <w:rPr>
          <w:rFonts w:hint="eastAsia"/>
          <w:color w:val="FF0000"/>
        </w:rPr>
        <w:t>の役割</w:t>
      </w:r>
      <w:bookmarkEnd w:id="5"/>
      <w:bookmarkEnd w:id="6"/>
      <w:bookmarkEnd w:id="7"/>
    </w:p>
    <w:p w:rsidR="0017111E" w:rsidRDefault="0017111E" w:rsidP="0017111E">
      <w:pPr>
        <w:pStyle w:val="aa"/>
        <w:spacing w:line="276" w:lineRule="auto"/>
        <w:ind w:left="634" w:right="444" w:firstLine="219"/>
        <w:jc w:val="both"/>
        <w:rPr>
          <w:color w:val="FF0000"/>
          <w:lang w:eastAsia="ja-JP"/>
        </w:rPr>
      </w:pPr>
      <w:r w:rsidRPr="00ED1E4F">
        <w:rPr>
          <w:rFonts w:hint="eastAsia"/>
          <w:color w:val="FF0000"/>
          <w:spacing w:val="-3"/>
          <w:lang w:eastAsia="ja-JP"/>
        </w:rPr>
        <w:t>区は、公の施設の設置者として、適切な管理と良質なサービスの提供を安定的</w:t>
      </w:r>
      <w:r w:rsidRPr="00D05AA8">
        <w:rPr>
          <w:rFonts w:hint="eastAsia"/>
          <w:color w:val="FF0000"/>
          <w:spacing w:val="-3"/>
          <w:lang w:eastAsia="ja-JP"/>
        </w:rPr>
        <w:t>・</w:t>
      </w:r>
      <w:r w:rsidRPr="00ED1E4F">
        <w:rPr>
          <w:rFonts w:hint="eastAsia"/>
          <w:color w:val="FF0000"/>
          <w:spacing w:val="-3"/>
          <w:lang w:eastAsia="ja-JP"/>
        </w:rPr>
        <w:t>継続的に確保することに責任を有する。</w:t>
      </w:r>
      <w:r w:rsidRPr="00ED1E4F">
        <w:rPr>
          <w:rFonts w:hint="eastAsia"/>
          <w:color w:val="FF0000"/>
          <w:lang w:eastAsia="ja-JP"/>
        </w:rPr>
        <w:t>指定管理者制度においては、指定管理者が区に代わって公の施設の管理・運営などを行うが、施設の適切な運営や安全・安心な施設の確保においては、最終的な責任を区が負う。</w:t>
      </w:r>
    </w:p>
    <w:p w:rsidR="0017111E" w:rsidRPr="00ED1E4F" w:rsidRDefault="0017111E" w:rsidP="0017111E">
      <w:pPr>
        <w:pStyle w:val="aa"/>
        <w:spacing w:line="276" w:lineRule="auto"/>
        <w:ind w:left="634" w:right="444" w:firstLine="219"/>
        <w:jc w:val="both"/>
        <w:rPr>
          <w:color w:val="FF0000"/>
          <w:lang w:eastAsia="ja-JP"/>
        </w:rPr>
      </w:pPr>
      <w:r w:rsidRPr="00ED1E4F">
        <w:rPr>
          <w:rFonts w:hint="eastAsia"/>
          <w:color w:val="FF0000"/>
          <w:lang w:eastAsia="ja-JP"/>
        </w:rPr>
        <w:t>そのため、施設の所管部局においては、日頃から指定管理者による施設の管理・運営</w:t>
      </w:r>
      <w:r w:rsidRPr="00D05AA8">
        <w:rPr>
          <w:rFonts w:hint="eastAsia"/>
          <w:color w:val="FF0000"/>
          <w:lang w:eastAsia="ja-JP"/>
        </w:rPr>
        <w:t>状況</w:t>
      </w:r>
      <w:r w:rsidRPr="00ED1E4F">
        <w:rPr>
          <w:rFonts w:hint="eastAsia"/>
          <w:color w:val="FF0000"/>
          <w:lang w:eastAsia="ja-JP"/>
        </w:rPr>
        <w:t>を的確に把握し、指定管理者が協定書に基づき、施設の</w:t>
      </w:r>
      <w:r w:rsidRPr="00D05AA8">
        <w:rPr>
          <w:rFonts w:hint="eastAsia"/>
          <w:color w:val="FF0000"/>
          <w:lang w:eastAsia="ja-JP"/>
        </w:rPr>
        <w:t>設置目的</w:t>
      </w:r>
      <w:r w:rsidRPr="00ED1E4F">
        <w:rPr>
          <w:rFonts w:hint="eastAsia"/>
          <w:color w:val="FF0000"/>
          <w:lang w:eastAsia="ja-JP"/>
        </w:rPr>
        <w:t>達成に取り組むよう、モニタリング・評価する</w:t>
      </w:r>
      <w:r>
        <w:rPr>
          <w:rFonts w:hint="eastAsia"/>
          <w:color w:val="FF0000"/>
          <w:lang w:eastAsia="ja-JP"/>
        </w:rPr>
        <w:t>ことや、</w:t>
      </w:r>
      <w:r w:rsidRPr="002B19E4">
        <w:rPr>
          <w:rFonts w:hint="eastAsia"/>
          <w:color w:val="FF0000"/>
          <w:lang w:eastAsia="ja-JP"/>
        </w:rPr>
        <w:t>不可</w:t>
      </w:r>
      <w:r>
        <w:rPr>
          <w:rFonts w:hint="eastAsia"/>
          <w:color w:val="FF0000"/>
          <w:lang w:eastAsia="ja-JP"/>
        </w:rPr>
        <w:t>抗力による施設の閉鎖・事業の中止等に伴う事務・経費の取り扱いについても検討</w:t>
      </w:r>
      <w:r w:rsidRPr="00D05AA8">
        <w:rPr>
          <w:rFonts w:hint="eastAsia"/>
          <w:color w:val="FF0000"/>
          <w:lang w:eastAsia="ja-JP"/>
        </w:rPr>
        <w:t>する</w:t>
      </w:r>
      <w:r>
        <w:rPr>
          <w:rFonts w:hint="eastAsia"/>
          <w:color w:val="FF0000"/>
          <w:lang w:eastAsia="ja-JP"/>
        </w:rPr>
        <w:t>必要がある。</w:t>
      </w:r>
    </w:p>
    <w:p w:rsidR="0017111E" w:rsidRPr="00ED1E4F" w:rsidRDefault="0017111E" w:rsidP="0017111E">
      <w:pPr>
        <w:pStyle w:val="aa"/>
        <w:spacing w:before="9" w:line="276" w:lineRule="auto"/>
        <w:rPr>
          <w:rFonts w:ascii="ＭＳ ゴシック"/>
          <w:color w:val="FF0000"/>
          <w:sz w:val="25"/>
          <w:lang w:eastAsia="ja-JP"/>
        </w:rPr>
      </w:pPr>
    </w:p>
    <w:p w:rsidR="0017111E" w:rsidRPr="00ED1E4F" w:rsidRDefault="0017111E" w:rsidP="0017111E">
      <w:pPr>
        <w:pStyle w:val="3"/>
        <w:numPr>
          <w:ilvl w:val="0"/>
          <w:numId w:val="0"/>
        </w:numPr>
        <w:spacing w:line="276" w:lineRule="auto"/>
        <w:ind w:left="480"/>
        <w:rPr>
          <w:color w:val="FF0000"/>
        </w:rPr>
      </w:pPr>
      <w:bookmarkStart w:id="8" w:name="_Toc365637"/>
      <w:bookmarkStart w:id="9" w:name="_Toc365779"/>
      <w:bookmarkStart w:id="10" w:name="_Toc6251031"/>
      <w:r w:rsidRPr="00ED1E4F">
        <w:rPr>
          <w:rFonts w:hint="eastAsia"/>
          <w:color w:val="FF0000"/>
        </w:rPr>
        <w:t>②指定管理者の役割</w:t>
      </w:r>
      <w:bookmarkEnd w:id="8"/>
      <w:bookmarkEnd w:id="9"/>
      <w:bookmarkEnd w:id="10"/>
    </w:p>
    <w:p w:rsidR="0017111E" w:rsidRDefault="0017111E" w:rsidP="0017111E">
      <w:pPr>
        <w:pStyle w:val="aa"/>
        <w:spacing w:line="276" w:lineRule="auto"/>
        <w:ind w:left="634" w:right="444" w:firstLine="219"/>
        <w:jc w:val="both"/>
        <w:rPr>
          <w:color w:val="FF0000"/>
          <w:lang w:eastAsia="ja-JP"/>
        </w:rPr>
      </w:pPr>
      <w:r w:rsidRPr="00ED1E4F">
        <w:rPr>
          <w:rFonts w:hint="eastAsia"/>
          <w:color w:val="FF0000"/>
          <w:spacing w:val="-3"/>
          <w:lang w:eastAsia="ja-JP"/>
        </w:rPr>
        <w:t>指定管理者は、区と同様に、公の施設の適切な管理と良質なサービスの提供を安定的</w:t>
      </w:r>
      <w:r w:rsidRPr="00D05AA8">
        <w:rPr>
          <w:rFonts w:hint="eastAsia"/>
          <w:color w:val="FF0000"/>
          <w:spacing w:val="-3"/>
          <w:lang w:eastAsia="ja-JP"/>
        </w:rPr>
        <w:t>・継</w:t>
      </w:r>
      <w:r w:rsidRPr="00ED1E4F">
        <w:rPr>
          <w:rFonts w:hint="eastAsia"/>
          <w:color w:val="FF0000"/>
          <w:spacing w:val="-3"/>
          <w:lang w:eastAsia="ja-JP"/>
        </w:rPr>
        <w:t>続的に確保することに責任を有する</w:t>
      </w:r>
      <w:r w:rsidRPr="00ED1E4F">
        <w:rPr>
          <w:rFonts w:hint="eastAsia"/>
          <w:color w:val="FF0000"/>
          <w:lang w:eastAsia="ja-JP"/>
        </w:rPr>
        <w:t>。その責務を果たすた</w:t>
      </w:r>
      <w:r>
        <w:rPr>
          <w:rFonts w:hint="eastAsia"/>
          <w:color w:val="FF0000"/>
          <w:lang w:eastAsia="ja-JP"/>
        </w:rPr>
        <w:t>めにも、施設の設置目的に関連する法令他、労働関係や個人情報保護</w:t>
      </w:r>
      <w:r w:rsidRPr="006F203C">
        <w:rPr>
          <w:rFonts w:hint="eastAsia"/>
          <w:color w:val="FF0000"/>
          <w:lang w:eastAsia="ja-JP"/>
        </w:rPr>
        <w:t>、</w:t>
      </w:r>
      <w:r w:rsidRPr="00ED1E4F">
        <w:rPr>
          <w:rFonts w:hint="eastAsia"/>
          <w:color w:val="FF0000"/>
          <w:lang w:eastAsia="ja-JP"/>
        </w:rPr>
        <w:t>情報公開等の施設の管理運営に関連する法令等を遵守する必要がある。また、区との協定書を遵守するとともに、日頃から区とのコミュニケーションを密に取り、区とともに施</w:t>
      </w:r>
      <w:r w:rsidRPr="00D05AA8">
        <w:rPr>
          <w:rFonts w:hint="eastAsia"/>
          <w:color w:val="FF0000"/>
          <w:lang w:eastAsia="ja-JP"/>
        </w:rPr>
        <w:t>設の設置目的</w:t>
      </w:r>
      <w:r w:rsidRPr="00ED1E4F">
        <w:rPr>
          <w:rFonts w:hint="eastAsia"/>
          <w:color w:val="FF0000"/>
          <w:lang w:eastAsia="ja-JP"/>
        </w:rPr>
        <w:t>達成に向けて取り組むことが必要である。</w:t>
      </w:r>
    </w:p>
    <w:p w:rsidR="0017111E" w:rsidRPr="00D841B6" w:rsidRDefault="0017111E" w:rsidP="0017111E">
      <w:pPr>
        <w:pStyle w:val="aa"/>
        <w:spacing w:line="276" w:lineRule="auto"/>
        <w:ind w:left="634" w:right="444" w:firstLine="219"/>
        <w:jc w:val="both"/>
        <w:rPr>
          <w:color w:val="FF0000"/>
          <w:lang w:eastAsia="ja-JP"/>
        </w:rPr>
      </w:pPr>
    </w:p>
    <w:p w:rsidR="0017111E" w:rsidRDefault="0017111E" w:rsidP="0017111E">
      <w:pPr>
        <w:pStyle w:val="2"/>
        <w:spacing w:line="276" w:lineRule="auto"/>
      </w:pPr>
      <w:bookmarkStart w:id="11" w:name="_Toc67992258"/>
      <w:r w:rsidRPr="00865CA8">
        <w:lastRenderedPageBreak/>
        <w:t>指定管理者の選定</w:t>
      </w:r>
      <w:bookmarkStart w:id="12" w:name="_Toc365640"/>
      <w:bookmarkStart w:id="13" w:name="_Toc365782"/>
      <w:bookmarkStart w:id="14" w:name="_Toc6251034"/>
      <w:bookmarkEnd w:id="11"/>
    </w:p>
    <w:p w:rsidR="0017111E" w:rsidRPr="0059085D" w:rsidRDefault="0017111E" w:rsidP="0017111E">
      <w:pPr>
        <w:spacing w:before="240" w:line="276"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（1）公募</w:t>
      </w:r>
      <w:bookmarkEnd w:id="12"/>
      <w:bookmarkEnd w:id="13"/>
      <w:bookmarkEnd w:id="14"/>
      <w:r>
        <w:rPr>
          <w:rFonts w:asciiTheme="majorEastAsia" w:eastAsiaTheme="majorEastAsia" w:hAnsiTheme="majorEastAsia" w:hint="eastAsia"/>
          <w:sz w:val="24"/>
          <w:szCs w:val="24"/>
        </w:rPr>
        <w:t>・選定</w:t>
      </w:r>
    </w:p>
    <w:p w:rsidR="0017111E" w:rsidRDefault="0017111E" w:rsidP="0017111E">
      <w:pPr>
        <w:pStyle w:val="aa"/>
        <w:spacing w:before="156" w:line="276" w:lineRule="auto"/>
        <w:ind w:right="444"/>
        <w:jc w:val="both"/>
        <w:rPr>
          <w:spacing w:val="-3"/>
          <w:lang w:eastAsia="ja-JP"/>
        </w:rPr>
      </w:pPr>
      <w:r>
        <w:rPr>
          <w:rFonts w:hint="eastAsia"/>
          <w:spacing w:val="-3"/>
          <w:lang w:eastAsia="ja-JP"/>
        </w:rPr>
        <w:t xml:space="preserve">　　　</w:t>
      </w:r>
      <w:r w:rsidRPr="00053D08">
        <w:rPr>
          <w:rFonts w:hint="eastAsia"/>
          <w:color w:val="FF0000"/>
          <w:spacing w:val="-3"/>
          <w:lang w:eastAsia="ja-JP"/>
        </w:rPr>
        <w:t>①公募の原則</w:t>
      </w:r>
    </w:p>
    <w:p w:rsidR="0017111E" w:rsidRDefault="0017111E" w:rsidP="0017111E">
      <w:pPr>
        <w:pStyle w:val="aa"/>
        <w:spacing w:line="276" w:lineRule="auto"/>
        <w:ind w:leftChars="350" w:left="735" w:right="444" w:firstLineChars="50" w:firstLine="107"/>
        <w:jc w:val="both"/>
        <w:rPr>
          <w:spacing w:val="-3"/>
          <w:lang w:eastAsia="ja-JP"/>
        </w:rPr>
      </w:pPr>
      <w:r w:rsidRPr="007C59B2">
        <w:rPr>
          <w:rFonts w:hint="eastAsia"/>
          <w:spacing w:val="-3"/>
          <w:lang w:eastAsia="ja-JP"/>
        </w:rPr>
        <w:t>指定管理者候補者の公募・選定にあたっては、公募プロポーザル方式などにより複数の事業者からの提案を受けることを原則とする。</w:t>
      </w:r>
    </w:p>
    <w:p w:rsidR="0017111E" w:rsidRPr="00D05AA8" w:rsidRDefault="0017111E" w:rsidP="0017111E">
      <w:pPr>
        <w:pStyle w:val="aa"/>
        <w:spacing w:before="156" w:line="276" w:lineRule="auto"/>
        <w:ind w:right="444"/>
        <w:jc w:val="both"/>
        <w:rPr>
          <w:color w:val="FF0000"/>
          <w:spacing w:val="-3"/>
          <w:lang w:eastAsia="ja-JP"/>
        </w:rPr>
      </w:pPr>
      <w:r>
        <w:rPr>
          <w:rFonts w:hint="eastAsia"/>
          <w:spacing w:val="-3"/>
          <w:lang w:eastAsia="ja-JP"/>
        </w:rPr>
        <w:t xml:space="preserve">　　　</w:t>
      </w:r>
      <w:r w:rsidRPr="00D05AA8">
        <w:rPr>
          <w:rFonts w:hint="eastAsia"/>
          <w:color w:val="FF0000"/>
          <w:spacing w:val="-3"/>
          <w:lang w:eastAsia="ja-JP"/>
        </w:rPr>
        <w:t>②非公募による選定</w:t>
      </w:r>
    </w:p>
    <w:p w:rsidR="0017111E" w:rsidRPr="00D05AA8" w:rsidRDefault="0017111E" w:rsidP="0017111E">
      <w:pPr>
        <w:pStyle w:val="aa"/>
        <w:spacing w:line="276" w:lineRule="auto"/>
        <w:ind w:leftChars="200" w:left="634" w:right="444" w:hangingChars="100" w:hanging="214"/>
        <w:jc w:val="both"/>
        <w:rPr>
          <w:color w:val="FF0000"/>
          <w:spacing w:val="-3"/>
          <w:lang w:eastAsia="ja-JP"/>
        </w:rPr>
      </w:pPr>
      <w:r w:rsidRPr="00D05AA8">
        <w:rPr>
          <w:rFonts w:hint="eastAsia"/>
          <w:color w:val="FF0000"/>
          <w:spacing w:val="-3"/>
          <w:lang w:eastAsia="ja-JP"/>
        </w:rPr>
        <w:t xml:space="preserve">　　施設の目的や事業内容などに特別な理由がある場合は</w:t>
      </w:r>
      <w:r>
        <w:rPr>
          <w:rFonts w:hint="eastAsia"/>
          <w:color w:val="FF0000"/>
          <w:spacing w:val="-3"/>
          <w:lang w:eastAsia="ja-JP"/>
        </w:rPr>
        <w:t>、公募によらず特定の事業者を選定することができるものとする。ただし</w:t>
      </w:r>
      <w:r w:rsidRPr="00D05AA8">
        <w:rPr>
          <w:rFonts w:hint="eastAsia"/>
          <w:color w:val="FF0000"/>
          <w:spacing w:val="-3"/>
          <w:lang w:eastAsia="ja-JP"/>
        </w:rPr>
        <w:t>、公募によらない選定は、当初の運営期間終了後、連続して1</w:t>
      </w:r>
      <w:r w:rsidRPr="00D05AA8">
        <w:rPr>
          <w:color w:val="FF0000"/>
          <w:spacing w:val="-3"/>
          <w:lang w:eastAsia="ja-JP"/>
        </w:rPr>
        <w:t>0</w:t>
      </w:r>
      <w:r w:rsidRPr="00D05AA8">
        <w:rPr>
          <w:rFonts w:hint="eastAsia"/>
          <w:color w:val="FF0000"/>
          <w:spacing w:val="-3"/>
          <w:lang w:eastAsia="ja-JP"/>
        </w:rPr>
        <w:t>年を限度とする。</w:t>
      </w:r>
    </w:p>
    <w:p w:rsidR="0017111E" w:rsidRPr="00D05AA8" w:rsidRDefault="0017111E" w:rsidP="0017111E">
      <w:pPr>
        <w:pStyle w:val="aa"/>
        <w:spacing w:line="276" w:lineRule="auto"/>
        <w:ind w:leftChars="300" w:left="630" w:right="444" w:firstLineChars="100" w:firstLine="214"/>
        <w:jc w:val="both"/>
        <w:rPr>
          <w:color w:val="FF0000"/>
          <w:spacing w:val="-3"/>
          <w:lang w:eastAsia="ja-JP"/>
        </w:rPr>
      </w:pPr>
      <w:r w:rsidRPr="00D05AA8">
        <w:rPr>
          <w:rFonts w:hint="eastAsia"/>
          <w:color w:val="FF0000"/>
          <w:spacing w:val="-3"/>
          <w:lang w:eastAsia="ja-JP"/>
        </w:rPr>
        <w:t>なお、本制限は令和４年度末に指定管理期間の終期を迎える施設より適用する。</w:t>
      </w:r>
    </w:p>
    <w:p w:rsidR="0017111E" w:rsidRPr="00D05AA8" w:rsidRDefault="0017111E" w:rsidP="0017111E">
      <w:pPr>
        <w:pStyle w:val="aa"/>
        <w:spacing w:before="156" w:line="276" w:lineRule="auto"/>
        <w:ind w:right="444"/>
        <w:jc w:val="both"/>
        <w:rPr>
          <w:color w:val="FF0000"/>
          <w:spacing w:val="-3"/>
          <w:lang w:eastAsia="ja-JP"/>
        </w:rPr>
      </w:pPr>
      <w:r>
        <w:rPr>
          <w:rFonts w:hint="eastAsia"/>
          <w:spacing w:val="-3"/>
          <w:lang w:eastAsia="ja-JP"/>
        </w:rPr>
        <w:t xml:space="preserve">　　　</w:t>
      </w:r>
      <w:r w:rsidRPr="00D05AA8">
        <w:rPr>
          <w:rFonts w:hint="eastAsia"/>
          <w:color w:val="FF0000"/>
          <w:spacing w:val="-3"/>
          <w:lang w:eastAsia="ja-JP"/>
        </w:rPr>
        <w:t>③１施設１指定管理者の原則</w:t>
      </w:r>
    </w:p>
    <w:p w:rsidR="0017111E" w:rsidRPr="00053D08" w:rsidRDefault="0017111E" w:rsidP="0017111E">
      <w:pPr>
        <w:pStyle w:val="aa"/>
        <w:spacing w:line="276" w:lineRule="auto"/>
        <w:ind w:leftChars="350" w:left="735" w:right="444" w:firstLineChars="50" w:firstLine="107"/>
        <w:jc w:val="both"/>
        <w:rPr>
          <w:color w:val="FF0000"/>
          <w:spacing w:val="-3"/>
          <w:lang w:eastAsia="ja-JP"/>
        </w:rPr>
      </w:pPr>
      <w:r w:rsidRPr="00D05AA8">
        <w:rPr>
          <w:rFonts w:hint="eastAsia"/>
          <w:color w:val="FF0000"/>
          <w:spacing w:val="-3"/>
          <w:lang w:eastAsia="ja-JP"/>
        </w:rPr>
        <w:t>指定管理者の公募・選定は、１</w:t>
      </w:r>
      <w:r w:rsidRPr="00D05AA8">
        <w:rPr>
          <w:color w:val="FF0000"/>
          <w:spacing w:val="-3"/>
          <w:lang w:eastAsia="ja-JP"/>
        </w:rPr>
        <w:t>施設あたり</w:t>
      </w:r>
      <w:r w:rsidRPr="00D05AA8">
        <w:rPr>
          <w:rFonts w:hint="eastAsia"/>
          <w:color w:val="FF0000"/>
          <w:spacing w:val="-3"/>
          <w:lang w:eastAsia="ja-JP"/>
        </w:rPr>
        <w:t>１</w:t>
      </w:r>
      <w:r w:rsidRPr="00D05AA8">
        <w:rPr>
          <w:color w:val="FF0000"/>
          <w:spacing w:val="-3"/>
          <w:lang w:eastAsia="ja-JP"/>
        </w:rPr>
        <w:t>指定管理者を原則とする</w:t>
      </w:r>
      <w:r w:rsidRPr="00D05AA8">
        <w:rPr>
          <w:rFonts w:hint="eastAsia"/>
          <w:color w:val="FF0000"/>
          <w:spacing w:val="-3"/>
          <w:lang w:eastAsia="ja-JP"/>
        </w:rPr>
        <w:t>。（効果的・効率的な施設の運営・管理を図るため、図書館や自</w:t>
      </w:r>
      <w:r w:rsidRPr="00053D08">
        <w:rPr>
          <w:rFonts w:hint="eastAsia"/>
          <w:color w:val="FF0000"/>
          <w:spacing w:val="-3"/>
          <w:lang w:eastAsia="ja-JP"/>
        </w:rPr>
        <w:t>転車駐車場など</w:t>
      </w:r>
      <w:r>
        <w:rPr>
          <w:rFonts w:hint="eastAsia"/>
          <w:color w:val="FF0000"/>
          <w:spacing w:val="-3"/>
          <w:lang w:eastAsia="ja-JP"/>
        </w:rPr>
        <w:t>同種の複数の施設について、１事業者を指定管理者候補者とする</w:t>
      </w:r>
      <w:r w:rsidRPr="008C11BF">
        <w:rPr>
          <w:rFonts w:hint="eastAsia"/>
          <w:color w:val="FF0000"/>
          <w:spacing w:val="-3"/>
          <w:lang w:eastAsia="ja-JP"/>
        </w:rPr>
        <w:t>ことは可と</w:t>
      </w:r>
      <w:r w:rsidRPr="00053D08">
        <w:rPr>
          <w:rFonts w:hint="eastAsia"/>
          <w:color w:val="FF0000"/>
          <w:spacing w:val="-3"/>
          <w:lang w:eastAsia="ja-JP"/>
        </w:rPr>
        <w:t>する）</w:t>
      </w:r>
      <w:r>
        <w:rPr>
          <w:rFonts w:hint="eastAsia"/>
          <w:color w:val="FF0000"/>
          <w:spacing w:val="-3"/>
          <w:lang w:eastAsia="ja-JP"/>
        </w:rPr>
        <w:t xml:space="preserve">　　　</w:t>
      </w:r>
    </w:p>
    <w:p w:rsidR="0017111E" w:rsidRPr="00305253" w:rsidRDefault="0017111E" w:rsidP="0017111E">
      <w:pPr>
        <w:spacing w:before="240" w:line="276" w:lineRule="auto"/>
        <w:ind w:firstLineChars="200" w:firstLine="480"/>
        <w:rPr>
          <w:rFonts w:asciiTheme="majorEastAsia" w:eastAsiaTheme="majorEastAsia" w:hAnsiTheme="majorEastAsia"/>
          <w:color w:val="FF0000"/>
          <w:sz w:val="24"/>
          <w:szCs w:val="24"/>
        </w:rPr>
      </w:pPr>
      <w:r w:rsidRPr="00305253">
        <w:rPr>
          <w:rFonts w:asciiTheme="majorEastAsia" w:eastAsiaTheme="majorEastAsia" w:hAnsiTheme="majorEastAsia" w:hint="eastAsia"/>
          <w:color w:val="FF0000"/>
          <w:sz w:val="24"/>
          <w:szCs w:val="24"/>
        </w:rPr>
        <w:t>（2）共同事業体等の公募・選定</w:t>
      </w:r>
    </w:p>
    <w:p w:rsidR="0017111E" w:rsidRPr="007C59B2" w:rsidRDefault="0017111E" w:rsidP="0017111E">
      <w:pPr>
        <w:pStyle w:val="aa"/>
        <w:spacing w:before="156" w:line="276" w:lineRule="auto"/>
        <w:ind w:left="642" w:right="444" w:hangingChars="300" w:hanging="642"/>
        <w:jc w:val="both"/>
        <w:rPr>
          <w:sz w:val="21"/>
          <w:lang w:eastAsia="ja-JP"/>
        </w:rPr>
      </w:pPr>
      <w:r w:rsidRPr="00305253">
        <w:rPr>
          <w:color w:val="FF0000"/>
          <w:spacing w:val="-3"/>
          <w:lang w:eastAsia="ja-JP"/>
        </w:rPr>
        <w:t xml:space="preserve">    </w:t>
      </w:r>
      <w:r w:rsidRPr="00305253">
        <w:rPr>
          <w:rFonts w:hint="eastAsia"/>
          <w:color w:val="FF0000"/>
          <w:spacing w:val="-3"/>
          <w:lang w:eastAsia="ja-JP"/>
        </w:rPr>
        <w:t xml:space="preserve">　　共同事業体および１</w:t>
      </w:r>
      <w:r w:rsidRPr="00305253">
        <w:rPr>
          <w:color w:val="FF0000"/>
          <w:spacing w:val="-3"/>
          <w:lang w:eastAsia="ja-JP"/>
        </w:rPr>
        <w:t>施設あたり複数の指定管理者</w:t>
      </w:r>
      <w:r w:rsidRPr="00305253">
        <w:rPr>
          <w:rFonts w:hint="eastAsia"/>
          <w:color w:val="FF0000"/>
          <w:spacing w:val="-3"/>
          <w:lang w:eastAsia="ja-JP"/>
        </w:rPr>
        <w:t>の公募</w:t>
      </w:r>
      <w:r>
        <w:rPr>
          <w:rFonts w:hint="eastAsia"/>
          <w:color w:val="FF0000"/>
          <w:spacing w:val="-3"/>
          <w:lang w:eastAsia="ja-JP"/>
        </w:rPr>
        <w:t>・選定</w:t>
      </w:r>
      <w:r w:rsidRPr="00305253">
        <w:rPr>
          <w:rFonts w:hint="eastAsia"/>
          <w:color w:val="FF0000"/>
          <w:spacing w:val="-3"/>
          <w:lang w:eastAsia="ja-JP"/>
        </w:rPr>
        <w:t>も可能とするが、</w:t>
      </w:r>
      <w:r>
        <w:rPr>
          <w:rFonts w:hint="eastAsia"/>
          <w:color w:val="FF0000"/>
          <w:spacing w:val="-3"/>
          <w:lang w:eastAsia="ja-JP"/>
        </w:rPr>
        <w:t>施設管理</w:t>
      </w:r>
      <w:r w:rsidRPr="008C11BF">
        <w:rPr>
          <w:rFonts w:hint="eastAsia"/>
          <w:color w:val="FF0000"/>
          <w:spacing w:val="-3"/>
          <w:lang w:eastAsia="ja-JP"/>
        </w:rPr>
        <w:t>責任の所在を明確に規定した協定書を</w:t>
      </w:r>
      <w:r w:rsidRPr="00D05AA8">
        <w:rPr>
          <w:rFonts w:hint="eastAsia"/>
          <w:color w:val="FF0000"/>
          <w:spacing w:val="-3"/>
          <w:lang w:eastAsia="ja-JP"/>
        </w:rPr>
        <w:t>事業者間で</w:t>
      </w:r>
      <w:r w:rsidRPr="008C11BF">
        <w:rPr>
          <w:rFonts w:hint="eastAsia"/>
          <w:color w:val="FF0000"/>
          <w:spacing w:val="-3"/>
          <w:lang w:eastAsia="ja-JP"/>
        </w:rPr>
        <w:t>事前に取り交わすなど、包括</w:t>
      </w:r>
      <w:r w:rsidRPr="00D05AA8">
        <w:rPr>
          <w:rFonts w:hint="eastAsia"/>
          <w:color w:val="FF0000"/>
          <w:spacing w:val="-3"/>
          <w:lang w:eastAsia="ja-JP"/>
        </w:rPr>
        <w:t>的な責任者を</w:t>
      </w:r>
      <w:r w:rsidRPr="008C11BF">
        <w:rPr>
          <w:rFonts w:hint="eastAsia"/>
          <w:color w:val="FF0000"/>
          <w:spacing w:val="-3"/>
          <w:lang w:eastAsia="ja-JP"/>
        </w:rPr>
        <w:t>決定しておくこと。</w:t>
      </w:r>
      <w:r>
        <w:rPr>
          <w:rFonts w:hint="eastAsia"/>
          <w:spacing w:val="-3"/>
          <w:lang w:eastAsia="ja-JP"/>
        </w:rPr>
        <w:t xml:space="preserve">　　</w:t>
      </w:r>
    </w:p>
    <w:p w:rsidR="0017111E" w:rsidRPr="00CE0C01" w:rsidRDefault="0017111E" w:rsidP="0017111E">
      <w:pPr>
        <w:pStyle w:val="3"/>
        <w:numPr>
          <w:ilvl w:val="0"/>
          <w:numId w:val="0"/>
        </w:numPr>
        <w:spacing w:before="240" w:line="276" w:lineRule="auto"/>
        <w:ind w:leftChars="209" w:left="439"/>
        <w:rPr>
          <w:color w:val="000000" w:themeColor="text1"/>
        </w:rPr>
      </w:pPr>
      <w:r w:rsidRPr="00CE0C01">
        <w:rPr>
          <w:rFonts w:hint="eastAsia"/>
          <w:color w:val="000000" w:themeColor="text1"/>
        </w:rPr>
        <w:t>（3）選定方法および選考基準</w:t>
      </w:r>
    </w:p>
    <w:p w:rsidR="0017111E" w:rsidRPr="007C59B2" w:rsidRDefault="0017111E" w:rsidP="0017111E">
      <w:pPr>
        <w:pStyle w:val="aa"/>
        <w:spacing w:before="156" w:line="276" w:lineRule="auto"/>
        <w:ind w:left="634" w:right="444" w:firstLine="219"/>
        <w:jc w:val="both"/>
        <w:rPr>
          <w:lang w:eastAsia="ja-JP"/>
        </w:rPr>
      </w:pPr>
      <w:r w:rsidRPr="007C59B2">
        <w:rPr>
          <w:spacing w:val="-3"/>
          <w:lang w:eastAsia="ja-JP"/>
        </w:rPr>
        <w:lastRenderedPageBreak/>
        <w:t>指定管理者候補者の選定は、施設に即した具体的な選考基</w:t>
      </w:r>
      <w:r w:rsidRPr="007C59B2">
        <w:rPr>
          <w:spacing w:val="-5"/>
          <w:lang w:eastAsia="ja-JP"/>
        </w:rPr>
        <w:t>準を定め、当該選考基準に基づき総合的な評価を行い、区にとって最適な事業者を選定するも</w:t>
      </w:r>
      <w:r w:rsidRPr="007C59B2">
        <w:rPr>
          <w:lang w:eastAsia="ja-JP"/>
        </w:rPr>
        <w:t xml:space="preserve">のとする。 </w:t>
      </w:r>
    </w:p>
    <w:p w:rsidR="0017111E" w:rsidRDefault="0017111E" w:rsidP="0017111E">
      <w:pPr>
        <w:pStyle w:val="aa"/>
        <w:spacing w:line="276" w:lineRule="auto"/>
        <w:ind w:left="853"/>
        <w:rPr>
          <w:lang w:eastAsia="ja-JP"/>
        </w:rPr>
      </w:pPr>
      <w:r w:rsidRPr="007C59B2">
        <w:rPr>
          <w:lang w:eastAsia="ja-JP"/>
        </w:rPr>
        <w:t>なお、選定方法</w:t>
      </w:r>
      <w:r w:rsidRPr="007C59B2">
        <w:rPr>
          <w:rFonts w:hint="eastAsia"/>
          <w:lang w:eastAsia="ja-JP"/>
        </w:rPr>
        <w:t>および</w:t>
      </w:r>
      <w:r w:rsidRPr="007C59B2">
        <w:rPr>
          <w:lang w:eastAsia="ja-JP"/>
        </w:rPr>
        <w:t xml:space="preserve">選考基準は募集要項等において事前に公表するものとする。 </w:t>
      </w:r>
      <w:bookmarkStart w:id="15" w:name="_Toc365642"/>
      <w:bookmarkStart w:id="16" w:name="_Toc365784"/>
      <w:bookmarkStart w:id="17" w:name="_Toc6251036"/>
    </w:p>
    <w:p w:rsidR="0017111E" w:rsidRDefault="0017111E" w:rsidP="0017111E">
      <w:pPr>
        <w:pStyle w:val="aa"/>
        <w:spacing w:line="276" w:lineRule="auto"/>
        <w:ind w:left="853"/>
        <w:rPr>
          <w:lang w:eastAsia="ja-JP"/>
        </w:rPr>
      </w:pPr>
    </w:p>
    <w:p w:rsidR="0017111E" w:rsidRPr="00ED1E4F" w:rsidRDefault="0017111E" w:rsidP="0017111E">
      <w:pPr>
        <w:pStyle w:val="3"/>
        <w:numPr>
          <w:ilvl w:val="0"/>
          <w:numId w:val="0"/>
        </w:numPr>
        <w:spacing w:line="276" w:lineRule="auto"/>
        <w:ind w:left="480"/>
        <w:rPr>
          <w:color w:val="FF0000"/>
        </w:rPr>
      </w:pPr>
      <w:r w:rsidRPr="00ED1E4F">
        <w:rPr>
          <w:rFonts w:hint="eastAsia"/>
          <w:color w:val="FF0000"/>
        </w:rPr>
        <w:t>（</w:t>
      </w:r>
      <w:r>
        <w:rPr>
          <w:rFonts w:hint="eastAsia"/>
          <w:color w:val="FF0000"/>
        </w:rPr>
        <w:t>4</w:t>
      </w:r>
      <w:r w:rsidRPr="00ED1E4F">
        <w:rPr>
          <w:rFonts w:hint="eastAsia"/>
          <w:color w:val="FF0000"/>
        </w:rPr>
        <w:t>）</w:t>
      </w:r>
      <w:r w:rsidRPr="00ED1E4F">
        <w:rPr>
          <w:color w:val="FF0000"/>
        </w:rPr>
        <w:t>指定管理者</w:t>
      </w:r>
      <w:r w:rsidRPr="00ED1E4F">
        <w:rPr>
          <w:rFonts w:hint="eastAsia"/>
          <w:color w:val="FF0000"/>
        </w:rPr>
        <w:t>候補者</w:t>
      </w:r>
      <w:r w:rsidRPr="00ED1E4F">
        <w:rPr>
          <w:color w:val="FF0000"/>
        </w:rPr>
        <w:t>選定</w:t>
      </w:r>
      <w:r w:rsidRPr="00ED1E4F">
        <w:rPr>
          <w:rFonts w:hint="eastAsia"/>
          <w:color w:val="FF0000"/>
        </w:rPr>
        <w:t>予備</w:t>
      </w:r>
      <w:r w:rsidRPr="00ED1E4F">
        <w:rPr>
          <w:color w:val="FF0000"/>
        </w:rPr>
        <w:t>委員会</w:t>
      </w:r>
      <w:bookmarkEnd w:id="15"/>
      <w:bookmarkEnd w:id="16"/>
      <w:bookmarkEnd w:id="17"/>
    </w:p>
    <w:p w:rsidR="0017111E" w:rsidRPr="00ED1E4F" w:rsidRDefault="0017111E" w:rsidP="0017111E">
      <w:pPr>
        <w:pStyle w:val="aa"/>
        <w:spacing w:before="240" w:line="276" w:lineRule="auto"/>
        <w:ind w:left="634" w:right="445" w:firstLine="219"/>
        <w:jc w:val="both"/>
        <w:rPr>
          <w:color w:val="FF0000"/>
          <w:lang w:eastAsia="ja-JP"/>
        </w:rPr>
      </w:pPr>
      <w:r w:rsidRPr="00ED1E4F">
        <w:rPr>
          <w:color w:val="FF0000"/>
          <w:spacing w:val="-3"/>
          <w:lang w:eastAsia="ja-JP"/>
        </w:rPr>
        <w:t>指定管理者候補者の選定にあたっては、</w:t>
      </w:r>
      <w:r w:rsidRPr="00ED1E4F">
        <w:rPr>
          <w:rFonts w:hint="eastAsia"/>
          <w:color w:val="FF0000"/>
          <w:spacing w:val="-3"/>
          <w:lang w:eastAsia="ja-JP"/>
        </w:rPr>
        <w:t>選定にかか</w:t>
      </w:r>
      <w:r w:rsidRPr="00D05AA8">
        <w:rPr>
          <w:rFonts w:hint="eastAsia"/>
          <w:color w:val="FF0000"/>
          <w:spacing w:val="-3"/>
          <w:lang w:eastAsia="ja-JP"/>
        </w:rPr>
        <w:t>る審議</w:t>
      </w:r>
      <w:r w:rsidRPr="00ED1E4F">
        <w:rPr>
          <w:rFonts w:hint="eastAsia"/>
          <w:color w:val="FF0000"/>
          <w:spacing w:val="-3"/>
          <w:lang w:eastAsia="ja-JP"/>
        </w:rPr>
        <w:t>事項等を第一次に審議する機関として、</w:t>
      </w:r>
      <w:r w:rsidRPr="00ED1E4F">
        <w:rPr>
          <w:color w:val="FF0000"/>
          <w:spacing w:val="-3"/>
          <w:lang w:eastAsia="ja-JP"/>
        </w:rPr>
        <w:t>指</w:t>
      </w:r>
      <w:r w:rsidRPr="00ED1E4F">
        <w:rPr>
          <w:color w:val="FF0000"/>
          <w:lang w:eastAsia="ja-JP"/>
        </w:rPr>
        <w:t>定管理者選定</w:t>
      </w:r>
      <w:r w:rsidRPr="00ED1E4F">
        <w:rPr>
          <w:rFonts w:hint="eastAsia"/>
          <w:color w:val="FF0000"/>
          <w:lang w:eastAsia="ja-JP"/>
        </w:rPr>
        <w:t>予備</w:t>
      </w:r>
      <w:r w:rsidRPr="00ED1E4F">
        <w:rPr>
          <w:color w:val="FF0000"/>
          <w:lang w:eastAsia="ja-JP"/>
        </w:rPr>
        <w:t>委員会（</w:t>
      </w:r>
      <w:r w:rsidRPr="00ED1E4F">
        <w:rPr>
          <w:color w:val="FF0000"/>
          <w:spacing w:val="-9"/>
          <w:lang w:eastAsia="ja-JP"/>
        </w:rPr>
        <w:t>以下「選定</w:t>
      </w:r>
      <w:r w:rsidRPr="00ED1E4F">
        <w:rPr>
          <w:rFonts w:hint="eastAsia"/>
          <w:color w:val="FF0000"/>
          <w:spacing w:val="-9"/>
          <w:lang w:eastAsia="ja-JP"/>
        </w:rPr>
        <w:t>予備</w:t>
      </w:r>
      <w:r w:rsidRPr="00ED1E4F">
        <w:rPr>
          <w:color w:val="FF0000"/>
          <w:spacing w:val="-9"/>
          <w:lang w:eastAsia="ja-JP"/>
        </w:rPr>
        <w:t>委員会」という。</w:t>
      </w:r>
      <w:r w:rsidRPr="00ED1E4F">
        <w:rPr>
          <w:color w:val="FF0000"/>
          <w:lang w:eastAsia="ja-JP"/>
        </w:rPr>
        <w:t>）を設置する。</w:t>
      </w:r>
      <w:r w:rsidRPr="00ED1E4F">
        <w:rPr>
          <w:rFonts w:hint="eastAsia"/>
          <w:color w:val="FF0000"/>
          <w:lang w:eastAsia="ja-JP"/>
        </w:rPr>
        <w:t xml:space="preserve">選定予備委員会はその審議結果を選定委員会に報告する。　</w:t>
      </w:r>
    </w:p>
    <w:p w:rsidR="0017111E" w:rsidRPr="00ED1E4F" w:rsidRDefault="0017111E" w:rsidP="0017111E">
      <w:pPr>
        <w:pStyle w:val="aa"/>
        <w:spacing w:before="155" w:line="276" w:lineRule="auto"/>
        <w:ind w:left="634" w:right="445" w:firstLine="219"/>
        <w:jc w:val="both"/>
        <w:rPr>
          <w:color w:val="FF0000"/>
          <w:lang w:eastAsia="ja-JP"/>
        </w:rPr>
      </w:pPr>
      <w:r w:rsidRPr="00ED1E4F">
        <w:rPr>
          <w:rFonts w:hint="eastAsia"/>
          <w:color w:val="FF0000"/>
          <w:lang w:eastAsia="ja-JP"/>
        </w:rPr>
        <w:t>選定予備委員会は原則として施設ごとに各部</w:t>
      </w:r>
      <w:r w:rsidRPr="00D05AA8">
        <w:rPr>
          <w:rFonts w:hint="eastAsia"/>
          <w:color w:val="FF0000"/>
          <w:lang w:eastAsia="ja-JP"/>
        </w:rPr>
        <w:t>局が</w:t>
      </w:r>
      <w:r w:rsidRPr="00ED1E4F">
        <w:rPr>
          <w:rFonts w:hint="eastAsia"/>
          <w:color w:val="FF0000"/>
          <w:lang w:eastAsia="ja-JP"/>
        </w:rPr>
        <w:t>設置し、委員を選定する。ただし、利用状況、施設特性に類似性が見られるなど、同一の選定予備委員会で審議することに妥当性が認められる場合は、複数の施設について一つの選定予備</w:t>
      </w:r>
      <w:r>
        <w:rPr>
          <w:rFonts w:hint="eastAsia"/>
          <w:color w:val="FF0000"/>
          <w:lang w:eastAsia="ja-JP"/>
        </w:rPr>
        <w:t>委員会で審議</w:t>
      </w:r>
      <w:r w:rsidRPr="00ED1E4F">
        <w:rPr>
          <w:rFonts w:hint="eastAsia"/>
          <w:color w:val="FF0000"/>
          <w:lang w:eastAsia="ja-JP"/>
        </w:rPr>
        <w:t>することを可能とする。</w:t>
      </w:r>
    </w:p>
    <w:p w:rsidR="0017111E" w:rsidRDefault="0017111E" w:rsidP="0017111E">
      <w:pPr>
        <w:pStyle w:val="aa"/>
        <w:spacing w:before="155" w:line="276" w:lineRule="auto"/>
        <w:ind w:right="445" w:firstLineChars="400" w:firstLine="880"/>
        <w:jc w:val="both"/>
        <w:rPr>
          <w:color w:val="FF0000"/>
          <w:lang w:eastAsia="ja-JP"/>
        </w:rPr>
      </w:pPr>
    </w:p>
    <w:p w:rsidR="0017111E" w:rsidRPr="00ED1E4F" w:rsidRDefault="0017111E" w:rsidP="0017111E">
      <w:pPr>
        <w:pStyle w:val="aa"/>
        <w:spacing w:before="155" w:line="276" w:lineRule="auto"/>
        <w:ind w:right="445" w:firstLineChars="400" w:firstLine="880"/>
        <w:jc w:val="both"/>
        <w:rPr>
          <w:color w:val="FF0000"/>
          <w:lang w:eastAsia="ja-JP"/>
        </w:rPr>
      </w:pPr>
      <w:r>
        <w:rPr>
          <w:rFonts w:hint="eastAsia"/>
          <w:color w:val="FF0000"/>
          <w:lang w:eastAsia="ja-JP"/>
        </w:rPr>
        <w:t>①</w:t>
      </w:r>
      <w:r w:rsidRPr="00ED1E4F">
        <w:rPr>
          <w:rFonts w:hint="eastAsia"/>
          <w:color w:val="FF0000"/>
          <w:lang w:eastAsia="ja-JP"/>
        </w:rPr>
        <w:t>選定予備委員会の委員構成</w:t>
      </w:r>
    </w:p>
    <w:p w:rsidR="0017111E" w:rsidRPr="00ED1E4F" w:rsidRDefault="0017111E" w:rsidP="0017111E">
      <w:pPr>
        <w:pStyle w:val="aa"/>
        <w:spacing w:line="276" w:lineRule="auto"/>
        <w:ind w:left="634" w:right="445" w:firstLineChars="200" w:firstLine="440"/>
        <w:jc w:val="both"/>
        <w:rPr>
          <w:color w:val="FF0000"/>
          <w:lang w:eastAsia="ja-JP"/>
        </w:rPr>
      </w:pPr>
      <w:r w:rsidRPr="00ED1E4F">
        <w:rPr>
          <w:rFonts w:hint="eastAsia"/>
          <w:color w:val="FF0000"/>
          <w:lang w:eastAsia="ja-JP"/>
        </w:rPr>
        <w:t>委員長：施設を所管する部長等</w:t>
      </w:r>
    </w:p>
    <w:p w:rsidR="0017111E" w:rsidRPr="00ED1E4F" w:rsidRDefault="0017111E" w:rsidP="0017111E">
      <w:pPr>
        <w:pStyle w:val="aa"/>
        <w:spacing w:line="276" w:lineRule="auto"/>
        <w:ind w:left="634" w:right="445" w:firstLineChars="200" w:firstLine="440"/>
        <w:jc w:val="both"/>
        <w:rPr>
          <w:color w:val="FF0000"/>
          <w:lang w:eastAsia="ja-JP"/>
        </w:rPr>
      </w:pPr>
      <w:r w:rsidRPr="00ED1E4F">
        <w:rPr>
          <w:rFonts w:hint="eastAsia"/>
          <w:color w:val="FF0000"/>
          <w:lang w:eastAsia="ja-JP"/>
        </w:rPr>
        <w:t>副委員長：施設を所管す</w:t>
      </w:r>
      <w:r w:rsidRPr="00D05AA8">
        <w:rPr>
          <w:rFonts w:hint="eastAsia"/>
          <w:color w:val="FF0000"/>
          <w:lang w:eastAsia="ja-JP"/>
        </w:rPr>
        <w:t>る課長等</w:t>
      </w:r>
    </w:p>
    <w:p w:rsidR="0017111E" w:rsidRPr="00ED1E4F" w:rsidRDefault="0017111E" w:rsidP="0017111E">
      <w:pPr>
        <w:pStyle w:val="aa"/>
        <w:spacing w:line="276" w:lineRule="auto"/>
        <w:ind w:left="634" w:right="445" w:firstLineChars="200" w:firstLine="440"/>
        <w:jc w:val="both"/>
        <w:rPr>
          <w:color w:val="FF0000"/>
          <w:lang w:eastAsia="ja-JP"/>
        </w:rPr>
      </w:pPr>
      <w:r w:rsidRPr="00ED1E4F">
        <w:rPr>
          <w:rFonts w:hint="eastAsia"/>
          <w:color w:val="FF0000"/>
          <w:lang w:eastAsia="ja-JP"/>
        </w:rPr>
        <w:t>委員：関連する所管課長等</w:t>
      </w:r>
    </w:p>
    <w:p w:rsidR="0017111E" w:rsidRPr="00ED1E4F" w:rsidRDefault="0017111E" w:rsidP="0017111E">
      <w:pPr>
        <w:pStyle w:val="aa"/>
        <w:spacing w:line="276" w:lineRule="auto"/>
        <w:ind w:left="634" w:right="445" w:firstLineChars="200" w:firstLine="440"/>
        <w:jc w:val="both"/>
        <w:rPr>
          <w:color w:val="FF0000"/>
          <w:lang w:eastAsia="ja-JP"/>
        </w:rPr>
      </w:pPr>
      <w:r>
        <w:rPr>
          <w:rFonts w:hint="eastAsia"/>
          <w:color w:val="FF0000"/>
          <w:lang w:eastAsia="ja-JP"/>
        </w:rPr>
        <w:t>※必要</w:t>
      </w:r>
      <w:r w:rsidRPr="00D05AA8">
        <w:rPr>
          <w:rFonts w:hint="eastAsia"/>
          <w:color w:val="FF0000"/>
          <w:lang w:eastAsia="ja-JP"/>
        </w:rPr>
        <w:t>に応じて</w:t>
      </w:r>
      <w:r>
        <w:rPr>
          <w:rFonts w:hint="eastAsia"/>
          <w:color w:val="FF0000"/>
          <w:lang w:eastAsia="ja-JP"/>
        </w:rPr>
        <w:t>外部の有識者等を委員に加えることができる。</w:t>
      </w:r>
    </w:p>
    <w:p w:rsidR="0017111E" w:rsidRPr="00ED1E4F" w:rsidRDefault="0017111E" w:rsidP="0017111E">
      <w:pPr>
        <w:pStyle w:val="aa"/>
        <w:spacing w:before="155" w:line="276" w:lineRule="auto"/>
        <w:ind w:left="634" w:right="445" w:firstLineChars="100" w:firstLine="220"/>
        <w:jc w:val="both"/>
        <w:rPr>
          <w:color w:val="FF0000"/>
          <w:lang w:eastAsia="ja-JP"/>
        </w:rPr>
      </w:pPr>
      <w:r w:rsidRPr="00ED1E4F">
        <w:rPr>
          <w:rFonts w:hint="eastAsia"/>
          <w:color w:val="FF0000"/>
          <w:lang w:eastAsia="ja-JP"/>
        </w:rPr>
        <w:t>②審議事項</w:t>
      </w:r>
    </w:p>
    <w:p w:rsidR="0017111E" w:rsidRPr="00ED1E4F" w:rsidRDefault="0017111E" w:rsidP="0017111E">
      <w:pPr>
        <w:pStyle w:val="aa"/>
        <w:spacing w:line="276" w:lineRule="auto"/>
        <w:ind w:left="634" w:right="445" w:firstLineChars="200" w:firstLine="440"/>
        <w:jc w:val="both"/>
        <w:rPr>
          <w:color w:val="FF0000"/>
          <w:lang w:eastAsia="ja-JP"/>
        </w:rPr>
      </w:pPr>
      <w:r w:rsidRPr="00ED1E4F">
        <w:rPr>
          <w:rFonts w:hint="eastAsia"/>
          <w:color w:val="FF0000"/>
          <w:lang w:eastAsia="ja-JP"/>
        </w:rPr>
        <w:t>提案内容</w:t>
      </w:r>
    </w:p>
    <w:p w:rsidR="0017111E" w:rsidRPr="00ED1E4F" w:rsidRDefault="0017111E" w:rsidP="0017111E">
      <w:pPr>
        <w:pStyle w:val="aa"/>
        <w:spacing w:line="276" w:lineRule="auto"/>
        <w:ind w:left="634" w:right="445" w:firstLineChars="200" w:firstLine="440"/>
        <w:jc w:val="both"/>
        <w:rPr>
          <w:color w:val="FF0000"/>
          <w:lang w:eastAsia="ja-JP"/>
        </w:rPr>
      </w:pPr>
      <w:r w:rsidRPr="00ED1E4F">
        <w:rPr>
          <w:rFonts w:hint="eastAsia"/>
          <w:color w:val="FF0000"/>
          <w:lang w:eastAsia="ja-JP"/>
        </w:rPr>
        <w:lastRenderedPageBreak/>
        <w:t>財務状況</w:t>
      </w:r>
    </w:p>
    <w:p w:rsidR="0017111E" w:rsidRPr="00ED1E4F" w:rsidRDefault="0017111E" w:rsidP="0017111E">
      <w:pPr>
        <w:pStyle w:val="aa"/>
        <w:spacing w:line="276" w:lineRule="auto"/>
        <w:rPr>
          <w:color w:val="FF0000"/>
          <w:sz w:val="24"/>
          <w:lang w:eastAsia="ja-JP"/>
        </w:rPr>
      </w:pPr>
    </w:p>
    <w:p w:rsidR="0017111E" w:rsidRPr="00ED1E4F" w:rsidRDefault="0017111E" w:rsidP="0017111E">
      <w:pPr>
        <w:pStyle w:val="aa"/>
        <w:spacing w:line="276" w:lineRule="auto"/>
        <w:ind w:left="720" w:hangingChars="300" w:hanging="720"/>
        <w:rPr>
          <w:rFonts w:asciiTheme="majorEastAsia" w:eastAsiaTheme="majorEastAsia" w:hAnsiTheme="majorEastAsia"/>
          <w:color w:val="FF0000"/>
          <w:sz w:val="24"/>
          <w:lang w:eastAsia="ja-JP"/>
        </w:rPr>
      </w:pPr>
      <w:r w:rsidRPr="00ED1E4F">
        <w:rPr>
          <w:rFonts w:hint="eastAsia"/>
          <w:color w:val="FF0000"/>
          <w:sz w:val="24"/>
          <w:lang w:eastAsia="ja-JP"/>
        </w:rPr>
        <w:t xml:space="preserve">　　</w:t>
      </w:r>
      <w:r w:rsidRPr="00ED1E4F">
        <w:rPr>
          <w:rFonts w:asciiTheme="majorEastAsia" w:eastAsiaTheme="majorEastAsia" w:hAnsiTheme="majorEastAsia" w:hint="eastAsia"/>
          <w:color w:val="FF0000"/>
          <w:sz w:val="24"/>
          <w:lang w:eastAsia="ja-JP"/>
        </w:rPr>
        <w:t>（</w:t>
      </w:r>
      <w:r>
        <w:rPr>
          <w:rFonts w:asciiTheme="majorEastAsia" w:eastAsiaTheme="majorEastAsia" w:hAnsiTheme="majorEastAsia" w:hint="eastAsia"/>
          <w:color w:val="FF0000"/>
          <w:sz w:val="24"/>
          <w:lang w:eastAsia="ja-JP"/>
        </w:rPr>
        <w:t>5</w:t>
      </w:r>
      <w:r w:rsidRPr="00ED1E4F">
        <w:rPr>
          <w:rFonts w:asciiTheme="majorEastAsia" w:eastAsiaTheme="majorEastAsia" w:hAnsiTheme="majorEastAsia" w:hint="eastAsia"/>
          <w:color w:val="FF0000"/>
          <w:sz w:val="24"/>
          <w:lang w:eastAsia="ja-JP"/>
        </w:rPr>
        <w:t>）指定管理者候補者選定委員会</w:t>
      </w:r>
    </w:p>
    <w:p w:rsidR="0017111E" w:rsidRPr="00D05AA8" w:rsidRDefault="0017111E" w:rsidP="0017111E">
      <w:pPr>
        <w:pStyle w:val="aa"/>
        <w:spacing w:before="240" w:line="276" w:lineRule="auto"/>
        <w:ind w:left="720" w:hangingChars="300" w:hanging="720"/>
        <w:rPr>
          <w:color w:val="FF0000"/>
          <w:lang w:eastAsia="ja-JP"/>
        </w:rPr>
      </w:pPr>
      <w:r w:rsidRPr="00ED1E4F">
        <w:rPr>
          <w:rFonts w:hint="eastAsia"/>
          <w:color w:val="FF0000"/>
          <w:sz w:val="24"/>
          <w:lang w:eastAsia="ja-JP"/>
        </w:rPr>
        <w:t xml:space="preserve">　　　 </w:t>
      </w:r>
      <w:r w:rsidRPr="00ED1E4F">
        <w:rPr>
          <w:rFonts w:hint="eastAsia"/>
          <w:color w:val="FF0000"/>
          <w:lang w:eastAsia="ja-JP"/>
        </w:rPr>
        <w:t>指定管理者候補者選定委員会</w:t>
      </w:r>
      <w:r w:rsidRPr="00ED1E4F">
        <w:rPr>
          <w:color w:val="FF0000"/>
          <w:lang w:eastAsia="ja-JP"/>
        </w:rPr>
        <w:t>（</w:t>
      </w:r>
      <w:r w:rsidRPr="00ED1E4F">
        <w:rPr>
          <w:color w:val="FF0000"/>
          <w:spacing w:val="-9"/>
          <w:lang w:eastAsia="ja-JP"/>
        </w:rPr>
        <w:t>以下「選定委員</w:t>
      </w:r>
      <w:r w:rsidRPr="00D05AA8">
        <w:rPr>
          <w:color w:val="FF0000"/>
          <w:spacing w:val="-9"/>
          <w:lang w:eastAsia="ja-JP"/>
        </w:rPr>
        <w:t>会」という。</w:t>
      </w:r>
      <w:r w:rsidRPr="00D05AA8">
        <w:rPr>
          <w:color w:val="FF0000"/>
          <w:lang w:eastAsia="ja-JP"/>
        </w:rPr>
        <w:t>）</w:t>
      </w:r>
      <w:r w:rsidRPr="00D05AA8">
        <w:rPr>
          <w:rFonts w:hint="eastAsia"/>
          <w:color w:val="FF0000"/>
          <w:lang w:eastAsia="ja-JP"/>
        </w:rPr>
        <w:t>は、選定予備委員会と同様に原則施設ごとに各部局が設置し、委員を選定する。選定委員会は、選定予備委員会の審議結果を踏まえて総合的に審議・評価し、指定管理者候補者を選定する。</w:t>
      </w:r>
    </w:p>
    <w:p w:rsidR="0017111E" w:rsidRPr="00ED1E4F" w:rsidRDefault="0017111E" w:rsidP="0017111E">
      <w:pPr>
        <w:pStyle w:val="aa"/>
        <w:spacing w:line="276" w:lineRule="auto"/>
        <w:ind w:left="660" w:hangingChars="300" w:hanging="660"/>
        <w:rPr>
          <w:color w:val="FF0000"/>
          <w:lang w:eastAsia="ja-JP"/>
        </w:rPr>
      </w:pPr>
      <w:r w:rsidRPr="00D05AA8">
        <w:rPr>
          <w:rFonts w:hint="eastAsia"/>
          <w:color w:val="FF0000"/>
          <w:lang w:eastAsia="ja-JP"/>
        </w:rPr>
        <w:t xml:space="preserve">　　　　また、委員の報酬については附属機関の委員等の報酬を参考に各部局で定め</w:t>
      </w:r>
      <w:r w:rsidRPr="00ED1E4F">
        <w:rPr>
          <w:rFonts w:hint="eastAsia"/>
          <w:color w:val="FF0000"/>
          <w:lang w:eastAsia="ja-JP"/>
        </w:rPr>
        <w:t>る。</w:t>
      </w:r>
    </w:p>
    <w:p w:rsidR="0017111E" w:rsidRPr="00ED1E4F" w:rsidRDefault="0017111E" w:rsidP="0017111E">
      <w:pPr>
        <w:pStyle w:val="aa"/>
        <w:spacing w:before="155" w:line="276" w:lineRule="auto"/>
        <w:ind w:right="445" w:firstLine="880"/>
        <w:jc w:val="both"/>
        <w:rPr>
          <w:color w:val="FF0000"/>
          <w:lang w:eastAsia="ja-JP"/>
        </w:rPr>
      </w:pPr>
      <w:r w:rsidRPr="008204A3">
        <w:rPr>
          <w:rFonts w:hint="eastAsia"/>
          <w:color w:val="FF0000"/>
          <w:lang w:eastAsia="ja-JP"/>
        </w:rPr>
        <w:t>①選</w:t>
      </w:r>
      <w:r w:rsidRPr="00ED1E4F">
        <w:rPr>
          <w:rFonts w:hint="eastAsia"/>
          <w:color w:val="FF0000"/>
          <w:lang w:eastAsia="ja-JP"/>
        </w:rPr>
        <w:t>定委員会の委員構成</w:t>
      </w:r>
    </w:p>
    <w:p w:rsidR="0017111E" w:rsidRPr="00ED1E4F" w:rsidRDefault="0017111E" w:rsidP="0017111E">
      <w:pPr>
        <w:pStyle w:val="aa"/>
        <w:spacing w:line="276" w:lineRule="auto"/>
        <w:ind w:left="634" w:right="445" w:firstLineChars="200" w:firstLine="440"/>
        <w:jc w:val="both"/>
        <w:rPr>
          <w:color w:val="FF0000"/>
          <w:lang w:eastAsia="ja-JP"/>
        </w:rPr>
      </w:pPr>
      <w:r w:rsidRPr="00ED1E4F">
        <w:rPr>
          <w:rFonts w:hint="eastAsia"/>
          <w:color w:val="FF0000"/>
          <w:lang w:eastAsia="ja-JP"/>
        </w:rPr>
        <w:t>委員長：</w:t>
      </w:r>
      <w:r w:rsidRPr="008204A3">
        <w:rPr>
          <w:rFonts w:hint="eastAsia"/>
          <w:color w:val="FF0000"/>
          <w:lang w:eastAsia="ja-JP"/>
        </w:rPr>
        <w:t>企画部長または総務部長等</w:t>
      </w:r>
      <w:r w:rsidRPr="00ED1E4F">
        <w:rPr>
          <w:rFonts w:hint="eastAsia"/>
          <w:color w:val="FF0000"/>
          <w:lang w:eastAsia="ja-JP"/>
        </w:rPr>
        <w:t xml:space="preserve">　※施設を</w:t>
      </w:r>
      <w:r w:rsidRPr="00D05AA8">
        <w:rPr>
          <w:rFonts w:hint="eastAsia"/>
          <w:color w:val="FF0000"/>
          <w:lang w:eastAsia="ja-JP"/>
        </w:rPr>
        <w:t>所管する部長等は除く。</w:t>
      </w:r>
    </w:p>
    <w:p w:rsidR="0017111E" w:rsidRPr="00ED1E4F" w:rsidRDefault="0017111E" w:rsidP="0017111E">
      <w:pPr>
        <w:pStyle w:val="aa"/>
        <w:spacing w:line="276" w:lineRule="auto"/>
        <w:ind w:left="634" w:right="445" w:firstLineChars="200" w:firstLine="440"/>
        <w:jc w:val="both"/>
        <w:rPr>
          <w:color w:val="FF0000"/>
          <w:lang w:eastAsia="ja-JP"/>
        </w:rPr>
      </w:pPr>
      <w:r w:rsidRPr="00ED1E4F">
        <w:rPr>
          <w:rFonts w:hint="eastAsia"/>
          <w:color w:val="FF0000"/>
          <w:lang w:eastAsia="ja-JP"/>
        </w:rPr>
        <w:t>委員：有識者委員</w:t>
      </w:r>
      <w:r>
        <w:rPr>
          <w:rFonts w:hint="eastAsia"/>
          <w:color w:val="FF0000"/>
          <w:lang w:eastAsia="ja-JP"/>
        </w:rPr>
        <w:t>（</w:t>
      </w:r>
      <w:r w:rsidRPr="00ED1E4F">
        <w:rPr>
          <w:rFonts w:hint="eastAsia"/>
          <w:color w:val="FF0000"/>
          <w:lang w:eastAsia="ja-JP"/>
        </w:rPr>
        <w:t>学識経験者・弁護士等</w:t>
      </w:r>
      <w:r>
        <w:rPr>
          <w:rFonts w:hint="eastAsia"/>
          <w:color w:val="FF0000"/>
          <w:lang w:eastAsia="ja-JP"/>
        </w:rPr>
        <w:t>）</w:t>
      </w:r>
      <w:r w:rsidRPr="00ED1E4F">
        <w:rPr>
          <w:rFonts w:hint="eastAsia"/>
          <w:color w:val="FF0000"/>
          <w:lang w:eastAsia="ja-JP"/>
        </w:rPr>
        <w:t>2名以上・選定予備委員会の委員長</w:t>
      </w:r>
    </w:p>
    <w:p w:rsidR="0017111E" w:rsidRPr="00ED1E4F" w:rsidRDefault="0017111E" w:rsidP="0017111E">
      <w:pPr>
        <w:pStyle w:val="aa"/>
        <w:spacing w:before="155" w:line="276" w:lineRule="auto"/>
        <w:ind w:left="634" w:right="445" w:firstLineChars="100" w:firstLine="220"/>
        <w:jc w:val="both"/>
        <w:rPr>
          <w:color w:val="FF0000"/>
          <w:lang w:eastAsia="ja-JP"/>
        </w:rPr>
      </w:pPr>
      <w:r w:rsidRPr="00ED1E4F">
        <w:rPr>
          <w:rFonts w:hint="eastAsia"/>
          <w:color w:val="FF0000"/>
          <w:lang w:eastAsia="ja-JP"/>
        </w:rPr>
        <w:t>②審議事項</w:t>
      </w:r>
    </w:p>
    <w:p w:rsidR="0017111E" w:rsidRPr="00D841B6" w:rsidRDefault="0017111E" w:rsidP="0017111E">
      <w:pPr>
        <w:pStyle w:val="aa"/>
        <w:spacing w:line="276" w:lineRule="auto"/>
        <w:ind w:left="634" w:right="445" w:firstLineChars="200" w:firstLine="440"/>
        <w:jc w:val="both"/>
        <w:rPr>
          <w:color w:val="FF0000"/>
          <w:lang w:eastAsia="ja-JP"/>
        </w:rPr>
      </w:pPr>
      <w:r w:rsidRPr="00ED1E4F">
        <w:rPr>
          <w:rFonts w:hint="eastAsia"/>
          <w:color w:val="FF0000"/>
          <w:lang w:eastAsia="ja-JP"/>
        </w:rPr>
        <w:t>選定予備委員会と同様</w:t>
      </w:r>
    </w:p>
    <w:p w:rsidR="0017111E" w:rsidRPr="00892118" w:rsidRDefault="0017111E" w:rsidP="0017111E">
      <w:pPr>
        <w:pStyle w:val="3"/>
        <w:numPr>
          <w:ilvl w:val="0"/>
          <w:numId w:val="0"/>
        </w:numPr>
        <w:spacing w:before="240" w:line="276" w:lineRule="auto"/>
        <w:ind w:leftChars="209" w:left="439"/>
        <w:rPr>
          <w:color w:val="FF0000"/>
        </w:rPr>
      </w:pPr>
      <w:r w:rsidRPr="00892118">
        <w:rPr>
          <w:rFonts w:hint="eastAsia"/>
          <w:color w:val="FF0000"/>
        </w:rPr>
        <w:t>（6）</w:t>
      </w:r>
      <w:r w:rsidRPr="00D05AA8">
        <w:rPr>
          <w:rFonts w:hint="eastAsia"/>
          <w:color w:val="FF0000"/>
        </w:rPr>
        <w:t>１事業者の</w:t>
      </w:r>
      <w:r w:rsidRPr="00892118">
        <w:rPr>
          <w:rFonts w:hint="eastAsia"/>
          <w:color w:val="FF0000"/>
        </w:rPr>
        <w:t>みを選定委員会にて審議する場合</w:t>
      </w:r>
    </w:p>
    <w:p w:rsidR="0017111E" w:rsidRPr="00892118" w:rsidRDefault="0017111E" w:rsidP="0017111E">
      <w:pPr>
        <w:spacing w:before="240" w:line="276" w:lineRule="auto"/>
        <w:ind w:leftChars="300" w:left="630" w:firstLineChars="100" w:firstLine="210"/>
        <w:rPr>
          <w:color w:val="FF0000"/>
        </w:rPr>
      </w:pPr>
      <w:r w:rsidRPr="00892118">
        <w:rPr>
          <w:rFonts w:hint="eastAsia"/>
          <w:color w:val="FF0000"/>
        </w:rPr>
        <w:t>公募の際、</w:t>
      </w:r>
      <w:r w:rsidRPr="00D05AA8">
        <w:rPr>
          <w:rFonts w:hint="eastAsia"/>
          <w:color w:val="FF0000"/>
        </w:rPr>
        <w:t>１事業者</w:t>
      </w:r>
      <w:r w:rsidRPr="00892118">
        <w:rPr>
          <w:rFonts w:hint="eastAsia"/>
          <w:color w:val="FF0000"/>
        </w:rPr>
        <w:t>のみから応募があり、施設の適切な管理や良質なサービスの提供を見込めないと判断できる場合は、選定委員会の総意をもって当該事業者を選定せずに、再度公募を行うことができる。</w:t>
      </w:r>
    </w:p>
    <w:p w:rsidR="0017111E" w:rsidRDefault="0017111E" w:rsidP="0017111E">
      <w:pPr>
        <w:spacing w:line="276" w:lineRule="auto"/>
        <w:rPr>
          <w:sz w:val="24"/>
        </w:rPr>
      </w:pPr>
    </w:p>
    <w:p w:rsidR="0017111E" w:rsidRPr="007C59B2" w:rsidRDefault="0017111E" w:rsidP="0017111E">
      <w:pPr>
        <w:pStyle w:val="3"/>
        <w:numPr>
          <w:ilvl w:val="0"/>
          <w:numId w:val="0"/>
        </w:numPr>
        <w:spacing w:line="276" w:lineRule="auto"/>
        <w:ind w:left="424"/>
      </w:pPr>
      <w:bookmarkStart w:id="18" w:name="_Toc365643"/>
      <w:bookmarkStart w:id="19" w:name="_Toc365785"/>
      <w:bookmarkStart w:id="20" w:name="_Toc6251037"/>
      <w:r w:rsidRPr="007C59B2">
        <w:rPr>
          <w:rFonts w:hint="eastAsia"/>
        </w:rPr>
        <w:t>（</w:t>
      </w:r>
      <w:r>
        <w:rPr>
          <w:rFonts w:hint="eastAsia"/>
        </w:rPr>
        <w:t>7</w:t>
      </w:r>
      <w:r w:rsidRPr="007C59B2">
        <w:rPr>
          <w:rFonts w:hint="eastAsia"/>
        </w:rPr>
        <w:t>）</w:t>
      </w:r>
      <w:r w:rsidRPr="007C59B2">
        <w:t>指定の議決</w:t>
      </w:r>
      <w:bookmarkEnd w:id="18"/>
      <w:bookmarkEnd w:id="19"/>
      <w:bookmarkEnd w:id="20"/>
      <w:r>
        <w:rPr>
          <w:rFonts w:hint="eastAsia"/>
        </w:rPr>
        <w:t>等</w:t>
      </w:r>
    </w:p>
    <w:p w:rsidR="0017111E" w:rsidRPr="007C59B2" w:rsidRDefault="0017111E" w:rsidP="0017111E">
      <w:pPr>
        <w:pStyle w:val="aa"/>
        <w:spacing w:before="240" w:line="276" w:lineRule="auto"/>
        <w:ind w:left="634" w:right="445" w:firstLine="219"/>
        <w:jc w:val="both"/>
        <w:rPr>
          <w:lang w:eastAsia="ja-JP"/>
        </w:rPr>
      </w:pPr>
      <w:r w:rsidRPr="007C59B2">
        <w:rPr>
          <w:spacing w:val="-3"/>
          <w:lang w:eastAsia="ja-JP"/>
        </w:rPr>
        <w:lastRenderedPageBreak/>
        <w:t>指定管理者候補者の選定後、指定管理者の指定をしようとするときは、あらかじめ議会の議</w:t>
      </w:r>
      <w:r w:rsidRPr="007C59B2">
        <w:rPr>
          <w:lang w:eastAsia="ja-JP"/>
        </w:rPr>
        <w:t>決を経なければならない。</w:t>
      </w:r>
    </w:p>
    <w:p w:rsidR="0017111E" w:rsidRPr="007C59B2" w:rsidRDefault="0017111E" w:rsidP="0017111E">
      <w:pPr>
        <w:pStyle w:val="aa"/>
        <w:spacing w:before="178" w:line="276" w:lineRule="auto"/>
        <w:ind w:firstLineChars="300" w:firstLine="660"/>
        <w:rPr>
          <w:lang w:eastAsia="ja-JP"/>
        </w:rPr>
      </w:pPr>
      <w:r>
        <w:rPr>
          <w:rFonts w:hint="eastAsia"/>
          <w:lang w:eastAsia="ja-JP"/>
        </w:rPr>
        <w:t>①</w:t>
      </w:r>
      <w:r w:rsidRPr="007C59B2">
        <w:rPr>
          <w:lang w:eastAsia="ja-JP"/>
        </w:rPr>
        <w:t>指定にあたって議決すべき事項</w:t>
      </w:r>
    </w:p>
    <w:p w:rsidR="0017111E" w:rsidRPr="007C59B2" w:rsidRDefault="0017111E" w:rsidP="0017111E">
      <w:pPr>
        <w:pStyle w:val="aa"/>
        <w:spacing w:line="276" w:lineRule="auto"/>
        <w:ind w:firstLineChars="400" w:firstLine="880"/>
        <w:rPr>
          <w:lang w:eastAsia="ja-JP"/>
        </w:rPr>
      </w:pPr>
      <w:r w:rsidRPr="007C59B2">
        <w:rPr>
          <w:rFonts w:hint="eastAsia"/>
          <w:lang w:eastAsia="ja-JP"/>
        </w:rPr>
        <w:t>公の施設の名称</w:t>
      </w:r>
      <w:r>
        <w:rPr>
          <w:rFonts w:hint="eastAsia"/>
          <w:lang w:eastAsia="ja-JP"/>
        </w:rPr>
        <w:t>、</w:t>
      </w:r>
      <w:r w:rsidRPr="007C59B2">
        <w:rPr>
          <w:rFonts w:hint="eastAsia"/>
          <w:lang w:eastAsia="ja-JP"/>
        </w:rPr>
        <w:t>指定管理者となる</w:t>
      </w:r>
      <w:r w:rsidRPr="00D05AA8">
        <w:rPr>
          <w:rFonts w:hint="eastAsia"/>
          <w:lang w:eastAsia="ja-JP"/>
        </w:rPr>
        <w:t>事業者</w:t>
      </w:r>
      <w:r w:rsidRPr="007C59B2">
        <w:rPr>
          <w:rFonts w:hint="eastAsia"/>
          <w:lang w:eastAsia="ja-JP"/>
        </w:rPr>
        <w:t>の名称</w:t>
      </w:r>
      <w:r>
        <w:rPr>
          <w:rFonts w:hint="eastAsia"/>
          <w:lang w:eastAsia="ja-JP"/>
        </w:rPr>
        <w:t>、</w:t>
      </w:r>
      <w:r w:rsidRPr="007C59B2">
        <w:rPr>
          <w:rFonts w:hint="eastAsia"/>
          <w:lang w:eastAsia="ja-JP"/>
        </w:rPr>
        <w:t>指定の期間</w:t>
      </w:r>
      <w:bookmarkStart w:id="21" w:name="_Toc365644"/>
      <w:bookmarkStart w:id="22" w:name="_Toc365786"/>
      <w:bookmarkStart w:id="23" w:name="_Toc6251038"/>
    </w:p>
    <w:p w:rsidR="0017111E" w:rsidRDefault="0017111E" w:rsidP="0017111E">
      <w:pPr>
        <w:pStyle w:val="aa"/>
        <w:spacing w:line="276" w:lineRule="auto"/>
        <w:ind w:firstLineChars="200" w:firstLine="440"/>
        <w:rPr>
          <w:lang w:eastAsia="ja-JP"/>
        </w:rPr>
      </w:pPr>
      <w:r>
        <w:rPr>
          <w:rFonts w:hint="eastAsia"/>
          <w:lang w:eastAsia="ja-JP"/>
        </w:rPr>
        <w:t xml:space="preserve">　</w:t>
      </w:r>
    </w:p>
    <w:p w:rsidR="0017111E" w:rsidRPr="00892118" w:rsidRDefault="0017111E" w:rsidP="0017111E">
      <w:pPr>
        <w:pStyle w:val="aa"/>
        <w:spacing w:line="276" w:lineRule="auto"/>
        <w:ind w:firstLineChars="300" w:firstLine="660"/>
        <w:rPr>
          <w:color w:val="FF0000"/>
          <w:lang w:eastAsia="ja-JP"/>
        </w:rPr>
      </w:pPr>
      <w:r w:rsidRPr="00892118">
        <w:rPr>
          <w:rFonts w:hint="eastAsia"/>
          <w:color w:val="FF0000"/>
          <w:lang w:eastAsia="ja-JP"/>
        </w:rPr>
        <w:t>②</w:t>
      </w:r>
      <w:r w:rsidRPr="00D05AA8">
        <w:rPr>
          <w:rFonts w:hint="eastAsia"/>
          <w:color w:val="FF0000"/>
          <w:lang w:eastAsia="ja-JP"/>
        </w:rPr>
        <w:t>指定後</w:t>
      </w:r>
      <w:r w:rsidRPr="00892118">
        <w:rPr>
          <w:rFonts w:hint="eastAsia"/>
          <w:color w:val="FF0000"/>
          <w:lang w:eastAsia="ja-JP"/>
        </w:rPr>
        <w:t>の手続き</w:t>
      </w:r>
    </w:p>
    <w:p w:rsidR="0017111E" w:rsidRPr="00892118" w:rsidRDefault="0017111E" w:rsidP="0017111E">
      <w:pPr>
        <w:pStyle w:val="aa"/>
        <w:spacing w:line="276" w:lineRule="auto"/>
        <w:ind w:left="660" w:right="396" w:hangingChars="300" w:hanging="660"/>
        <w:rPr>
          <w:color w:val="FF0000"/>
          <w:lang w:eastAsia="ja-JP"/>
        </w:rPr>
      </w:pPr>
      <w:r w:rsidRPr="00892118">
        <w:rPr>
          <w:rFonts w:hint="eastAsia"/>
          <w:color w:val="FF0000"/>
          <w:lang w:eastAsia="ja-JP"/>
        </w:rPr>
        <w:t xml:space="preserve">　　　　議決後に「施設の設置条例の規定事項以外の事柄」および「施設を適切に管理するために区として指定管理者との間で取り決めておくべき事項」について、協定書を締結する</w:t>
      </w:r>
      <w:r w:rsidRPr="00892118">
        <w:rPr>
          <w:color w:val="FF0000"/>
          <w:lang w:eastAsia="ja-JP"/>
        </w:rPr>
        <w:t>。</w:t>
      </w:r>
    </w:p>
    <w:p w:rsidR="0017111E" w:rsidRPr="00892118" w:rsidRDefault="0017111E" w:rsidP="0017111E">
      <w:pPr>
        <w:spacing w:line="276" w:lineRule="auto"/>
        <w:ind w:leftChars="300" w:left="630" w:firstLineChars="100" w:firstLine="210"/>
        <w:rPr>
          <w:color w:val="FF0000"/>
          <w:spacing w:val="-13"/>
        </w:rPr>
      </w:pPr>
      <w:r w:rsidRPr="00892118">
        <w:rPr>
          <w:rFonts w:hint="eastAsia"/>
          <w:color w:val="FF0000"/>
        </w:rPr>
        <w:t>指定期間全体に及ぶ</w:t>
      </w:r>
      <w:r w:rsidRPr="00892118">
        <w:rPr>
          <w:rFonts w:hint="eastAsia"/>
          <w:color w:val="FF0000"/>
          <w:spacing w:val="-13"/>
        </w:rPr>
        <w:t>基本的な事項については基本協定、各年度の内容を規定する事項については年度協定で定めるものとする。</w:t>
      </w:r>
    </w:p>
    <w:p w:rsidR="0017111E" w:rsidRPr="00892118" w:rsidRDefault="0017111E" w:rsidP="0017111E">
      <w:pPr>
        <w:pStyle w:val="aa"/>
        <w:spacing w:line="276" w:lineRule="auto"/>
        <w:ind w:firstLineChars="200" w:firstLine="440"/>
        <w:rPr>
          <w:color w:val="FF0000"/>
          <w:lang w:eastAsia="ja-JP"/>
        </w:rPr>
      </w:pPr>
      <w:r w:rsidRPr="00892118">
        <w:rPr>
          <w:rFonts w:hint="eastAsia"/>
          <w:color w:val="FF0000"/>
          <w:lang w:eastAsia="ja-JP"/>
        </w:rPr>
        <w:t xml:space="preserve">　　</w:t>
      </w:r>
    </w:p>
    <w:p w:rsidR="0017111E" w:rsidRPr="00892118" w:rsidRDefault="0017111E" w:rsidP="0017111E">
      <w:pPr>
        <w:pStyle w:val="aa"/>
        <w:spacing w:line="276" w:lineRule="auto"/>
        <w:ind w:firstLineChars="300" w:firstLine="660"/>
        <w:rPr>
          <w:color w:val="FF0000"/>
          <w:lang w:eastAsia="ja-JP"/>
        </w:rPr>
      </w:pPr>
      <w:r w:rsidRPr="00892118">
        <w:rPr>
          <w:rFonts w:hint="eastAsia"/>
          <w:color w:val="FF0000"/>
          <w:lang w:eastAsia="ja-JP"/>
        </w:rPr>
        <w:t>③議決による不指定への対応</w:t>
      </w:r>
    </w:p>
    <w:p w:rsidR="0017111E" w:rsidRPr="00892118" w:rsidRDefault="0017111E" w:rsidP="0017111E">
      <w:pPr>
        <w:pStyle w:val="aa"/>
        <w:spacing w:line="276" w:lineRule="auto"/>
        <w:ind w:leftChars="200" w:left="640" w:hangingChars="100" w:hanging="220"/>
        <w:rPr>
          <w:color w:val="FF0000"/>
          <w:lang w:eastAsia="ja-JP"/>
        </w:rPr>
      </w:pPr>
      <w:r w:rsidRPr="00892118">
        <w:rPr>
          <w:rFonts w:hint="eastAsia"/>
          <w:color w:val="FF0000"/>
          <w:lang w:eastAsia="ja-JP"/>
        </w:rPr>
        <w:t xml:space="preserve">　　選定委員会で指定管理者候補者として選定さ</w:t>
      </w:r>
      <w:r w:rsidRPr="00D05AA8">
        <w:rPr>
          <w:rFonts w:hint="eastAsia"/>
          <w:color w:val="FF0000"/>
          <w:lang w:eastAsia="ja-JP"/>
        </w:rPr>
        <w:t>れた事業者が議会での議決の結果、指定管理者として指定されなかった場合の対応について事前に定めてお</w:t>
      </w:r>
      <w:r w:rsidRPr="00892118">
        <w:rPr>
          <w:rFonts w:hint="eastAsia"/>
          <w:color w:val="FF0000"/>
          <w:lang w:eastAsia="ja-JP"/>
        </w:rPr>
        <w:t>くものとする。</w:t>
      </w:r>
    </w:p>
    <w:p w:rsidR="0017111E" w:rsidRPr="007C59B2" w:rsidRDefault="0017111E" w:rsidP="0017111E">
      <w:pPr>
        <w:pStyle w:val="aa"/>
        <w:spacing w:line="276" w:lineRule="auto"/>
        <w:ind w:leftChars="200" w:left="640" w:hangingChars="100" w:hanging="220"/>
        <w:rPr>
          <w:lang w:eastAsia="ja-JP"/>
        </w:rPr>
      </w:pPr>
      <w:r>
        <w:rPr>
          <w:rFonts w:hint="eastAsia"/>
          <w:lang w:eastAsia="ja-JP"/>
        </w:rPr>
        <w:t xml:space="preserve">　　　　</w:t>
      </w:r>
    </w:p>
    <w:p w:rsidR="0017111E" w:rsidRPr="00686ECE" w:rsidRDefault="0017111E" w:rsidP="0017111E">
      <w:pPr>
        <w:pStyle w:val="aa"/>
        <w:spacing w:line="276" w:lineRule="auto"/>
        <w:ind w:firstLineChars="200" w:firstLine="480"/>
        <w:rPr>
          <w:rFonts w:asciiTheme="majorEastAsia" w:eastAsiaTheme="majorEastAsia" w:hAnsiTheme="majorEastAsia"/>
          <w:sz w:val="24"/>
          <w:szCs w:val="24"/>
          <w:lang w:eastAsia="ja-JP"/>
        </w:rPr>
      </w:pPr>
      <w:r w:rsidRPr="00686ECE">
        <w:rPr>
          <w:rFonts w:asciiTheme="majorEastAsia" w:eastAsiaTheme="majorEastAsia" w:hAnsiTheme="majorEastAsia" w:hint="eastAsia"/>
          <w:sz w:val="24"/>
          <w:szCs w:val="24"/>
          <w:lang w:eastAsia="ja-JP"/>
        </w:rPr>
        <w:t>（</w:t>
      </w:r>
      <w:r>
        <w:rPr>
          <w:rFonts w:asciiTheme="majorEastAsia" w:eastAsiaTheme="majorEastAsia" w:hAnsiTheme="majorEastAsia" w:hint="eastAsia"/>
          <w:sz w:val="24"/>
          <w:szCs w:val="24"/>
          <w:lang w:eastAsia="ja-JP"/>
        </w:rPr>
        <w:t>8</w:t>
      </w:r>
      <w:r w:rsidRPr="00686ECE">
        <w:rPr>
          <w:rFonts w:asciiTheme="majorEastAsia" w:eastAsiaTheme="majorEastAsia" w:hAnsiTheme="majorEastAsia" w:hint="eastAsia"/>
          <w:sz w:val="24"/>
          <w:szCs w:val="24"/>
          <w:lang w:eastAsia="ja-JP"/>
        </w:rPr>
        <w:t>）</w:t>
      </w:r>
      <w:r w:rsidRPr="00686ECE">
        <w:rPr>
          <w:rFonts w:asciiTheme="majorEastAsia" w:eastAsiaTheme="majorEastAsia" w:hAnsiTheme="majorEastAsia"/>
          <w:sz w:val="24"/>
          <w:szCs w:val="24"/>
          <w:lang w:eastAsia="ja-JP"/>
        </w:rPr>
        <w:t>選定結果等の公表</w:t>
      </w:r>
      <w:bookmarkEnd w:id="21"/>
      <w:bookmarkEnd w:id="22"/>
      <w:bookmarkEnd w:id="23"/>
    </w:p>
    <w:p w:rsidR="0017111E" w:rsidRPr="00892118" w:rsidRDefault="0017111E" w:rsidP="0017111E">
      <w:pPr>
        <w:pStyle w:val="aa"/>
        <w:spacing w:before="240" w:line="276" w:lineRule="auto"/>
        <w:ind w:left="634" w:right="396" w:firstLine="219"/>
        <w:rPr>
          <w:color w:val="FF0000"/>
          <w:lang w:eastAsia="ja-JP"/>
        </w:rPr>
      </w:pPr>
      <w:r w:rsidRPr="007C59B2">
        <w:rPr>
          <w:lang w:eastAsia="ja-JP"/>
        </w:rPr>
        <w:t>選定結果</w:t>
      </w:r>
      <w:r w:rsidRPr="007C59B2">
        <w:rPr>
          <w:rFonts w:hint="eastAsia"/>
          <w:lang w:eastAsia="ja-JP"/>
        </w:rPr>
        <w:t>および</w:t>
      </w:r>
      <w:r w:rsidRPr="007C59B2">
        <w:rPr>
          <w:lang w:eastAsia="ja-JP"/>
        </w:rPr>
        <w:t>選定理由</w:t>
      </w:r>
      <w:r w:rsidRPr="007C59B2">
        <w:rPr>
          <w:rFonts w:hint="eastAsia"/>
          <w:lang w:eastAsia="ja-JP"/>
        </w:rPr>
        <w:t>ならびに選定予備委員会・</w:t>
      </w:r>
      <w:r w:rsidRPr="007C59B2">
        <w:rPr>
          <w:lang w:eastAsia="ja-JP"/>
        </w:rPr>
        <w:t>選定委員会</w:t>
      </w:r>
      <w:r w:rsidRPr="007C59B2">
        <w:rPr>
          <w:rFonts w:hint="eastAsia"/>
          <w:lang w:eastAsia="ja-JP"/>
        </w:rPr>
        <w:t>の会議録</w:t>
      </w:r>
      <w:r>
        <w:rPr>
          <w:rFonts w:hint="eastAsia"/>
          <w:lang w:eastAsia="ja-JP"/>
        </w:rPr>
        <w:t>（審議</w:t>
      </w:r>
      <w:r w:rsidRPr="00CE0C01">
        <w:rPr>
          <w:rFonts w:hint="eastAsia"/>
          <w:color w:val="000000" w:themeColor="text1"/>
          <w:lang w:eastAsia="ja-JP"/>
        </w:rPr>
        <w:t>内容</w:t>
      </w:r>
      <w:r>
        <w:rPr>
          <w:rFonts w:hint="eastAsia"/>
          <w:lang w:eastAsia="ja-JP"/>
        </w:rPr>
        <w:t>は非公開）を</w:t>
      </w:r>
      <w:r w:rsidRPr="007C59B2">
        <w:rPr>
          <w:lang w:eastAsia="ja-JP"/>
        </w:rPr>
        <w:t>公表</w:t>
      </w:r>
      <w:r w:rsidRPr="00892118">
        <w:rPr>
          <w:rFonts w:hint="eastAsia"/>
          <w:lang w:eastAsia="ja-JP"/>
        </w:rPr>
        <w:t>対象と</w:t>
      </w:r>
      <w:r w:rsidRPr="00892118">
        <w:rPr>
          <w:lang w:eastAsia="ja-JP"/>
        </w:rPr>
        <w:t>する。</w:t>
      </w:r>
      <w:r w:rsidRPr="00892118">
        <w:rPr>
          <w:color w:val="FF0000"/>
          <w:lang w:eastAsia="ja-JP"/>
        </w:rPr>
        <w:t xml:space="preserve"> </w:t>
      </w:r>
    </w:p>
    <w:p w:rsidR="0017111E" w:rsidRPr="00ED1E4F" w:rsidRDefault="0017111E" w:rsidP="0017111E">
      <w:pPr>
        <w:pStyle w:val="aa"/>
        <w:spacing w:before="178" w:line="276" w:lineRule="auto"/>
        <w:ind w:left="633" w:right="391" w:firstLine="219"/>
        <w:rPr>
          <w:color w:val="FF0000"/>
          <w:lang w:eastAsia="ja-JP"/>
        </w:rPr>
      </w:pPr>
      <w:r>
        <w:rPr>
          <w:rFonts w:hint="eastAsia"/>
          <w:color w:val="FF0000"/>
          <w:spacing w:val="-13"/>
          <w:lang w:eastAsia="ja-JP"/>
        </w:rPr>
        <w:t>ただし</w:t>
      </w:r>
      <w:r w:rsidRPr="00D05AA8">
        <w:rPr>
          <w:rFonts w:hint="eastAsia"/>
          <w:color w:val="FF0000"/>
          <w:spacing w:val="-13"/>
          <w:lang w:eastAsia="ja-JP"/>
        </w:rPr>
        <w:t>、公表にあたっては、</w:t>
      </w:r>
      <w:r w:rsidRPr="00D05AA8">
        <w:rPr>
          <w:rFonts w:hint="eastAsia"/>
          <w:color w:val="FF0000"/>
          <w:lang w:eastAsia="ja-JP"/>
        </w:rPr>
        <w:t>品川区情報公開・個人情報保護条例を踏まえるとともに、</w:t>
      </w:r>
      <w:r w:rsidRPr="00D05AA8">
        <w:rPr>
          <w:color w:val="FF0000"/>
          <w:spacing w:val="-13"/>
          <w:lang w:eastAsia="ja-JP"/>
        </w:rPr>
        <w:t>応募</w:t>
      </w:r>
      <w:r w:rsidRPr="00D05AA8">
        <w:rPr>
          <w:rFonts w:hint="eastAsia"/>
          <w:color w:val="FF0000"/>
          <w:spacing w:val="-13"/>
          <w:lang w:eastAsia="ja-JP"/>
        </w:rPr>
        <w:t>事業者</w:t>
      </w:r>
      <w:r w:rsidRPr="00D05AA8">
        <w:rPr>
          <w:color w:val="FF0000"/>
          <w:spacing w:val="-13"/>
          <w:lang w:eastAsia="ja-JP"/>
        </w:rPr>
        <w:t>の営業・</w:t>
      </w:r>
      <w:r w:rsidRPr="00D05AA8">
        <w:rPr>
          <w:color w:val="FF0000"/>
          <w:lang w:eastAsia="ja-JP"/>
        </w:rPr>
        <w:t>技術・信用の保護など</w:t>
      </w:r>
      <w:r w:rsidRPr="00D05AA8">
        <w:rPr>
          <w:rFonts w:hint="eastAsia"/>
          <w:color w:val="FF0000"/>
          <w:lang w:eastAsia="ja-JP"/>
        </w:rPr>
        <w:t>を</w:t>
      </w:r>
      <w:r w:rsidRPr="00D05AA8">
        <w:rPr>
          <w:color w:val="FF0000"/>
          <w:lang w:eastAsia="ja-JP"/>
        </w:rPr>
        <w:t>配慮する</w:t>
      </w:r>
      <w:r w:rsidRPr="00D05AA8">
        <w:rPr>
          <w:rFonts w:hint="eastAsia"/>
          <w:color w:val="FF0000"/>
          <w:lang w:eastAsia="ja-JP"/>
        </w:rPr>
        <w:t>ものとする</w:t>
      </w:r>
      <w:r w:rsidRPr="00D05AA8">
        <w:rPr>
          <w:color w:val="FF0000"/>
          <w:lang w:eastAsia="ja-JP"/>
        </w:rPr>
        <w:t>。</w:t>
      </w:r>
      <w:r w:rsidRPr="00ED1E4F">
        <w:rPr>
          <w:color w:val="FF0000"/>
          <w:lang w:eastAsia="ja-JP"/>
        </w:rPr>
        <w:t xml:space="preserve"> </w:t>
      </w:r>
    </w:p>
    <w:p w:rsidR="0017111E" w:rsidRPr="00ED1E4F" w:rsidRDefault="0017111E" w:rsidP="0017111E">
      <w:pPr>
        <w:pStyle w:val="aa"/>
        <w:spacing w:line="276" w:lineRule="auto"/>
        <w:ind w:left="1159"/>
        <w:rPr>
          <w:color w:val="FF0000"/>
          <w:lang w:eastAsia="ja-JP"/>
        </w:rPr>
      </w:pPr>
    </w:p>
    <w:tbl>
      <w:tblPr>
        <w:tblStyle w:val="ac"/>
        <w:tblW w:w="0" w:type="auto"/>
        <w:tblInd w:w="1159" w:type="dxa"/>
        <w:tblLook w:val="04A0" w:firstRow="1" w:lastRow="0" w:firstColumn="1" w:lastColumn="0" w:noHBand="0" w:noVBand="1"/>
      </w:tblPr>
      <w:tblGrid>
        <w:gridCol w:w="3020"/>
        <w:gridCol w:w="1488"/>
        <w:gridCol w:w="1488"/>
        <w:gridCol w:w="1790"/>
      </w:tblGrid>
      <w:tr w:rsidR="0017111E" w:rsidRPr="00ED1E4F" w:rsidTr="00A56CDE">
        <w:trPr>
          <w:trHeight w:val="417"/>
        </w:trPr>
        <w:tc>
          <w:tcPr>
            <w:tcW w:w="3020" w:type="dxa"/>
          </w:tcPr>
          <w:p w:rsidR="0017111E" w:rsidRPr="00D05AA8" w:rsidRDefault="0017111E" w:rsidP="00A56CDE">
            <w:pPr>
              <w:pStyle w:val="aa"/>
              <w:spacing w:line="276" w:lineRule="auto"/>
              <w:ind w:firstLineChars="300" w:firstLine="660"/>
              <w:rPr>
                <w:color w:val="FF0000"/>
                <w:lang w:eastAsia="ja-JP"/>
              </w:rPr>
            </w:pPr>
            <w:r w:rsidRPr="00D05AA8">
              <w:rPr>
                <w:rFonts w:hint="eastAsia"/>
                <w:color w:val="FF0000"/>
                <w:lang w:eastAsia="ja-JP"/>
              </w:rPr>
              <w:lastRenderedPageBreak/>
              <w:t>公表する情報</w:t>
            </w:r>
          </w:p>
        </w:tc>
        <w:tc>
          <w:tcPr>
            <w:tcW w:w="1488" w:type="dxa"/>
          </w:tcPr>
          <w:p w:rsidR="0017111E" w:rsidRPr="00D05AA8" w:rsidRDefault="0017111E" w:rsidP="00A56CDE">
            <w:pPr>
              <w:pStyle w:val="aa"/>
              <w:spacing w:line="276" w:lineRule="auto"/>
              <w:jc w:val="center"/>
              <w:rPr>
                <w:color w:val="FF0000"/>
                <w:lang w:eastAsia="ja-JP"/>
              </w:rPr>
            </w:pPr>
            <w:r w:rsidRPr="00D05AA8">
              <w:rPr>
                <w:rFonts w:hint="eastAsia"/>
                <w:color w:val="FF0000"/>
                <w:lang w:eastAsia="ja-JP"/>
              </w:rPr>
              <w:t>選定事業者</w:t>
            </w:r>
          </w:p>
        </w:tc>
        <w:tc>
          <w:tcPr>
            <w:tcW w:w="1488" w:type="dxa"/>
          </w:tcPr>
          <w:p w:rsidR="0017111E" w:rsidRPr="00D05AA8" w:rsidRDefault="0017111E" w:rsidP="00A56CDE">
            <w:pPr>
              <w:pStyle w:val="aa"/>
              <w:spacing w:line="276" w:lineRule="auto"/>
              <w:jc w:val="center"/>
              <w:rPr>
                <w:color w:val="FF0000"/>
                <w:lang w:eastAsia="ja-JP"/>
              </w:rPr>
            </w:pPr>
            <w:r w:rsidRPr="00D05AA8">
              <w:rPr>
                <w:rFonts w:hint="eastAsia"/>
                <w:color w:val="FF0000"/>
                <w:lang w:eastAsia="ja-JP"/>
              </w:rPr>
              <w:t>落選事業者</w:t>
            </w:r>
          </w:p>
        </w:tc>
        <w:tc>
          <w:tcPr>
            <w:tcW w:w="1790" w:type="dxa"/>
          </w:tcPr>
          <w:p w:rsidR="0017111E" w:rsidRPr="00ED1E4F" w:rsidRDefault="0017111E" w:rsidP="00A56CDE">
            <w:pPr>
              <w:pStyle w:val="aa"/>
              <w:spacing w:line="276" w:lineRule="auto"/>
              <w:ind w:firstLineChars="200" w:firstLine="440"/>
              <w:rPr>
                <w:color w:val="FF0000"/>
                <w:lang w:eastAsia="ja-JP"/>
              </w:rPr>
            </w:pPr>
            <w:r w:rsidRPr="00ED1E4F">
              <w:rPr>
                <w:rFonts w:hint="eastAsia"/>
                <w:color w:val="FF0000"/>
                <w:lang w:eastAsia="ja-JP"/>
              </w:rPr>
              <w:t>備　考</w:t>
            </w:r>
          </w:p>
        </w:tc>
      </w:tr>
      <w:tr w:rsidR="0017111E" w:rsidRPr="00ED1E4F" w:rsidTr="00A56CDE">
        <w:tc>
          <w:tcPr>
            <w:tcW w:w="3020" w:type="dxa"/>
          </w:tcPr>
          <w:p w:rsidR="0017111E" w:rsidRPr="00D05AA8" w:rsidRDefault="0017111E" w:rsidP="00A56CDE">
            <w:pPr>
              <w:pStyle w:val="aa"/>
              <w:spacing w:line="276" w:lineRule="auto"/>
              <w:rPr>
                <w:color w:val="FF0000"/>
                <w:lang w:eastAsia="ja-JP"/>
              </w:rPr>
            </w:pPr>
            <w:r w:rsidRPr="00D05AA8">
              <w:rPr>
                <w:rFonts w:hint="eastAsia"/>
                <w:color w:val="FF0000"/>
                <w:lang w:eastAsia="ja-JP"/>
              </w:rPr>
              <w:t>応募事業者の名称</w:t>
            </w:r>
          </w:p>
        </w:tc>
        <w:tc>
          <w:tcPr>
            <w:tcW w:w="1488" w:type="dxa"/>
          </w:tcPr>
          <w:p w:rsidR="0017111E" w:rsidRPr="00D05AA8" w:rsidRDefault="0017111E" w:rsidP="00A56CDE">
            <w:pPr>
              <w:pStyle w:val="aa"/>
              <w:spacing w:line="276" w:lineRule="auto"/>
              <w:jc w:val="center"/>
              <w:rPr>
                <w:color w:val="FF0000"/>
                <w:lang w:eastAsia="ja-JP"/>
              </w:rPr>
            </w:pPr>
            <w:r w:rsidRPr="00D05AA8">
              <w:rPr>
                <w:rFonts w:hint="eastAsia"/>
                <w:color w:val="FF0000"/>
                <w:lang w:eastAsia="ja-JP"/>
              </w:rPr>
              <w:t>〇</w:t>
            </w:r>
          </w:p>
        </w:tc>
        <w:tc>
          <w:tcPr>
            <w:tcW w:w="1488" w:type="dxa"/>
          </w:tcPr>
          <w:p w:rsidR="0017111E" w:rsidRPr="00D05AA8" w:rsidRDefault="0017111E" w:rsidP="00A56CDE">
            <w:pPr>
              <w:pStyle w:val="aa"/>
              <w:spacing w:line="276" w:lineRule="auto"/>
              <w:jc w:val="center"/>
              <w:rPr>
                <w:color w:val="FF0000"/>
                <w:lang w:eastAsia="ja-JP"/>
              </w:rPr>
            </w:pPr>
            <w:r w:rsidRPr="00D05AA8">
              <w:rPr>
                <w:rFonts w:hint="eastAsia"/>
                <w:color w:val="FF0000"/>
                <w:lang w:eastAsia="ja-JP"/>
              </w:rPr>
              <w:t>×</w:t>
            </w:r>
          </w:p>
        </w:tc>
        <w:tc>
          <w:tcPr>
            <w:tcW w:w="1790" w:type="dxa"/>
          </w:tcPr>
          <w:p w:rsidR="0017111E" w:rsidRPr="00ED1E4F" w:rsidRDefault="0017111E" w:rsidP="00A56CDE">
            <w:pPr>
              <w:pStyle w:val="aa"/>
              <w:spacing w:line="276" w:lineRule="auto"/>
              <w:jc w:val="center"/>
              <w:rPr>
                <w:color w:val="FF0000"/>
                <w:lang w:eastAsia="ja-JP"/>
              </w:rPr>
            </w:pPr>
          </w:p>
        </w:tc>
      </w:tr>
      <w:tr w:rsidR="0017111E" w:rsidRPr="00ED1E4F" w:rsidTr="00A56CDE">
        <w:tc>
          <w:tcPr>
            <w:tcW w:w="3020" w:type="dxa"/>
          </w:tcPr>
          <w:p w:rsidR="0017111E" w:rsidRPr="00ED1E4F" w:rsidRDefault="0017111E" w:rsidP="00A56CDE">
            <w:pPr>
              <w:pStyle w:val="aa"/>
              <w:spacing w:line="276" w:lineRule="auto"/>
              <w:rPr>
                <w:color w:val="FF0000"/>
                <w:lang w:eastAsia="ja-JP"/>
              </w:rPr>
            </w:pPr>
            <w:r w:rsidRPr="00ED1E4F">
              <w:rPr>
                <w:rFonts w:hint="eastAsia"/>
                <w:color w:val="FF0000"/>
                <w:lang w:eastAsia="ja-JP"/>
              </w:rPr>
              <w:t>候補者選定方式・理由</w:t>
            </w:r>
          </w:p>
        </w:tc>
        <w:tc>
          <w:tcPr>
            <w:tcW w:w="2976" w:type="dxa"/>
            <w:gridSpan w:val="2"/>
          </w:tcPr>
          <w:p w:rsidR="0017111E" w:rsidRPr="00ED1E4F" w:rsidRDefault="0017111E" w:rsidP="00A56CDE">
            <w:pPr>
              <w:pStyle w:val="aa"/>
              <w:spacing w:line="276" w:lineRule="auto"/>
              <w:jc w:val="center"/>
              <w:rPr>
                <w:color w:val="FF0000"/>
                <w:lang w:eastAsia="ja-JP"/>
              </w:rPr>
            </w:pPr>
            <w:r w:rsidRPr="00ED1E4F">
              <w:rPr>
                <w:rFonts w:hint="eastAsia"/>
                <w:color w:val="FF0000"/>
                <w:lang w:eastAsia="ja-JP"/>
              </w:rPr>
              <w:t>〇</w:t>
            </w:r>
          </w:p>
        </w:tc>
        <w:tc>
          <w:tcPr>
            <w:tcW w:w="1790" w:type="dxa"/>
          </w:tcPr>
          <w:p w:rsidR="0017111E" w:rsidRPr="00ED1E4F" w:rsidRDefault="0017111E" w:rsidP="00A56CDE">
            <w:pPr>
              <w:pStyle w:val="aa"/>
              <w:spacing w:line="276" w:lineRule="auto"/>
              <w:jc w:val="center"/>
              <w:rPr>
                <w:color w:val="FF0000"/>
                <w:lang w:eastAsia="ja-JP"/>
              </w:rPr>
            </w:pPr>
          </w:p>
        </w:tc>
      </w:tr>
      <w:tr w:rsidR="0017111E" w:rsidRPr="00ED1E4F" w:rsidTr="00A56CDE">
        <w:tc>
          <w:tcPr>
            <w:tcW w:w="3020" w:type="dxa"/>
          </w:tcPr>
          <w:p w:rsidR="0017111E" w:rsidRPr="00ED1E4F" w:rsidRDefault="0017111E" w:rsidP="00A56CDE">
            <w:pPr>
              <w:pStyle w:val="aa"/>
              <w:spacing w:line="276" w:lineRule="auto"/>
              <w:rPr>
                <w:color w:val="FF0000"/>
                <w:lang w:eastAsia="ja-JP"/>
              </w:rPr>
            </w:pPr>
            <w:r w:rsidRPr="00ED1E4F">
              <w:rPr>
                <w:rFonts w:hint="eastAsia"/>
                <w:color w:val="FF0000"/>
                <w:lang w:eastAsia="ja-JP"/>
              </w:rPr>
              <w:t>選定委員名簿</w:t>
            </w:r>
          </w:p>
        </w:tc>
        <w:tc>
          <w:tcPr>
            <w:tcW w:w="2976" w:type="dxa"/>
            <w:gridSpan w:val="2"/>
          </w:tcPr>
          <w:p w:rsidR="0017111E" w:rsidRPr="00ED1E4F" w:rsidRDefault="0017111E" w:rsidP="00A56CDE">
            <w:pPr>
              <w:pStyle w:val="aa"/>
              <w:spacing w:line="276" w:lineRule="auto"/>
              <w:jc w:val="center"/>
              <w:rPr>
                <w:color w:val="FF0000"/>
                <w:lang w:eastAsia="ja-JP"/>
              </w:rPr>
            </w:pPr>
            <w:r w:rsidRPr="00ED1E4F">
              <w:rPr>
                <w:rFonts w:hint="eastAsia"/>
                <w:color w:val="FF0000"/>
                <w:lang w:eastAsia="ja-JP"/>
              </w:rPr>
              <w:t>〇</w:t>
            </w:r>
          </w:p>
        </w:tc>
        <w:tc>
          <w:tcPr>
            <w:tcW w:w="1790" w:type="dxa"/>
          </w:tcPr>
          <w:p w:rsidR="0017111E" w:rsidRPr="00ED1E4F" w:rsidRDefault="0017111E" w:rsidP="00A56CDE">
            <w:pPr>
              <w:pStyle w:val="aa"/>
              <w:spacing w:line="276" w:lineRule="auto"/>
              <w:ind w:firstLineChars="100" w:firstLine="220"/>
              <w:rPr>
                <w:color w:val="FF0000"/>
                <w:lang w:eastAsia="ja-JP"/>
              </w:rPr>
            </w:pPr>
            <w:r w:rsidRPr="00ED1E4F">
              <w:rPr>
                <w:rFonts w:hint="eastAsia"/>
                <w:color w:val="FF0000"/>
                <w:lang w:eastAsia="ja-JP"/>
              </w:rPr>
              <w:t>氏名を含む</w:t>
            </w:r>
          </w:p>
        </w:tc>
      </w:tr>
      <w:tr w:rsidR="0017111E" w:rsidRPr="00ED1E4F" w:rsidTr="00A56CDE">
        <w:tc>
          <w:tcPr>
            <w:tcW w:w="3020" w:type="dxa"/>
          </w:tcPr>
          <w:p w:rsidR="0017111E" w:rsidRPr="00ED1E4F" w:rsidRDefault="0017111E" w:rsidP="00A56CDE">
            <w:pPr>
              <w:pStyle w:val="aa"/>
              <w:spacing w:line="276" w:lineRule="auto"/>
              <w:rPr>
                <w:color w:val="FF0000"/>
                <w:lang w:eastAsia="ja-JP"/>
              </w:rPr>
            </w:pPr>
            <w:r w:rsidRPr="00ED1E4F">
              <w:rPr>
                <w:rFonts w:hint="eastAsia"/>
                <w:color w:val="FF0000"/>
                <w:lang w:eastAsia="ja-JP"/>
              </w:rPr>
              <w:t>会議要旨</w:t>
            </w:r>
          </w:p>
        </w:tc>
        <w:tc>
          <w:tcPr>
            <w:tcW w:w="2976" w:type="dxa"/>
            <w:gridSpan w:val="2"/>
          </w:tcPr>
          <w:p w:rsidR="0017111E" w:rsidRPr="00ED1E4F" w:rsidRDefault="0017111E" w:rsidP="00A56CDE">
            <w:pPr>
              <w:pStyle w:val="aa"/>
              <w:spacing w:line="276" w:lineRule="auto"/>
              <w:jc w:val="center"/>
              <w:rPr>
                <w:color w:val="FF0000"/>
                <w:lang w:eastAsia="ja-JP"/>
              </w:rPr>
            </w:pPr>
            <w:r w:rsidRPr="00ED1E4F">
              <w:rPr>
                <w:rFonts w:hint="eastAsia"/>
                <w:color w:val="FF0000"/>
                <w:lang w:eastAsia="ja-JP"/>
              </w:rPr>
              <w:t>〇</w:t>
            </w:r>
          </w:p>
        </w:tc>
        <w:tc>
          <w:tcPr>
            <w:tcW w:w="1790" w:type="dxa"/>
          </w:tcPr>
          <w:p w:rsidR="0017111E" w:rsidRPr="00ED1E4F" w:rsidRDefault="0017111E" w:rsidP="00A56CDE">
            <w:pPr>
              <w:pStyle w:val="aa"/>
              <w:spacing w:line="276" w:lineRule="auto"/>
              <w:jc w:val="center"/>
              <w:rPr>
                <w:color w:val="FF0000"/>
                <w:lang w:eastAsia="ja-JP"/>
              </w:rPr>
            </w:pPr>
          </w:p>
        </w:tc>
      </w:tr>
      <w:tr w:rsidR="0017111E" w:rsidRPr="00ED1E4F" w:rsidTr="00A56CDE">
        <w:tc>
          <w:tcPr>
            <w:tcW w:w="3020" w:type="dxa"/>
          </w:tcPr>
          <w:p w:rsidR="0017111E" w:rsidRPr="00ED1E4F" w:rsidRDefault="0017111E" w:rsidP="00A56CDE">
            <w:pPr>
              <w:pStyle w:val="aa"/>
              <w:spacing w:line="276" w:lineRule="auto"/>
              <w:rPr>
                <w:color w:val="FF0000"/>
                <w:lang w:eastAsia="ja-JP"/>
              </w:rPr>
            </w:pPr>
            <w:r w:rsidRPr="00ED1E4F">
              <w:rPr>
                <w:rFonts w:hint="eastAsia"/>
                <w:color w:val="FF0000"/>
                <w:lang w:eastAsia="ja-JP"/>
              </w:rPr>
              <w:t>評価項目・配点</w:t>
            </w:r>
          </w:p>
        </w:tc>
        <w:tc>
          <w:tcPr>
            <w:tcW w:w="2976" w:type="dxa"/>
            <w:gridSpan w:val="2"/>
          </w:tcPr>
          <w:p w:rsidR="0017111E" w:rsidRPr="00ED1E4F" w:rsidRDefault="0017111E" w:rsidP="00A56CDE">
            <w:pPr>
              <w:pStyle w:val="aa"/>
              <w:spacing w:line="276" w:lineRule="auto"/>
              <w:jc w:val="center"/>
              <w:rPr>
                <w:color w:val="FF0000"/>
                <w:lang w:eastAsia="ja-JP"/>
              </w:rPr>
            </w:pPr>
            <w:r w:rsidRPr="00ED1E4F">
              <w:rPr>
                <w:rFonts w:hint="eastAsia"/>
                <w:color w:val="FF0000"/>
                <w:lang w:eastAsia="ja-JP"/>
              </w:rPr>
              <w:t>〇</w:t>
            </w:r>
          </w:p>
        </w:tc>
        <w:tc>
          <w:tcPr>
            <w:tcW w:w="1790" w:type="dxa"/>
          </w:tcPr>
          <w:p w:rsidR="0017111E" w:rsidRPr="00ED1E4F" w:rsidRDefault="0017111E" w:rsidP="00A56CDE">
            <w:pPr>
              <w:pStyle w:val="aa"/>
              <w:spacing w:line="276" w:lineRule="auto"/>
              <w:jc w:val="center"/>
              <w:rPr>
                <w:color w:val="FF0000"/>
                <w:lang w:eastAsia="ja-JP"/>
              </w:rPr>
            </w:pPr>
          </w:p>
        </w:tc>
      </w:tr>
      <w:tr w:rsidR="0017111E" w:rsidRPr="00ED1E4F" w:rsidTr="00A56CDE">
        <w:tc>
          <w:tcPr>
            <w:tcW w:w="3020" w:type="dxa"/>
          </w:tcPr>
          <w:p w:rsidR="0017111E" w:rsidRPr="00ED1E4F" w:rsidRDefault="0017111E" w:rsidP="00A56CDE">
            <w:pPr>
              <w:pStyle w:val="aa"/>
              <w:spacing w:line="276" w:lineRule="auto"/>
              <w:rPr>
                <w:color w:val="FF0000"/>
                <w:lang w:eastAsia="ja-JP"/>
              </w:rPr>
            </w:pPr>
            <w:r w:rsidRPr="00ED1E4F">
              <w:rPr>
                <w:rFonts w:hint="eastAsia"/>
                <w:color w:val="FF0000"/>
                <w:lang w:eastAsia="ja-JP"/>
              </w:rPr>
              <w:t>採点表</w:t>
            </w:r>
          </w:p>
        </w:tc>
        <w:tc>
          <w:tcPr>
            <w:tcW w:w="2976" w:type="dxa"/>
            <w:gridSpan w:val="2"/>
          </w:tcPr>
          <w:p w:rsidR="0017111E" w:rsidRPr="00ED1E4F" w:rsidRDefault="0017111E" w:rsidP="00A56CDE">
            <w:pPr>
              <w:pStyle w:val="aa"/>
              <w:spacing w:line="276" w:lineRule="auto"/>
              <w:jc w:val="center"/>
              <w:rPr>
                <w:color w:val="FF0000"/>
                <w:lang w:eastAsia="ja-JP"/>
              </w:rPr>
            </w:pPr>
            <w:r w:rsidRPr="00ED1E4F">
              <w:rPr>
                <w:rFonts w:hint="eastAsia"/>
                <w:color w:val="FF0000"/>
                <w:lang w:eastAsia="ja-JP"/>
              </w:rPr>
              <w:t>〇</w:t>
            </w:r>
          </w:p>
        </w:tc>
        <w:tc>
          <w:tcPr>
            <w:tcW w:w="1790" w:type="dxa"/>
          </w:tcPr>
          <w:p w:rsidR="0017111E" w:rsidRPr="00ED1E4F" w:rsidRDefault="0017111E" w:rsidP="00A56CDE">
            <w:pPr>
              <w:pStyle w:val="aa"/>
              <w:spacing w:line="276" w:lineRule="auto"/>
              <w:jc w:val="center"/>
              <w:rPr>
                <w:color w:val="FF0000"/>
                <w:lang w:eastAsia="ja-JP"/>
              </w:rPr>
            </w:pPr>
            <w:r w:rsidRPr="00ED1E4F">
              <w:rPr>
                <w:rFonts w:hint="eastAsia"/>
                <w:color w:val="FF0000"/>
                <w:lang w:eastAsia="ja-JP"/>
              </w:rPr>
              <w:t>総合得点のみ</w:t>
            </w:r>
          </w:p>
        </w:tc>
      </w:tr>
    </w:tbl>
    <w:p w:rsidR="0017111E" w:rsidRDefault="0017111E" w:rsidP="0017111E">
      <w:pPr>
        <w:pStyle w:val="aa"/>
        <w:spacing w:line="276" w:lineRule="auto"/>
        <w:ind w:left="720" w:hangingChars="300" w:hanging="720"/>
        <w:rPr>
          <w:color w:val="FF0000"/>
          <w:spacing w:val="-13"/>
          <w:lang w:eastAsia="ja-JP"/>
        </w:rPr>
      </w:pPr>
      <w:r w:rsidRPr="007C59B2">
        <w:rPr>
          <w:rFonts w:hint="eastAsia"/>
          <w:sz w:val="24"/>
          <w:lang w:eastAsia="ja-JP"/>
        </w:rPr>
        <w:t xml:space="preserve">　　　</w:t>
      </w:r>
      <w:r w:rsidRPr="007C59B2">
        <w:rPr>
          <w:sz w:val="24"/>
          <w:lang w:eastAsia="ja-JP"/>
        </w:rPr>
        <w:tab/>
      </w:r>
      <w:r>
        <w:rPr>
          <w:rFonts w:hint="eastAsia"/>
          <w:sz w:val="24"/>
          <w:lang w:eastAsia="ja-JP"/>
        </w:rPr>
        <w:t xml:space="preserve">　　</w:t>
      </w:r>
    </w:p>
    <w:p w:rsidR="0017111E" w:rsidRPr="00865CA8" w:rsidRDefault="0017111E" w:rsidP="0017111E">
      <w:pPr>
        <w:pStyle w:val="2"/>
        <w:numPr>
          <w:ilvl w:val="0"/>
          <w:numId w:val="0"/>
        </w:numPr>
        <w:spacing w:line="276" w:lineRule="auto"/>
        <w:ind w:left="420" w:hanging="420"/>
      </w:pPr>
      <w:bookmarkStart w:id="24" w:name="_Toc67992259"/>
      <w:r w:rsidRPr="0059085D">
        <w:rPr>
          <w:rFonts w:hint="eastAsia"/>
        </w:rPr>
        <w:t>４</w:t>
      </w:r>
      <w:r>
        <w:rPr>
          <w:rFonts w:hint="eastAsia"/>
        </w:rPr>
        <w:t xml:space="preserve"> </w:t>
      </w:r>
      <w:r w:rsidRPr="00865CA8">
        <w:t>指定期間</w:t>
      </w:r>
      <w:bookmarkEnd w:id="24"/>
    </w:p>
    <w:p w:rsidR="0017111E" w:rsidRDefault="0017111E" w:rsidP="0017111E">
      <w:pPr>
        <w:spacing w:before="240" w:line="276" w:lineRule="auto"/>
        <w:ind w:leftChars="200" w:left="420" w:firstLineChars="200" w:firstLine="420"/>
      </w:pPr>
      <w:r w:rsidRPr="00865CA8">
        <w:t>指定期間は、</w:t>
      </w:r>
      <w:r w:rsidRPr="00865CA8">
        <w:rPr>
          <w:rFonts w:ascii="Century" w:eastAsia="Century"/>
        </w:rPr>
        <w:t xml:space="preserve">5 </w:t>
      </w:r>
      <w:r>
        <w:t>年を基本とする</w:t>
      </w:r>
      <w:r>
        <w:rPr>
          <w:rFonts w:hint="eastAsia"/>
        </w:rPr>
        <w:t>が</w:t>
      </w:r>
      <w:r w:rsidRPr="00865CA8">
        <w:t>、</w:t>
      </w:r>
      <w:r w:rsidRPr="008204A3">
        <w:t>施設</w:t>
      </w:r>
      <w:r w:rsidRPr="008204A3">
        <w:rPr>
          <w:rFonts w:hint="eastAsia"/>
        </w:rPr>
        <w:t>・</w:t>
      </w:r>
      <w:r w:rsidRPr="008204A3">
        <w:t>設備の耐用年数または備品等の償却期間</w:t>
      </w:r>
      <w:r w:rsidRPr="008204A3">
        <w:rPr>
          <w:rFonts w:hint="eastAsia"/>
        </w:rPr>
        <w:t>等</w:t>
      </w:r>
      <w:r w:rsidRPr="008204A3">
        <w:t>により、</w:t>
      </w:r>
    </w:p>
    <w:p w:rsidR="0017111E" w:rsidRPr="00305253" w:rsidRDefault="0017111E" w:rsidP="0017111E">
      <w:pPr>
        <w:pStyle w:val="aa"/>
        <w:spacing w:line="276" w:lineRule="auto"/>
        <w:ind w:right="444" w:firstLineChars="300" w:firstLine="660"/>
        <w:jc w:val="both"/>
        <w:rPr>
          <w:lang w:eastAsia="ja-JP"/>
        </w:rPr>
      </w:pPr>
      <w:r>
        <w:rPr>
          <w:rFonts w:hint="eastAsia"/>
          <w:lang w:eastAsia="ja-JP"/>
        </w:rPr>
        <w:t>指定</w:t>
      </w:r>
      <w:r w:rsidRPr="00865CA8">
        <w:rPr>
          <w:lang w:eastAsia="ja-JP"/>
        </w:rPr>
        <w:t>期間に相当の配慮を必要とする場合は、</w:t>
      </w:r>
      <w:r w:rsidRPr="00865CA8">
        <w:rPr>
          <w:rFonts w:ascii="Century" w:eastAsia="Century"/>
          <w:lang w:eastAsia="ja-JP"/>
        </w:rPr>
        <w:t xml:space="preserve">5 </w:t>
      </w:r>
      <w:r w:rsidRPr="00865CA8">
        <w:rPr>
          <w:lang w:eastAsia="ja-JP"/>
        </w:rPr>
        <w:t>年を超える期間を指定期間とすることができ</w:t>
      </w:r>
      <w:r>
        <w:rPr>
          <w:rFonts w:hint="eastAsia"/>
          <w:lang w:eastAsia="ja-JP"/>
        </w:rPr>
        <w:t>る。</w:t>
      </w:r>
    </w:p>
    <w:p w:rsidR="0017111E" w:rsidRDefault="0017111E" w:rsidP="0017111E">
      <w:pPr>
        <w:pStyle w:val="2"/>
        <w:numPr>
          <w:ilvl w:val="0"/>
          <w:numId w:val="0"/>
        </w:numPr>
        <w:spacing w:line="276" w:lineRule="auto"/>
      </w:pPr>
    </w:p>
    <w:p w:rsidR="0017111E" w:rsidRPr="007C59B2" w:rsidRDefault="0017111E" w:rsidP="0017111E">
      <w:pPr>
        <w:pStyle w:val="2"/>
        <w:numPr>
          <w:ilvl w:val="0"/>
          <w:numId w:val="0"/>
        </w:numPr>
        <w:spacing w:before="0" w:line="276" w:lineRule="auto"/>
        <w:ind w:left="420" w:hanging="420"/>
      </w:pPr>
      <w:bookmarkStart w:id="25" w:name="_Toc67992260"/>
      <w:r>
        <w:rPr>
          <w:rFonts w:hint="eastAsia"/>
        </w:rPr>
        <w:t xml:space="preserve">５ </w:t>
      </w:r>
      <w:r w:rsidRPr="007C59B2">
        <w:t>指定管理者の管理（連携・指導）</w:t>
      </w:r>
      <w:bookmarkEnd w:id="25"/>
    </w:p>
    <w:p w:rsidR="0017111E" w:rsidRPr="007C59B2" w:rsidRDefault="0017111E" w:rsidP="0017111E">
      <w:pPr>
        <w:pStyle w:val="aa"/>
        <w:spacing w:before="8" w:line="276" w:lineRule="auto"/>
        <w:rPr>
          <w:rFonts w:ascii="ＭＳ ゴシック"/>
          <w:sz w:val="24"/>
          <w:lang w:eastAsia="ja-JP"/>
        </w:rPr>
      </w:pPr>
    </w:p>
    <w:p w:rsidR="0017111E" w:rsidRPr="007C59B2" w:rsidRDefault="0017111E" w:rsidP="0017111E">
      <w:pPr>
        <w:pStyle w:val="3"/>
        <w:numPr>
          <w:ilvl w:val="0"/>
          <w:numId w:val="0"/>
        </w:numPr>
        <w:spacing w:line="276" w:lineRule="auto"/>
        <w:ind w:firstLineChars="250" w:firstLine="600"/>
      </w:pPr>
      <w:bookmarkStart w:id="26" w:name="_Toc365647"/>
      <w:bookmarkStart w:id="27" w:name="_Toc365789"/>
      <w:bookmarkStart w:id="28" w:name="_Toc6251041"/>
      <w:r>
        <w:rPr>
          <w:rFonts w:hint="eastAsia"/>
        </w:rPr>
        <w:t>(1)</w:t>
      </w:r>
      <w:r w:rsidRPr="007C59B2">
        <w:rPr>
          <w:rFonts w:hint="eastAsia"/>
        </w:rPr>
        <w:t>事業計画書および事業報告書</w:t>
      </w:r>
      <w:bookmarkEnd w:id="26"/>
      <w:bookmarkEnd w:id="27"/>
      <w:bookmarkEnd w:id="28"/>
    </w:p>
    <w:p w:rsidR="0017111E" w:rsidRPr="007C59B2" w:rsidRDefault="0017111E" w:rsidP="0017111E">
      <w:pPr>
        <w:pStyle w:val="aa"/>
        <w:spacing w:before="240" w:after="240" w:line="276" w:lineRule="auto"/>
        <w:ind w:leftChars="300" w:left="630" w:right="445" w:firstLineChars="100" w:firstLine="212"/>
        <w:jc w:val="both"/>
        <w:rPr>
          <w:lang w:eastAsia="ja-JP"/>
        </w:rPr>
      </w:pPr>
      <w:r w:rsidRPr="007C59B2">
        <w:rPr>
          <w:spacing w:val="-4"/>
          <w:lang w:eastAsia="ja-JP"/>
        </w:rPr>
        <w:t>指定管理者は、年一回、事業計画書を提出しその承認を受けるものとする。また、指定管</w:t>
      </w:r>
      <w:r w:rsidRPr="007C59B2">
        <w:rPr>
          <w:lang w:eastAsia="ja-JP"/>
        </w:rPr>
        <w:t xml:space="preserve">理者は、年一回以上、事業報告書を提出するものとする。 </w:t>
      </w:r>
    </w:p>
    <w:p w:rsidR="0017111E" w:rsidRPr="007C59B2" w:rsidRDefault="0017111E" w:rsidP="0017111E">
      <w:pPr>
        <w:pStyle w:val="3"/>
        <w:numPr>
          <w:ilvl w:val="0"/>
          <w:numId w:val="0"/>
        </w:numPr>
        <w:spacing w:line="276" w:lineRule="auto"/>
        <w:ind w:left="480" w:firstLineChars="50" w:firstLine="120"/>
      </w:pPr>
      <w:bookmarkStart w:id="29" w:name="_Toc365648"/>
      <w:bookmarkStart w:id="30" w:name="_Toc365790"/>
      <w:bookmarkStart w:id="31" w:name="_Toc6251042"/>
      <w:r>
        <w:rPr>
          <w:rFonts w:hint="eastAsia"/>
        </w:rPr>
        <w:t>(2)</w:t>
      </w:r>
      <w:r w:rsidRPr="007C59B2">
        <w:t>指定管理者のモニタリング・評価</w:t>
      </w:r>
      <w:bookmarkEnd w:id="29"/>
      <w:bookmarkEnd w:id="30"/>
      <w:bookmarkEnd w:id="31"/>
    </w:p>
    <w:p w:rsidR="0017111E" w:rsidRPr="007C59B2" w:rsidRDefault="0017111E" w:rsidP="0017111E">
      <w:pPr>
        <w:pStyle w:val="4"/>
        <w:spacing w:line="276" w:lineRule="auto"/>
        <w:ind w:left="840" w:firstLineChars="100" w:firstLine="210"/>
      </w:pPr>
      <w:r>
        <w:rPr>
          <w:rFonts w:hint="eastAsia"/>
        </w:rPr>
        <w:t>①</w:t>
      </w:r>
      <w:r w:rsidRPr="007C59B2">
        <w:rPr>
          <w:rFonts w:hint="eastAsia"/>
        </w:rPr>
        <w:t>モニタリング・評価の必要性</w:t>
      </w:r>
    </w:p>
    <w:p w:rsidR="0017111E" w:rsidRDefault="0017111E" w:rsidP="0017111E">
      <w:pPr>
        <w:pStyle w:val="aa"/>
        <w:spacing w:line="276" w:lineRule="auto"/>
        <w:ind w:left="844" w:right="444" w:firstLine="219"/>
        <w:jc w:val="both"/>
        <w:rPr>
          <w:lang w:eastAsia="ja-JP"/>
        </w:rPr>
      </w:pPr>
      <w:r w:rsidRPr="007C59B2">
        <w:rPr>
          <w:spacing w:val="-4"/>
          <w:lang w:eastAsia="ja-JP"/>
        </w:rPr>
        <w:t>区は、区が設置した公の施設について安全かつ適正に管理運営を行うとと</w:t>
      </w:r>
      <w:r w:rsidRPr="007C59B2">
        <w:rPr>
          <w:spacing w:val="-4"/>
          <w:lang w:eastAsia="ja-JP"/>
        </w:rPr>
        <w:lastRenderedPageBreak/>
        <w:t>もに、多様化す</w:t>
      </w:r>
      <w:r w:rsidRPr="007C59B2">
        <w:rPr>
          <w:spacing w:val="-2"/>
          <w:lang w:eastAsia="ja-JP"/>
        </w:rPr>
        <w:t>る区民ニーズを的確に捉え、質の高いサービスを効率的に提供していくことが求められてい</w:t>
      </w:r>
      <w:r w:rsidRPr="007C59B2">
        <w:rPr>
          <w:lang w:eastAsia="ja-JP"/>
        </w:rPr>
        <w:t>る。</w:t>
      </w:r>
    </w:p>
    <w:p w:rsidR="0017111E" w:rsidRDefault="0017111E" w:rsidP="0017111E">
      <w:pPr>
        <w:pStyle w:val="aa"/>
        <w:spacing w:line="276" w:lineRule="auto"/>
        <w:ind w:left="844" w:right="444" w:firstLine="219"/>
        <w:jc w:val="both"/>
        <w:rPr>
          <w:spacing w:val="3"/>
          <w:lang w:eastAsia="ja-JP"/>
        </w:rPr>
      </w:pPr>
      <w:r w:rsidRPr="007C59B2">
        <w:rPr>
          <w:spacing w:val="-2"/>
          <w:lang w:eastAsia="ja-JP"/>
        </w:rPr>
        <w:t>これらの要請に応えるには、区として、指定管理者のサービス提供実態を的確に把握する</w:t>
      </w:r>
      <w:r w:rsidRPr="007C59B2">
        <w:rPr>
          <w:spacing w:val="-5"/>
          <w:lang w:eastAsia="ja-JP"/>
        </w:rPr>
        <w:t>とともに、公の施設の管理運営にあたって継続的に業務改善を促していくことが必要であり、</w:t>
      </w:r>
      <w:r w:rsidRPr="007C59B2">
        <w:rPr>
          <w:spacing w:val="3"/>
          <w:lang w:eastAsia="ja-JP"/>
        </w:rPr>
        <w:t xml:space="preserve">そのためには区と指定管理者のコミュニケーションをさらに緊密なものとしていくことが重要である。 </w:t>
      </w:r>
    </w:p>
    <w:p w:rsidR="0017111E" w:rsidRDefault="0017111E" w:rsidP="0017111E">
      <w:pPr>
        <w:pStyle w:val="aa"/>
        <w:spacing w:line="276" w:lineRule="auto"/>
        <w:ind w:right="444"/>
        <w:jc w:val="both"/>
        <w:rPr>
          <w:spacing w:val="3"/>
          <w:lang w:eastAsia="ja-JP"/>
        </w:rPr>
      </w:pPr>
    </w:p>
    <w:p w:rsidR="0017111E" w:rsidRPr="007C59B2" w:rsidRDefault="0017111E" w:rsidP="0017111E">
      <w:pPr>
        <w:pStyle w:val="4"/>
        <w:spacing w:line="276" w:lineRule="auto"/>
        <w:ind w:left="840" w:firstLineChars="100" w:firstLine="210"/>
      </w:pPr>
      <w:r>
        <w:rPr>
          <w:rFonts w:hint="eastAsia"/>
        </w:rPr>
        <w:t>②</w:t>
      </w:r>
      <w:r w:rsidRPr="007C59B2">
        <w:rPr>
          <w:rFonts w:hint="eastAsia"/>
        </w:rPr>
        <w:t>モニタリング・評価の目的・内容</w:t>
      </w:r>
    </w:p>
    <w:p w:rsidR="0017111E" w:rsidRPr="007C59B2" w:rsidRDefault="0017111E" w:rsidP="0017111E">
      <w:pPr>
        <w:pStyle w:val="aa"/>
        <w:spacing w:line="276" w:lineRule="auto"/>
        <w:ind w:left="845" w:right="442" w:firstLineChars="100" w:firstLine="220"/>
        <w:jc w:val="both"/>
        <w:rPr>
          <w:lang w:eastAsia="ja-JP"/>
        </w:rPr>
      </w:pPr>
      <w:r w:rsidRPr="007C59B2">
        <w:rPr>
          <w:lang w:eastAsia="ja-JP"/>
        </w:rPr>
        <w:t>区は指定管理者との</w:t>
      </w:r>
      <w:r w:rsidRPr="008204A3">
        <w:rPr>
          <w:lang w:eastAsia="ja-JP"/>
        </w:rPr>
        <w:t>コミュニケーションを促進するため</w:t>
      </w:r>
      <w:r w:rsidRPr="007C59B2">
        <w:rPr>
          <w:lang w:eastAsia="ja-JP"/>
        </w:rPr>
        <w:t>、指定管理業務に関するモニタリング・評価を行</w:t>
      </w:r>
      <w:r w:rsidRPr="007C59B2">
        <w:rPr>
          <w:rFonts w:hint="eastAsia"/>
          <w:lang w:eastAsia="ja-JP"/>
        </w:rPr>
        <w:t>い、改善点等</w:t>
      </w:r>
      <w:r w:rsidRPr="00FA617A">
        <w:rPr>
          <w:rFonts w:hint="eastAsia"/>
          <w:color w:val="000000" w:themeColor="text1"/>
          <w:lang w:eastAsia="ja-JP"/>
        </w:rPr>
        <w:t>の</w:t>
      </w:r>
      <w:r w:rsidRPr="007C59B2">
        <w:rPr>
          <w:rFonts w:hint="eastAsia"/>
          <w:lang w:eastAsia="ja-JP"/>
        </w:rPr>
        <w:t>実施内容を年度協定等に反映することで、</w:t>
      </w:r>
      <w:r w:rsidRPr="007C59B2">
        <w:rPr>
          <w:spacing w:val="-3"/>
          <w:lang w:eastAsia="ja-JP"/>
        </w:rPr>
        <w:t>継続的な業務改善を促し質の高い公共サービスを効率</w:t>
      </w:r>
      <w:r w:rsidRPr="007C59B2">
        <w:rPr>
          <w:lang w:eastAsia="ja-JP"/>
        </w:rPr>
        <w:t>的に提供するとともに、公の施設の安全かつ適正な管理を確保することとする。</w:t>
      </w:r>
    </w:p>
    <w:p w:rsidR="0017111E" w:rsidRPr="00ED1E4F" w:rsidRDefault="0017111E" w:rsidP="0017111E">
      <w:pPr>
        <w:pStyle w:val="aa"/>
        <w:spacing w:line="276" w:lineRule="auto"/>
        <w:ind w:left="845" w:right="442" w:firstLineChars="100" w:firstLine="220"/>
        <w:jc w:val="both"/>
        <w:rPr>
          <w:color w:val="FF0000"/>
          <w:lang w:eastAsia="ja-JP"/>
        </w:rPr>
      </w:pPr>
      <w:r w:rsidRPr="00ED1E4F">
        <w:rPr>
          <w:rFonts w:hint="eastAsia"/>
          <w:color w:val="FF0000"/>
          <w:lang w:eastAsia="ja-JP"/>
        </w:rPr>
        <w:t>モニタリング・評価は、施設所管課および指定管理者によるセルフチェックである「自己評価」、専門事業者による「利用者満足度調査」、社会保険労務士による「労働環境チェック」の３つで構成される。</w:t>
      </w:r>
    </w:p>
    <w:p w:rsidR="0017111E" w:rsidRPr="007C59B2" w:rsidRDefault="0017111E" w:rsidP="0017111E">
      <w:pPr>
        <w:pStyle w:val="4"/>
        <w:spacing w:line="276" w:lineRule="auto"/>
        <w:ind w:left="840" w:firstLineChars="100" w:firstLine="210"/>
      </w:pPr>
      <w:r>
        <w:rPr>
          <w:rFonts w:hint="eastAsia"/>
        </w:rPr>
        <w:t>③</w:t>
      </w:r>
      <w:r w:rsidRPr="007C59B2">
        <w:rPr>
          <w:rFonts w:hint="eastAsia"/>
        </w:rPr>
        <w:t>インセンティブの考え方</w:t>
      </w:r>
    </w:p>
    <w:p w:rsidR="0017111E" w:rsidRPr="007C59B2" w:rsidRDefault="0017111E" w:rsidP="0017111E">
      <w:pPr>
        <w:pStyle w:val="aa"/>
        <w:spacing w:line="276" w:lineRule="auto"/>
        <w:ind w:left="844" w:right="444" w:firstLine="219"/>
        <w:jc w:val="both"/>
        <w:rPr>
          <w:lang w:eastAsia="ja-JP"/>
        </w:rPr>
      </w:pPr>
      <w:r w:rsidRPr="007C59B2">
        <w:rPr>
          <w:spacing w:val="-2"/>
          <w:lang w:eastAsia="ja-JP"/>
        </w:rPr>
        <w:t>インセンティブを付与することによって、利用者に合わせた多様で満足度の高いサービスがより効率的に提供されたり、管理運営に係る経費が効果的に削減できたりすることが期待</w:t>
      </w:r>
      <w:r w:rsidRPr="007C59B2">
        <w:rPr>
          <w:lang w:eastAsia="ja-JP"/>
        </w:rPr>
        <w:t>できる場合には、</w:t>
      </w:r>
      <w:r w:rsidRPr="00597611">
        <w:rPr>
          <w:lang w:eastAsia="ja-JP"/>
        </w:rPr>
        <w:t>インセンティブ方式</w:t>
      </w:r>
      <w:r w:rsidRPr="007C59B2">
        <w:rPr>
          <w:lang w:eastAsia="ja-JP"/>
        </w:rPr>
        <w:t xml:space="preserve">の採用について積極的に検討するものとする。 </w:t>
      </w:r>
    </w:p>
    <w:p w:rsidR="0017111E" w:rsidRPr="007C59B2" w:rsidRDefault="0017111E" w:rsidP="0017111E">
      <w:pPr>
        <w:spacing w:line="276" w:lineRule="auto"/>
        <w:rPr>
          <w:sz w:val="24"/>
        </w:rPr>
      </w:pPr>
    </w:p>
    <w:p w:rsidR="0017111E" w:rsidRPr="007C59B2" w:rsidRDefault="0017111E" w:rsidP="0017111E">
      <w:pPr>
        <w:pStyle w:val="3"/>
        <w:numPr>
          <w:ilvl w:val="0"/>
          <w:numId w:val="0"/>
        </w:numPr>
        <w:spacing w:line="276" w:lineRule="auto"/>
        <w:ind w:left="480"/>
      </w:pPr>
      <w:bookmarkStart w:id="32" w:name="_Toc365649"/>
      <w:bookmarkStart w:id="33" w:name="_Toc365791"/>
      <w:bookmarkStart w:id="34" w:name="_Toc6251043"/>
      <w:r>
        <w:t xml:space="preserve"> </w:t>
      </w:r>
      <w:r>
        <w:rPr>
          <w:rFonts w:hint="eastAsia"/>
        </w:rPr>
        <w:t>(3)</w:t>
      </w:r>
      <w:r w:rsidRPr="007C59B2">
        <w:t>法に基づく調査等</w:t>
      </w:r>
      <w:bookmarkEnd w:id="32"/>
      <w:bookmarkEnd w:id="33"/>
      <w:bookmarkEnd w:id="34"/>
    </w:p>
    <w:p w:rsidR="0017111E" w:rsidRPr="007C59B2" w:rsidRDefault="0017111E" w:rsidP="0017111E">
      <w:pPr>
        <w:pStyle w:val="aa"/>
        <w:spacing w:before="240" w:line="276" w:lineRule="auto"/>
        <w:ind w:left="634" w:right="445" w:firstLine="219"/>
        <w:rPr>
          <w:lang w:eastAsia="ja-JP"/>
        </w:rPr>
      </w:pPr>
      <w:r w:rsidRPr="007C59B2">
        <w:rPr>
          <w:spacing w:val="-2"/>
          <w:lang w:eastAsia="ja-JP"/>
        </w:rPr>
        <w:t xml:space="preserve">区は、必要があると認める場合には、地方自治法第 </w:t>
      </w:r>
      <w:r w:rsidRPr="007C59B2">
        <w:rPr>
          <w:lang w:eastAsia="ja-JP"/>
        </w:rPr>
        <w:t>244</w:t>
      </w:r>
      <w:r w:rsidRPr="007C59B2">
        <w:rPr>
          <w:spacing w:val="-14"/>
          <w:lang w:eastAsia="ja-JP"/>
        </w:rPr>
        <w:t xml:space="preserve"> 条の２第 </w:t>
      </w:r>
      <w:r w:rsidRPr="007C59B2">
        <w:rPr>
          <w:lang w:eastAsia="ja-JP"/>
        </w:rPr>
        <w:t>10</w:t>
      </w:r>
      <w:r w:rsidRPr="007C59B2">
        <w:rPr>
          <w:spacing w:val="-7"/>
          <w:lang w:eastAsia="ja-JP"/>
        </w:rPr>
        <w:t xml:space="preserve"> 項の</w:t>
      </w:r>
      <w:r w:rsidRPr="007C59B2">
        <w:rPr>
          <w:spacing w:val="-7"/>
          <w:lang w:eastAsia="ja-JP"/>
        </w:rPr>
        <w:lastRenderedPageBreak/>
        <w:t xml:space="preserve">規定に基づき指定管理者に対して報告を求め、実地について調査し、または必要な指示を行うものとする。 </w:t>
      </w:r>
    </w:p>
    <w:p w:rsidR="0017111E" w:rsidRPr="007C59B2" w:rsidRDefault="0017111E" w:rsidP="0017111E">
      <w:pPr>
        <w:spacing w:line="276" w:lineRule="auto"/>
        <w:rPr>
          <w:sz w:val="24"/>
        </w:rPr>
      </w:pPr>
    </w:p>
    <w:p w:rsidR="0017111E" w:rsidRPr="007C59B2" w:rsidRDefault="0017111E" w:rsidP="0017111E">
      <w:pPr>
        <w:pStyle w:val="3"/>
        <w:numPr>
          <w:ilvl w:val="0"/>
          <w:numId w:val="0"/>
        </w:numPr>
        <w:spacing w:line="276" w:lineRule="auto"/>
        <w:ind w:firstLineChars="250" w:firstLine="600"/>
      </w:pPr>
      <w:bookmarkStart w:id="35" w:name="_Toc365650"/>
      <w:bookmarkStart w:id="36" w:name="_Toc365792"/>
      <w:bookmarkStart w:id="37" w:name="_Toc6251044"/>
      <w:r>
        <w:rPr>
          <w:rFonts w:hint="eastAsia"/>
        </w:rPr>
        <w:t>(4)</w:t>
      </w:r>
      <w:r w:rsidRPr="007C59B2">
        <w:t>情報公開</w:t>
      </w:r>
      <w:r w:rsidRPr="007C59B2">
        <w:rPr>
          <w:rFonts w:hint="eastAsia"/>
        </w:rPr>
        <w:t>および</w:t>
      </w:r>
      <w:r w:rsidRPr="007C59B2">
        <w:t>個人情報の保護</w:t>
      </w:r>
      <w:bookmarkEnd w:id="35"/>
      <w:bookmarkEnd w:id="36"/>
      <w:bookmarkEnd w:id="37"/>
    </w:p>
    <w:p w:rsidR="0017111E" w:rsidRPr="007C59B2" w:rsidRDefault="0017111E" w:rsidP="0017111E">
      <w:pPr>
        <w:pStyle w:val="4"/>
        <w:spacing w:line="276" w:lineRule="auto"/>
        <w:ind w:left="840" w:firstLineChars="100" w:firstLine="210"/>
      </w:pPr>
      <w:r>
        <w:rPr>
          <w:rFonts w:hint="eastAsia"/>
        </w:rPr>
        <w:t>①</w:t>
      </w:r>
      <w:r w:rsidRPr="007C59B2">
        <w:rPr>
          <w:rFonts w:hint="eastAsia"/>
        </w:rPr>
        <w:t>情報公開</w:t>
      </w:r>
    </w:p>
    <w:p w:rsidR="0017111E" w:rsidRPr="00D841B6" w:rsidRDefault="0017111E" w:rsidP="0017111E">
      <w:pPr>
        <w:pStyle w:val="aa"/>
        <w:spacing w:line="276" w:lineRule="auto"/>
        <w:ind w:left="844" w:right="440" w:firstLine="219"/>
        <w:jc w:val="both"/>
        <w:rPr>
          <w:lang w:eastAsia="ja-JP"/>
        </w:rPr>
      </w:pPr>
      <w:r w:rsidRPr="007C59B2">
        <w:rPr>
          <w:lang w:eastAsia="ja-JP"/>
        </w:rPr>
        <w:t>指定管理者が保有する当該指定管理業務に関する情報について情報公開の申請があった場合、区</w:t>
      </w:r>
      <w:r w:rsidRPr="007C59B2">
        <w:rPr>
          <w:rFonts w:hint="eastAsia"/>
          <w:lang w:eastAsia="ja-JP"/>
        </w:rPr>
        <w:t>および指定管理者</w:t>
      </w:r>
      <w:r w:rsidRPr="007C59B2">
        <w:rPr>
          <w:lang w:eastAsia="ja-JP"/>
        </w:rPr>
        <w:t>はこれを</w:t>
      </w:r>
      <w:r w:rsidRPr="007C59B2">
        <w:rPr>
          <w:rFonts w:hint="eastAsia"/>
          <w:lang w:eastAsia="ja-JP"/>
        </w:rPr>
        <w:t>協議</w:t>
      </w:r>
      <w:r w:rsidRPr="007C59B2">
        <w:rPr>
          <w:lang w:eastAsia="ja-JP"/>
        </w:rPr>
        <w:t xml:space="preserve">し、品川区情報公開・個人情報保護条例に基づき必要な措置を講じることとする。 </w:t>
      </w:r>
    </w:p>
    <w:p w:rsidR="0017111E" w:rsidRPr="007C59B2" w:rsidRDefault="0017111E" w:rsidP="0017111E">
      <w:pPr>
        <w:pStyle w:val="4"/>
        <w:spacing w:line="276" w:lineRule="auto"/>
        <w:ind w:left="840" w:firstLineChars="100" w:firstLine="210"/>
      </w:pPr>
      <w:r w:rsidRPr="009E2155">
        <w:rPr>
          <w:rFonts w:hint="eastAsia"/>
        </w:rPr>
        <w:t>②</w:t>
      </w:r>
      <w:r w:rsidRPr="007C59B2">
        <w:rPr>
          <w:rFonts w:hint="eastAsia"/>
        </w:rPr>
        <w:t>個人情報の保護</w:t>
      </w:r>
    </w:p>
    <w:p w:rsidR="0017111E" w:rsidRDefault="0017111E" w:rsidP="0017111E">
      <w:pPr>
        <w:pStyle w:val="aa"/>
        <w:spacing w:line="276" w:lineRule="auto"/>
        <w:ind w:left="844" w:right="407" w:firstLine="219"/>
        <w:rPr>
          <w:lang w:eastAsia="ja-JP"/>
        </w:rPr>
      </w:pPr>
      <w:r w:rsidRPr="007C59B2">
        <w:rPr>
          <w:lang w:eastAsia="ja-JP"/>
        </w:rPr>
        <w:t xml:space="preserve">所管課は、指定管理者が管理運営業務の実施に伴い保有することとなった個人情報を適正に取り扱うよう、個人情報保護について必要な措置を講じるものとする。 </w:t>
      </w:r>
    </w:p>
    <w:p w:rsidR="0017111E" w:rsidRPr="00ED1E4F" w:rsidRDefault="0017111E" w:rsidP="0017111E">
      <w:pPr>
        <w:spacing w:before="240" w:line="276" w:lineRule="auto"/>
        <w:ind w:firstLineChars="250" w:firstLine="600"/>
        <w:rPr>
          <w:rFonts w:ascii="ＭＳ ゴシック" w:eastAsia="ＭＳ ゴシック" w:hAnsi="ＭＳ ゴシック"/>
          <w:color w:val="FF0000"/>
          <w:sz w:val="24"/>
          <w:szCs w:val="24"/>
        </w:rPr>
      </w:pPr>
      <w:bookmarkStart w:id="38" w:name="_Toc65512955"/>
      <w:r w:rsidRPr="00ED1E4F">
        <w:rPr>
          <w:rFonts w:ascii="ＭＳ ゴシック" w:eastAsia="ＭＳ ゴシック" w:hAnsi="ＭＳ ゴシック" w:hint="eastAsia"/>
          <w:color w:val="FF0000"/>
          <w:sz w:val="24"/>
          <w:szCs w:val="24"/>
        </w:rPr>
        <w:t xml:space="preserve">(5) </w:t>
      </w:r>
      <w:bookmarkEnd w:id="38"/>
      <w:r>
        <w:rPr>
          <w:rFonts w:ascii="ＭＳ ゴシック" w:eastAsia="ＭＳ ゴシック" w:hAnsi="ＭＳ ゴシック" w:hint="eastAsia"/>
          <w:color w:val="FF0000"/>
          <w:sz w:val="24"/>
          <w:szCs w:val="24"/>
        </w:rPr>
        <w:t>緊急時の対応</w:t>
      </w:r>
    </w:p>
    <w:p w:rsidR="0017111E" w:rsidRPr="00ED1E4F" w:rsidRDefault="0017111E" w:rsidP="0017111E">
      <w:pPr>
        <w:pStyle w:val="aa"/>
        <w:spacing w:before="240" w:line="276" w:lineRule="auto"/>
        <w:ind w:left="844" w:right="407" w:firstLine="219"/>
        <w:rPr>
          <w:color w:val="FF0000"/>
          <w:lang w:eastAsia="ja-JP"/>
        </w:rPr>
      </w:pPr>
      <w:r w:rsidRPr="00ED1E4F">
        <w:rPr>
          <w:rFonts w:hint="eastAsia"/>
          <w:color w:val="FF0000"/>
          <w:lang w:eastAsia="ja-JP"/>
        </w:rPr>
        <w:t>区</w:t>
      </w:r>
      <w:r>
        <w:rPr>
          <w:rFonts w:hint="eastAsia"/>
          <w:color w:val="FF0000"/>
          <w:lang w:eastAsia="ja-JP"/>
        </w:rPr>
        <w:t>および指定管理者</w:t>
      </w:r>
      <w:r w:rsidRPr="00ED1E4F">
        <w:rPr>
          <w:rFonts w:hint="eastAsia"/>
          <w:color w:val="FF0000"/>
          <w:lang w:eastAsia="ja-JP"/>
        </w:rPr>
        <w:t>は、施設における事件・事故、災害等の緊急事態の発生に備え、あらかじめ危機管理体制を整備する。また、</w:t>
      </w:r>
      <w:r>
        <w:rPr>
          <w:rFonts w:hint="eastAsia"/>
          <w:color w:val="FF0000"/>
          <w:lang w:eastAsia="ja-JP"/>
        </w:rPr>
        <w:t>危機事象発生時においては、</w:t>
      </w:r>
      <w:r w:rsidRPr="00ED1E4F">
        <w:rPr>
          <w:rFonts w:hint="eastAsia"/>
          <w:color w:val="FF0000"/>
          <w:lang w:eastAsia="ja-JP"/>
        </w:rPr>
        <w:t>緊密な連携のもとで、施設の保全・復旧作業、原因究明等を速やかに実施するものとする。</w:t>
      </w:r>
    </w:p>
    <w:p w:rsidR="0017111E" w:rsidRPr="00ED1E4F" w:rsidRDefault="0017111E" w:rsidP="0017111E">
      <w:pPr>
        <w:pStyle w:val="aa"/>
        <w:spacing w:before="174" w:line="276" w:lineRule="auto"/>
        <w:ind w:right="407" w:firstLineChars="250" w:firstLine="600"/>
        <w:rPr>
          <w:rFonts w:asciiTheme="majorEastAsia" w:eastAsiaTheme="majorEastAsia" w:hAnsiTheme="majorEastAsia"/>
          <w:color w:val="FF0000"/>
          <w:lang w:eastAsia="ja-JP"/>
        </w:rPr>
      </w:pPr>
      <w:r w:rsidRPr="00ED1E4F">
        <w:rPr>
          <w:rFonts w:asciiTheme="majorEastAsia" w:eastAsiaTheme="majorEastAsia" w:hAnsiTheme="majorEastAsia" w:hint="eastAsia"/>
          <w:color w:val="FF0000"/>
          <w:sz w:val="24"/>
          <w:szCs w:val="24"/>
          <w:lang w:eastAsia="ja-JP"/>
        </w:rPr>
        <w:t>(6) 環境負荷低減への取組</w:t>
      </w:r>
    </w:p>
    <w:p w:rsidR="0017111E" w:rsidRPr="00ED1E4F" w:rsidRDefault="0017111E" w:rsidP="0017111E">
      <w:pPr>
        <w:pStyle w:val="aa"/>
        <w:spacing w:before="240" w:line="276" w:lineRule="auto"/>
        <w:ind w:left="880" w:right="407" w:hangingChars="400" w:hanging="880"/>
        <w:rPr>
          <w:color w:val="FF0000"/>
          <w:lang w:eastAsia="ja-JP"/>
        </w:rPr>
      </w:pPr>
      <w:r w:rsidRPr="00ED1E4F">
        <w:rPr>
          <w:rFonts w:hint="eastAsia"/>
          <w:color w:val="FF0000"/>
          <w:lang w:eastAsia="ja-JP"/>
        </w:rPr>
        <w:t xml:space="preserve">　　　　　</w:t>
      </w:r>
      <w:r w:rsidRPr="00D05AA8">
        <w:rPr>
          <w:rFonts w:hint="eastAsia"/>
          <w:color w:val="FF0000"/>
          <w:lang w:eastAsia="ja-JP"/>
        </w:rPr>
        <w:t>指定管理者は、区と同様に、環境</w:t>
      </w:r>
      <w:r w:rsidRPr="00ED1E4F">
        <w:rPr>
          <w:rFonts w:hint="eastAsia"/>
          <w:color w:val="FF0000"/>
          <w:lang w:eastAsia="ja-JP"/>
        </w:rPr>
        <w:t>に関する法令等の遵守および区独自の仕組みである「しながわエコリンク」（環境マネジメントシステム）に基づき、環境負荷の低減に向けた適切な対応を講ずるものとする。</w:t>
      </w:r>
    </w:p>
    <w:p w:rsidR="0017111E" w:rsidRPr="00ED1E4F" w:rsidRDefault="0017111E" w:rsidP="0017111E">
      <w:pPr>
        <w:spacing w:line="276" w:lineRule="auto"/>
        <w:rPr>
          <w:color w:val="FF0000"/>
          <w:sz w:val="24"/>
        </w:rPr>
      </w:pPr>
    </w:p>
    <w:p w:rsidR="0017111E" w:rsidRPr="00ED1E4F" w:rsidRDefault="0017111E" w:rsidP="0017111E">
      <w:pPr>
        <w:spacing w:line="276" w:lineRule="auto"/>
        <w:ind w:firstLineChars="250" w:firstLine="600"/>
        <w:rPr>
          <w:rFonts w:ascii="ＭＳ ゴシック" w:eastAsia="ＭＳ ゴシック" w:hAnsi="ＭＳ ゴシック"/>
          <w:color w:val="FF0000"/>
        </w:rPr>
      </w:pPr>
      <w:bookmarkStart w:id="39" w:name="_Toc65512956"/>
      <w:r w:rsidRPr="00ED1E4F">
        <w:rPr>
          <w:rFonts w:ascii="ＭＳ ゴシック" w:eastAsia="ＭＳ ゴシック" w:hAnsi="ＭＳ ゴシック" w:hint="eastAsia"/>
          <w:color w:val="FF0000"/>
          <w:sz w:val="24"/>
          <w:szCs w:val="24"/>
        </w:rPr>
        <w:t>(7)</w:t>
      </w:r>
      <w:r w:rsidRPr="00ED1E4F">
        <w:rPr>
          <w:rFonts w:ascii="ＭＳ ゴシック" w:eastAsia="ＭＳ ゴシック" w:hAnsi="ＭＳ ゴシック"/>
          <w:color w:val="FF0000"/>
          <w:sz w:val="24"/>
          <w:szCs w:val="24"/>
        </w:rPr>
        <w:t xml:space="preserve"> </w:t>
      </w:r>
      <w:r w:rsidRPr="00ED1E4F">
        <w:rPr>
          <w:rFonts w:ascii="ＭＳ ゴシック" w:eastAsia="ＭＳ ゴシック" w:hAnsi="ＭＳ ゴシック" w:hint="eastAsia"/>
          <w:color w:val="FF0000"/>
          <w:sz w:val="24"/>
          <w:szCs w:val="24"/>
        </w:rPr>
        <w:t>障害を理由とする差別の解消の推進</w:t>
      </w:r>
      <w:bookmarkEnd w:id="39"/>
    </w:p>
    <w:p w:rsidR="0017111E" w:rsidRPr="00ED1E4F" w:rsidRDefault="0017111E" w:rsidP="0017111E">
      <w:pPr>
        <w:pStyle w:val="aa"/>
        <w:spacing w:before="240" w:line="276" w:lineRule="auto"/>
        <w:ind w:left="844" w:right="440" w:firstLine="219"/>
        <w:jc w:val="both"/>
        <w:rPr>
          <w:color w:val="FF0000"/>
          <w:lang w:eastAsia="ja-JP"/>
        </w:rPr>
      </w:pPr>
      <w:r w:rsidRPr="00D05AA8">
        <w:rPr>
          <w:rFonts w:hint="eastAsia"/>
          <w:color w:val="FF0000"/>
          <w:lang w:eastAsia="ja-JP"/>
        </w:rPr>
        <w:t>指定管理者は、区と同様に、「品</w:t>
      </w:r>
      <w:r w:rsidRPr="00ED1E4F">
        <w:rPr>
          <w:rFonts w:hint="eastAsia"/>
          <w:color w:val="FF0000"/>
          <w:lang w:eastAsia="ja-JP"/>
        </w:rPr>
        <w:t>川区における障害を理由とする差別の解消の推進に関する職員対応要領」に基づき適切な対応を講ずるものとする。</w:t>
      </w:r>
    </w:p>
    <w:p w:rsidR="00F9601A" w:rsidRDefault="00F9601A" w:rsidP="0017111E">
      <w:pPr>
        <w:pStyle w:val="aa"/>
        <w:spacing w:before="8" w:line="276" w:lineRule="auto"/>
        <w:outlineLvl w:val="1"/>
        <w:rPr>
          <w:rFonts w:ascii="ＭＳ ゴシック" w:eastAsia="ＭＳ ゴシック" w:hAnsi="ＭＳ ゴシック"/>
          <w:sz w:val="28"/>
          <w:szCs w:val="28"/>
          <w:lang w:eastAsia="ja-JP"/>
        </w:rPr>
      </w:pPr>
      <w:bookmarkStart w:id="40" w:name="_Toc67992261"/>
    </w:p>
    <w:p w:rsidR="0017111E" w:rsidRDefault="0017111E" w:rsidP="0017111E">
      <w:pPr>
        <w:pStyle w:val="aa"/>
        <w:spacing w:before="8" w:line="276" w:lineRule="auto"/>
        <w:outlineLvl w:val="1"/>
        <w:rPr>
          <w:rFonts w:ascii="ＭＳ ゴシック" w:eastAsia="ＭＳ ゴシック" w:hAnsi="ＭＳ ゴシック"/>
          <w:sz w:val="28"/>
          <w:szCs w:val="28"/>
          <w:lang w:eastAsia="ja-JP"/>
        </w:rPr>
      </w:pPr>
      <w:bookmarkStart w:id="41" w:name="_GoBack"/>
      <w:bookmarkEnd w:id="41"/>
      <w:r w:rsidRPr="005658CD">
        <w:rPr>
          <w:rFonts w:ascii="ＭＳ ゴシック" w:eastAsia="ＭＳ ゴシック" w:hAnsi="ＭＳ ゴシック" w:hint="eastAsia"/>
          <w:sz w:val="28"/>
          <w:szCs w:val="28"/>
          <w:lang w:eastAsia="ja-JP"/>
        </w:rPr>
        <w:t>６ 公の施設の設置条例で規定すべき事項</w:t>
      </w:r>
      <w:bookmarkEnd w:id="40"/>
    </w:p>
    <w:p w:rsidR="0017111E" w:rsidRPr="005658CD" w:rsidRDefault="0017111E" w:rsidP="0017111E">
      <w:pPr>
        <w:pStyle w:val="aa"/>
        <w:spacing w:before="8" w:line="276" w:lineRule="auto"/>
        <w:outlineLvl w:val="1"/>
        <w:rPr>
          <w:rFonts w:ascii="ＭＳ ゴシック" w:eastAsia="ＭＳ ゴシック" w:hAnsi="ＭＳ ゴシック"/>
          <w:sz w:val="28"/>
          <w:szCs w:val="28"/>
          <w:lang w:eastAsia="ja-JP"/>
        </w:rPr>
      </w:pPr>
    </w:p>
    <w:p w:rsidR="0017111E" w:rsidRPr="00865CA8" w:rsidRDefault="0017111E" w:rsidP="0017111E">
      <w:pPr>
        <w:pStyle w:val="3"/>
        <w:numPr>
          <w:ilvl w:val="0"/>
          <w:numId w:val="0"/>
        </w:numPr>
        <w:spacing w:line="276" w:lineRule="auto"/>
        <w:ind w:left="480"/>
      </w:pPr>
      <w:bookmarkStart w:id="42" w:name="_Toc365639"/>
      <w:bookmarkStart w:id="43" w:name="_Toc365781"/>
      <w:bookmarkStart w:id="44" w:name="_Toc6251033"/>
      <w:r>
        <w:rPr>
          <w:rFonts w:hint="eastAsia"/>
        </w:rPr>
        <w:t>(1)施設の設置条例の制定また</w:t>
      </w:r>
      <w:r w:rsidRPr="00865CA8">
        <w:rPr>
          <w:rFonts w:hint="eastAsia"/>
        </w:rPr>
        <w:t>は改正</w:t>
      </w:r>
      <w:bookmarkEnd w:id="42"/>
      <w:bookmarkEnd w:id="43"/>
      <w:bookmarkEnd w:id="44"/>
    </w:p>
    <w:p w:rsidR="0017111E" w:rsidRPr="00865CA8" w:rsidRDefault="0017111E" w:rsidP="0017111E">
      <w:pPr>
        <w:pStyle w:val="aa"/>
        <w:spacing w:before="240" w:line="276" w:lineRule="auto"/>
        <w:ind w:left="634" w:right="444" w:firstLine="219"/>
        <w:jc w:val="both"/>
        <w:rPr>
          <w:lang w:eastAsia="ja-JP"/>
        </w:rPr>
      </w:pPr>
      <w:r w:rsidRPr="00865CA8">
        <w:rPr>
          <w:spacing w:val="-3"/>
          <w:lang w:eastAsia="ja-JP"/>
        </w:rPr>
        <w:t>指定管理者</w:t>
      </w:r>
      <w:r>
        <w:rPr>
          <w:rFonts w:hint="eastAsia"/>
          <w:spacing w:val="-3"/>
          <w:lang w:eastAsia="ja-JP"/>
        </w:rPr>
        <w:t>制度を導入する際には、施設の設置条例の制定また</w:t>
      </w:r>
      <w:r w:rsidRPr="00865CA8">
        <w:rPr>
          <w:rFonts w:hint="eastAsia"/>
          <w:spacing w:val="-3"/>
          <w:lang w:eastAsia="ja-JP"/>
        </w:rPr>
        <w:t>は改正を行わなければならない（地方自治法第244条の２第3項および第4項）</w:t>
      </w:r>
      <w:r w:rsidRPr="00865CA8">
        <w:rPr>
          <w:lang w:eastAsia="ja-JP"/>
        </w:rPr>
        <w:t>。</w:t>
      </w:r>
      <w:r w:rsidRPr="00865CA8">
        <w:rPr>
          <w:rFonts w:hint="eastAsia"/>
          <w:lang w:eastAsia="ja-JP"/>
        </w:rPr>
        <w:t>公の施設の設置条例で規定すべき事項は下記の通りである。</w:t>
      </w:r>
    </w:p>
    <w:p w:rsidR="0017111E" w:rsidRPr="00865CA8" w:rsidRDefault="0017111E" w:rsidP="0017111E">
      <w:pPr>
        <w:pStyle w:val="4"/>
        <w:numPr>
          <w:ilvl w:val="0"/>
          <w:numId w:val="8"/>
        </w:numPr>
        <w:spacing w:line="276" w:lineRule="auto"/>
        <w:ind w:left="1260"/>
      </w:pPr>
      <w:r w:rsidRPr="00865CA8">
        <w:t>指定管理者の指定の手続（必須事項）</w:t>
      </w:r>
    </w:p>
    <w:p w:rsidR="0017111E" w:rsidRPr="000F37E1" w:rsidRDefault="0017111E" w:rsidP="0017111E">
      <w:pPr>
        <w:pStyle w:val="aa"/>
        <w:spacing w:line="276" w:lineRule="auto"/>
        <w:ind w:left="844"/>
        <w:rPr>
          <w:sz w:val="20"/>
          <w:lang w:eastAsia="ja-JP"/>
        </w:rPr>
      </w:pPr>
      <w:r>
        <w:rPr>
          <w:rFonts w:hint="eastAsia"/>
          <w:lang w:eastAsia="ja-JP"/>
        </w:rPr>
        <w:t>ア</w:t>
      </w:r>
      <w:r w:rsidRPr="00865CA8">
        <w:rPr>
          <w:lang w:eastAsia="ja-JP"/>
        </w:rPr>
        <w:t xml:space="preserve"> 申請の方法、選定基準等</w:t>
      </w:r>
    </w:p>
    <w:p w:rsidR="0017111E" w:rsidRPr="00865CA8" w:rsidRDefault="0017111E" w:rsidP="0017111E">
      <w:pPr>
        <w:pStyle w:val="aa"/>
        <w:spacing w:line="276" w:lineRule="auto"/>
        <w:ind w:left="844"/>
        <w:rPr>
          <w:lang w:eastAsia="ja-JP"/>
        </w:rPr>
      </w:pPr>
      <w:r>
        <w:rPr>
          <w:rFonts w:hint="eastAsia"/>
          <w:lang w:eastAsia="ja-JP"/>
        </w:rPr>
        <w:t>イ</w:t>
      </w:r>
      <w:r w:rsidRPr="00865CA8">
        <w:rPr>
          <w:lang w:eastAsia="ja-JP"/>
        </w:rPr>
        <w:t xml:space="preserve"> その他特に必要な事項</w:t>
      </w:r>
    </w:p>
    <w:p w:rsidR="0017111E" w:rsidRPr="00865CA8" w:rsidRDefault="0017111E" w:rsidP="0017111E">
      <w:pPr>
        <w:pStyle w:val="4"/>
        <w:numPr>
          <w:ilvl w:val="0"/>
          <w:numId w:val="8"/>
        </w:numPr>
        <w:spacing w:line="276" w:lineRule="auto"/>
        <w:ind w:left="1260"/>
      </w:pPr>
      <w:r w:rsidRPr="00865CA8">
        <w:rPr>
          <w:rFonts w:hint="eastAsia"/>
        </w:rPr>
        <w:t xml:space="preserve">　</w:t>
      </w:r>
      <w:r w:rsidRPr="00865CA8">
        <w:t>管理の基準（必須事項）</w:t>
      </w:r>
    </w:p>
    <w:p w:rsidR="0017111E" w:rsidRPr="00865CA8" w:rsidRDefault="0017111E" w:rsidP="0017111E">
      <w:pPr>
        <w:pStyle w:val="aa"/>
        <w:spacing w:line="276" w:lineRule="auto"/>
        <w:ind w:left="844"/>
        <w:rPr>
          <w:lang w:eastAsia="ja-JP"/>
        </w:rPr>
      </w:pPr>
      <w:r>
        <w:rPr>
          <w:rFonts w:hint="eastAsia"/>
          <w:lang w:eastAsia="ja-JP"/>
        </w:rPr>
        <w:t>ア</w:t>
      </w:r>
      <w:r w:rsidRPr="00865CA8">
        <w:rPr>
          <w:lang w:eastAsia="ja-JP"/>
        </w:rPr>
        <w:t xml:space="preserve"> 開館時間、休館日、使用制限の要件等</w:t>
      </w:r>
    </w:p>
    <w:p w:rsidR="0017111E" w:rsidRPr="00865CA8" w:rsidRDefault="0017111E" w:rsidP="0017111E">
      <w:pPr>
        <w:pStyle w:val="aa"/>
        <w:spacing w:line="276" w:lineRule="auto"/>
        <w:ind w:left="1063"/>
        <w:rPr>
          <w:lang w:eastAsia="ja-JP"/>
        </w:rPr>
      </w:pPr>
      <w:r w:rsidRPr="00865CA8">
        <w:rPr>
          <w:lang w:eastAsia="ja-JP"/>
        </w:rPr>
        <w:t>指定管理者のノウハウを活用できるよう、条例・規</w:t>
      </w:r>
      <w:r w:rsidRPr="00FA617A">
        <w:rPr>
          <w:color w:val="000000" w:themeColor="text1"/>
          <w:lang w:eastAsia="ja-JP"/>
        </w:rPr>
        <w:t>則等</w:t>
      </w:r>
      <w:r w:rsidRPr="00FA617A">
        <w:rPr>
          <w:rFonts w:hint="eastAsia"/>
          <w:color w:val="000000" w:themeColor="text1"/>
          <w:lang w:eastAsia="ja-JP"/>
        </w:rPr>
        <w:t>を</w:t>
      </w:r>
      <w:r w:rsidRPr="00FA617A">
        <w:rPr>
          <w:color w:val="000000" w:themeColor="text1"/>
          <w:lang w:eastAsia="ja-JP"/>
        </w:rPr>
        <w:t>規定</w:t>
      </w:r>
      <w:r w:rsidRPr="00FA617A">
        <w:rPr>
          <w:rFonts w:hint="eastAsia"/>
          <w:color w:val="000000" w:themeColor="text1"/>
          <w:lang w:eastAsia="ja-JP"/>
        </w:rPr>
        <w:t>すること</w:t>
      </w:r>
      <w:r w:rsidRPr="00FA617A">
        <w:rPr>
          <w:color w:val="000000" w:themeColor="text1"/>
          <w:lang w:eastAsia="ja-JP"/>
        </w:rPr>
        <w:t>。</w:t>
      </w:r>
    </w:p>
    <w:p w:rsidR="0017111E" w:rsidRPr="00865CA8" w:rsidRDefault="0017111E" w:rsidP="0017111E">
      <w:pPr>
        <w:pStyle w:val="aa"/>
        <w:spacing w:line="276" w:lineRule="auto"/>
        <w:ind w:left="1063" w:right="6923" w:hanging="220"/>
        <w:rPr>
          <w:lang w:eastAsia="ja-JP"/>
        </w:rPr>
      </w:pPr>
      <w:r>
        <w:rPr>
          <w:rFonts w:hint="eastAsia"/>
          <w:lang w:eastAsia="ja-JP"/>
        </w:rPr>
        <w:t>イ</w:t>
      </w:r>
      <w:r w:rsidRPr="00865CA8">
        <w:rPr>
          <w:lang w:eastAsia="ja-JP"/>
        </w:rPr>
        <w:t xml:space="preserve"> その他特に必要な事項</w:t>
      </w:r>
      <w:r w:rsidRPr="00865CA8">
        <w:rPr>
          <w:lang w:eastAsia="ja-JP"/>
        </w:rPr>
        <w:lastRenderedPageBreak/>
        <w:t>個人情報の取り扱い</w:t>
      </w:r>
    </w:p>
    <w:p w:rsidR="0017111E" w:rsidRPr="00865CA8" w:rsidRDefault="0017111E" w:rsidP="0017111E">
      <w:pPr>
        <w:pStyle w:val="4"/>
        <w:numPr>
          <w:ilvl w:val="0"/>
          <w:numId w:val="8"/>
        </w:numPr>
        <w:spacing w:line="276" w:lineRule="auto"/>
        <w:ind w:left="1260"/>
      </w:pPr>
      <w:r w:rsidRPr="00865CA8">
        <w:rPr>
          <w:rFonts w:hint="eastAsia"/>
        </w:rPr>
        <w:t xml:space="preserve">　</w:t>
      </w:r>
      <w:r w:rsidRPr="00865CA8">
        <w:t>業務の範囲（必須事項）</w:t>
      </w:r>
    </w:p>
    <w:p w:rsidR="0017111E" w:rsidRPr="00865CA8" w:rsidRDefault="0017111E" w:rsidP="0017111E">
      <w:pPr>
        <w:pStyle w:val="aa"/>
        <w:spacing w:line="276" w:lineRule="auto"/>
        <w:ind w:left="844"/>
        <w:rPr>
          <w:lang w:eastAsia="ja-JP"/>
        </w:rPr>
      </w:pPr>
      <w:r>
        <w:rPr>
          <w:rFonts w:hint="eastAsia"/>
          <w:lang w:eastAsia="ja-JP"/>
        </w:rPr>
        <w:t>ア</w:t>
      </w:r>
      <w:r w:rsidRPr="00865CA8">
        <w:rPr>
          <w:lang w:eastAsia="ja-JP"/>
        </w:rPr>
        <w:t xml:space="preserve"> 事業の運営</w:t>
      </w:r>
    </w:p>
    <w:p w:rsidR="0017111E" w:rsidRPr="00865CA8" w:rsidRDefault="0017111E" w:rsidP="0017111E">
      <w:pPr>
        <w:pStyle w:val="aa"/>
        <w:spacing w:before="1" w:line="276" w:lineRule="auto"/>
        <w:ind w:left="844"/>
        <w:rPr>
          <w:lang w:eastAsia="ja-JP"/>
        </w:rPr>
      </w:pPr>
      <w:r>
        <w:rPr>
          <w:rFonts w:hint="eastAsia"/>
          <w:lang w:eastAsia="ja-JP"/>
        </w:rPr>
        <w:t>イ</w:t>
      </w:r>
      <w:r w:rsidRPr="00865CA8">
        <w:rPr>
          <w:lang w:eastAsia="ja-JP"/>
        </w:rPr>
        <w:t xml:space="preserve"> 施設の維持管理</w:t>
      </w:r>
    </w:p>
    <w:p w:rsidR="0017111E" w:rsidRPr="00865CA8" w:rsidRDefault="0017111E" w:rsidP="0017111E">
      <w:pPr>
        <w:pStyle w:val="aa"/>
        <w:spacing w:before="1" w:line="276" w:lineRule="auto"/>
        <w:ind w:left="844"/>
        <w:rPr>
          <w:lang w:eastAsia="ja-JP"/>
        </w:rPr>
      </w:pPr>
      <w:r>
        <w:rPr>
          <w:rFonts w:hint="eastAsia"/>
          <w:lang w:eastAsia="ja-JP"/>
        </w:rPr>
        <w:t>ウ</w:t>
      </w:r>
      <w:r w:rsidRPr="00865CA8">
        <w:rPr>
          <w:lang w:eastAsia="ja-JP"/>
        </w:rPr>
        <w:t xml:space="preserve"> 施設の使用許可（使用許可を業務範囲に含める場合）</w:t>
      </w:r>
    </w:p>
    <w:p w:rsidR="0017111E" w:rsidRDefault="0017111E" w:rsidP="0017111E">
      <w:pPr>
        <w:pStyle w:val="aa"/>
        <w:spacing w:line="276" w:lineRule="auto"/>
        <w:ind w:left="843"/>
        <w:rPr>
          <w:lang w:eastAsia="ja-JP"/>
        </w:rPr>
      </w:pPr>
      <w:r>
        <w:rPr>
          <w:rFonts w:hint="eastAsia"/>
          <w:lang w:eastAsia="ja-JP"/>
        </w:rPr>
        <w:t>エ</w:t>
      </w:r>
      <w:r w:rsidRPr="00865CA8">
        <w:rPr>
          <w:lang w:eastAsia="ja-JP"/>
        </w:rPr>
        <w:t xml:space="preserve"> その他特に必要な事項</w:t>
      </w:r>
    </w:p>
    <w:p w:rsidR="0017111E" w:rsidRPr="00865CA8" w:rsidRDefault="0017111E" w:rsidP="0017111E">
      <w:pPr>
        <w:pStyle w:val="aa"/>
        <w:spacing w:line="276" w:lineRule="auto"/>
        <w:ind w:left="843"/>
        <w:rPr>
          <w:lang w:eastAsia="ja-JP"/>
        </w:rPr>
      </w:pPr>
    </w:p>
    <w:p w:rsidR="0017111E" w:rsidRPr="00865CA8" w:rsidRDefault="0017111E" w:rsidP="0017111E">
      <w:pPr>
        <w:pStyle w:val="4"/>
        <w:spacing w:line="276" w:lineRule="auto"/>
        <w:ind w:left="840"/>
      </w:pPr>
      <w:r>
        <w:rPr>
          <w:rFonts w:hint="eastAsia"/>
        </w:rPr>
        <w:t>④</w:t>
      </w:r>
      <w:r w:rsidRPr="00865CA8">
        <w:rPr>
          <w:rFonts w:hint="eastAsia"/>
        </w:rPr>
        <w:t xml:space="preserve">　</w:t>
      </w:r>
      <w:r w:rsidRPr="00865CA8">
        <w:t>利用料金制の適否（選択事項）</w:t>
      </w:r>
    </w:p>
    <w:p w:rsidR="0017111E" w:rsidRDefault="0017111E" w:rsidP="0017111E">
      <w:pPr>
        <w:pStyle w:val="aa"/>
        <w:spacing w:line="276" w:lineRule="auto"/>
        <w:ind w:left="634" w:right="444" w:firstLine="219"/>
        <w:jc w:val="both"/>
        <w:rPr>
          <w:lang w:eastAsia="ja-JP"/>
        </w:rPr>
      </w:pPr>
      <w:r w:rsidRPr="00865CA8">
        <w:rPr>
          <w:lang w:eastAsia="ja-JP"/>
        </w:rPr>
        <w:t>利用料金制を導入することによって指定管理者の自立的な経営</w:t>
      </w:r>
      <w:r w:rsidRPr="00865CA8">
        <w:rPr>
          <w:rFonts w:hint="eastAsia"/>
          <w:lang w:eastAsia="ja-JP"/>
        </w:rPr>
        <w:t>および</w:t>
      </w:r>
      <w:r w:rsidRPr="00865CA8">
        <w:rPr>
          <w:lang w:eastAsia="ja-JP"/>
        </w:rPr>
        <w:t>経営努力が見込まれる施設については、利用料金制の積極的な適用を図る。</w:t>
      </w:r>
    </w:p>
    <w:p w:rsidR="0017111E" w:rsidRPr="007C59B2" w:rsidRDefault="0017111E" w:rsidP="0017111E">
      <w:pPr>
        <w:pStyle w:val="aa"/>
        <w:spacing w:line="276" w:lineRule="auto"/>
        <w:ind w:left="634" w:right="444" w:firstLine="219"/>
        <w:jc w:val="both"/>
        <w:rPr>
          <w:lang w:eastAsia="ja-JP"/>
        </w:rPr>
      </w:pPr>
    </w:p>
    <w:p w:rsidR="0017111E" w:rsidRPr="00ED1E4F" w:rsidRDefault="0017111E" w:rsidP="0017111E">
      <w:pPr>
        <w:pStyle w:val="2"/>
        <w:numPr>
          <w:ilvl w:val="0"/>
          <w:numId w:val="0"/>
        </w:numPr>
        <w:spacing w:before="0" w:line="276" w:lineRule="auto"/>
        <w:ind w:leftChars="15" w:left="451" w:hanging="420"/>
        <w:rPr>
          <w:color w:val="FF0000"/>
        </w:rPr>
      </w:pPr>
      <w:bookmarkStart w:id="45" w:name="_Toc67992262"/>
      <w:r>
        <w:rPr>
          <w:rFonts w:hint="eastAsia"/>
          <w:color w:val="FF0000"/>
        </w:rPr>
        <w:t>７</w:t>
      </w:r>
      <w:r w:rsidRPr="00ED1E4F">
        <w:rPr>
          <w:rFonts w:hint="eastAsia"/>
          <w:color w:val="FF0000"/>
        </w:rPr>
        <w:t xml:space="preserve"> </w:t>
      </w:r>
      <w:r w:rsidRPr="00ED1E4F">
        <w:rPr>
          <w:color w:val="FF0000"/>
        </w:rPr>
        <w:t>指定</w:t>
      </w:r>
      <w:r w:rsidRPr="00ED1E4F">
        <w:rPr>
          <w:rFonts w:hint="eastAsia"/>
          <w:color w:val="FF0000"/>
        </w:rPr>
        <w:t>の取り消し</w:t>
      </w:r>
      <w:bookmarkEnd w:id="45"/>
    </w:p>
    <w:p w:rsidR="0017111E" w:rsidRPr="00ED1E4F" w:rsidRDefault="0017111E" w:rsidP="0017111E">
      <w:pPr>
        <w:pStyle w:val="aa"/>
        <w:spacing w:before="240" w:line="276" w:lineRule="auto"/>
        <w:ind w:leftChars="250" w:left="525" w:right="444" w:firstLineChars="100" w:firstLine="220"/>
        <w:jc w:val="both"/>
        <w:rPr>
          <w:color w:val="FF0000"/>
          <w:lang w:eastAsia="ja-JP"/>
        </w:rPr>
      </w:pPr>
      <w:r w:rsidRPr="00D05AA8">
        <w:rPr>
          <w:rFonts w:hint="eastAsia"/>
          <w:color w:val="FF0000"/>
          <w:lang w:eastAsia="ja-JP"/>
        </w:rPr>
        <w:t>区は、指定管理者が次のいずれかに該当する場合、その指定を取り消し、または期間を定めて業務の全部もしくは一部の停止を命ずることができる。なお、その場合は、選定委員会にて審議するものとする。</w:t>
      </w:r>
    </w:p>
    <w:p w:rsidR="0017111E" w:rsidRDefault="0017111E" w:rsidP="0017111E">
      <w:pPr>
        <w:pStyle w:val="aa"/>
        <w:numPr>
          <w:ilvl w:val="0"/>
          <w:numId w:val="9"/>
        </w:numPr>
        <w:spacing w:before="179" w:line="276" w:lineRule="auto"/>
        <w:rPr>
          <w:color w:val="FF0000"/>
          <w:lang w:eastAsia="ja-JP"/>
        </w:rPr>
      </w:pPr>
      <w:r w:rsidRPr="00ED1E4F">
        <w:rPr>
          <w:color w:val="FF0000"/>
          <w:lang w:eastAsia="ja-JP"/>
        </w:rPr>
        <w:t>協定等に掲げる管理基準を満たさない場合</w:t>
      </w:r>
    </w:p>
    <w:p w:rsidR="0017111E" w:rsidRPr="000F5C09" w:rsidRDefault="0017111E" w:rsidP="0017111E">
      <w:pPr>
        <w:pStyle w:val="aa"/>
        <w:numPr>
          <w:ilvl w:val="0"/>
          <w:numId w:val="9"/>
        </w:numPr>
        <w:spacing w:before="179" w:line="276" w:lineRule="auto"/>
        <w:rPr>
          <w:color w:val="FF0000"/>
          <w:lang w:eastAsia="ja-JP"/>
        </w:rPr>
      </w:pPr>
      <w:r w:rsidRPr="00B26ED7">
        <w:rPr>
          <w:rFonts w:hint="eastAsia"/>
          <w:color w:val="FF0000"/>
          <w:lang w:eastAsia="ja-JP"/>
        </w:rPr>
        <w:t>指定管理者の責めに帰すべき理由により、管理の継続が困難となった場合またはその恐れが生</w:t>
      </w:r>
      <w:r w:rsidRPr="000F5C09">
        <w:rPr>
          <w:rFonts w:hint="eastAsia"/>
          <w:color w:val="FF0000"/>
          <w:lang w:eastAsia="ja-JP"/>
        </w:rPr>
        <w:t>じた場合</w:t>
      </w:r>
    </w:p>
    <w:p w:rsidR="0017111E" w:rsidRDefault="0017111E" w:rsidP="0017111E">
      <w:pPr>
        <w:pStyle w:val="aa"/>
        <w:numPr>
          <w:ilvl w:val="0"/>
          <w:numId w:val="9"/>
        </w:numPr>
        <w:spacing w:before="179" w:line="276" w:lineRule="auto"/>
        <w:rPr>
          <w:color w:val="FF0000"/>
          <w:lang w:eastAsia="ja-JP"/>
        </w:rPr>
      </w:pPr>
      <w:r w:rsidRPr="00404106">
        <w:rPr>
          <w:rFonts w:hint="eastAsia"/>
          <w:color w:val="FF0000"/>
          <w:lang w:eastAsia="ja-JP"/>
        </w:rPr>
        <w:lastRenderedPageBreak/>
        <w:t>施設の管理・運営にあたって必要な法令等を遵守しなかった場合</w:t>
      </w:r>
    </w:p>
    <w:p w:rsidR="0017111E" w:rsidRPr="00D40305" w:rsidRDefault="0017111E" w:rsidP="0017111E">
      <w:pPr>
        <w:pStyle w:val="aa"/>
        <w:numPr>
          <w:ilvl w:val="0"/>
          <w:numId w:val="9"/>
        </w:numPr>
        <w:spacing w:before="179" w:after="240" w:line="276" w:lineRule="auto"/>
        <w:rPr>
          <w:color w:val="FF0000"/>
          <w:lang w:eastAsia="ja-JP"/>
        </w:rPr>
      </w:pPr>
      <w:r w:rsidRPr="00404106">
        <w:rPr>
          <w:rFonts w:hint="eastAsia"/>
          <w:color w:val="FF0000"/>
          <w:lang w:eastAsia="ja-JP"/>
        </w:rPr>
        <w:t>指定管理者から、管理の継続が困難である旨の届出が提出された場合</w:t>
      </w:r>
    </w:p>
    <w:p w:rsidR="0017111E" w:rsidRDefault="0017111E" w:rsidP="0017111E">
      <w:pPr>
        <w:pStyle w:val="a3"/>
        <w:numPr>
          <w:ilvl w:val="0"/>
          <w:numId w:val="9"/>
        </w:numPr>
        <w:autoSpaceDE w:val="0"/>
        <w:autoSpaceDN w:val="0"/>
        <w:spacing w:after="240" w:line="276" w:lineRule="auto"/>
        <w:ind w:leftChars="0"/>
        <w:jc w:val="left"/>
        <w:rPr>
          <w:color w:val="FF0000"/>
        </w:rPr>
      </w:pPr>
      <w:r w:rsidRPr="00D40305">
        <w:rPr>
          <w:rFonts w:hint="eastAsia"/>
          <w:color w:val="FF0000"/>
        </w:rPr>
        <w:t>その他区が必要と認める場合</w:t>
      </w:r>
    </w:p>
    <w:p w:rsidR="0017111E" w:rsidRPr="00F8531C" w:rsidRDefault="0017111E" w:rsidP="0017111E">
      <w:pPr>
        <w:spacing w:after="240" w:line="276" w:lineRule="auto"/>
        <w:ind w:left="660"/>
        <w:rPr>
          <w:color w:val="FF0000"/>
        </w:rPr>
      </w:pPr>
    </w:p>
    <w:p w:rsidR="0017111E" w:rsidRPr="00DC50CC" w:rsidRDefault="0017111E" w:rsidP="0017111E">
      <w:pPr>
        <w:pStyle w:val="2"/>
        <w:numPr>
          <w:ilvl w:val="0"/>
          <w:numId w:val="0"/>
        </w:numPr>
        <w:spacing w:before="0"/>
        <w:ind w:left="420" w:hanging="420"/>
        <w:rPr>
          <w:color w:val="FF0000"/>
        </w:rPr>
      </w:pPr>
      <w:bookmarkStart w:id="46" w:name="_Toc67992263"/>
      <w:r w:rsidRPr="00D05AA8">
        <w:rPr>
          <w:rFonts w:hint="eastAsia"/>
          <w:color w:val="FF0000"/>
        </w:rPr>
        <w:t>８ 指定管理者に組織再編行為等が生じた場合の対応</w:t>
      </w:r>
      <w:bookmarkStart w:id="47" w:name="_Toc43457973"/>
      <w:bookmarkStart w:id="48" w:name="_Toc43488996"/>
      <w:bookmarkEnd w:id="46"/>
    </w:p>
    <w:p w:rsidR="0017111E" w:rsidRPr="00D05AA8" w:rsidRDefault="0017111E" w:rsidP="0017111E">
      <w:pPr>
        <w:pStyle w:val="aa"/>
        <w:spacing w:before="240" w:line="276" w:lineRule="auto"/>
        <w:ind w:leftChars="200" w:left="420" w:firstLineChars="100" w:firstLine="260"/>
        <w:rPr>
          <w:rFonts w:ascii="ＭＳ ゴシック" w:eastAsia="ＭＳ ゴシック" w:hAnsi="ＭＳ ゴシック"/>
          <w:color w:val="FF0000"/>
          <w:spacing w:val="20"/>
          <w:sz w:val="28"/>
          <w:szCs w:val="28"/>
          <w:lang w:eastAsia="ja-JP"/>
        </w:rPr>
      </w:pPr>
      <w:r w:rsidRPr="00D05AA8">
        <w:rPr>
          <w:rFonts w:hint="eastAsia"/>
          <w:color w:val="FF0000"/>
          <w:spacing w:val="20"/>
          <w:lang w:eastAsia="ja-JP"/>
        </w:rPr>
        <w:t>指定管理者が指定期間中に会社法等の法令に基づく組織再編行為（合併・分割）等を</w:t>
      </w:r>
      <w:r w:rsidRPr="00D05AA8">
        <w:rPr>
          <w:color w:val="FF0000"/>
          <w:spacing w:val="20"/>
          <w:lang w:eastAsia="ja-JP"/>
        </w:rPr>
        <w:t>実施する場合は、原則として当初の指定管理者としての指定を取り消し、改めて公募による選定を行</w:t>
      </w:r>
      <w:r w:rsidRPr="00D05AA8">
        <w:rPr>
          <w:rFonts w:hint="eastAsia"/>
          <w:color w:val="FF0000"/>
          <w:spacing w:val="20"/>
          <w:lang w:eastAsia="ja-JP"/>
        </w:rPr>
        <w:t>うものとする</w:t>
      </w:r>
      <w:r w:rsidRPr="00D05AA8">
        <w:rPr>
          <w:color w:val="FF0000"/>
          <w:spacing w:val="20"/>
          <w:lang w:eastAsia="ja-JP"/>
        </w:rPr>
        <w:t>。</w:t>
      </w:r>
      <w:bookmarkEnd w:id="47"/>
      <w:bookmarkEnd w:id="48"/>
    </w:p>
    <w:p w:rsidR="0017111E" w:rsidRDefault="0017111E" w:rsidP="0017111E">
      <w:pPr>
        <w:spacing w:line="276" w:lineRule="auto"/>
        <w:ind w:leftChars="200" w:left="420" w:firstLineChars="100" w:firstLine="250"/>
        <w:rPr>
          <w:color w:val="FF0000"/>
          <w:spacing w:val="20"/>
        </w:rPr>
      </w:pPr>
      <w:r w:rsidRPr="00D05AA8">
        <w:rPr>
          <w:rFonts w:hint="eastAsia"/>
          <w:color w:val="FF0000"/>
          <w:spacing w:val="20"/>
        </w:rPr>
        <w:t>ただし、</w:t>
      </w:r>
      <w:r w:rsidRPr="00D05AA8">
        <w:rPr>
          <w:color w:val="FF0000"/>
          <w:spacing w:val="20"/>
        </w:rPr>
        <w:t>組織再編行為等により業務を承継した事業者</w:t>
      </w:r>
      <w:r w:rsidRPr="00D05AA8">
        <w:rPr>
          <w:rFonts w:hint="eastAsia"/>
          <w:color w:val="FF0000"/>
          <w:spacing w:val="20"/>
        </w:rPr>
        <w:t>に人員や事業計画等が引き継がれるなど、施設の管理運営体制の継続性が担保されていると選定委員会が判断した場合はこの限りではない</w:t>
      </w:r>
      <w:r w:rsidRPr="00D05AA8">
        <w:rPr>
          <w:color w:val="FF0000"/>
          <w:spacing w:val="20"/>
        </w:rPr>
        <w:t>。</w:t>
      </w:r>
    </w:p>
    <w:p w:rsidR="0017111E" w:rsidRPr="00892118" w:rsidRDefault="0017111E" w:rsidP="0017111E">
      <w:pPr>
        <w:spacing w:line="276" w:lineRule="auto"/>
        <w:ind w:leftChars="200" w:left="420" w:firstLineChars="100" w:firstLine="210"/>
        <w:rPr>
          <w:color w:val="FF0000"/>
        </w:rPr>
      </w:pPr>
    </w:p>
    <w:p w:rsidR="0017111E" w:rsidRPr="00ED1E4F" w:rsidRDefault="0017111E" w:rsidP="0017111E">
      <w:pPr>
        <w:pStyle w:val="2"/>
        <w:numPr>
          <w:ilvl w:val="0"/>
          <w:numId w:val="0"/>
        </w:numPr>
        <w:spacing w:before="0" w:line="276" w:lineRule="auto"/>
        <w:ind w:left="437" w:hangingChars="156" w:hanging="437"/>
        <w:rPr>
          <w:color w:val="FF0000"/>
        </w:rPr>
      </w:pPr>
      <w:bookmarkStart w:id="49" w:name="_Toc67992264"/>
      <w:r>
        <w:rPr>
          <w:rFonts w:hint="eastAsia"/>
          <w:color w:val="FF0000"/>
        </w:rPr>
        <w:t>９</w:t>
      </w:r>
      <w:r w:rsidRPr="00ED1E4F">
        <w:rPr>
          <w:rFonts w:hint="eastAsia"/>
          <w:color w:val="FF0000"/>
        </w:rPr>
        <w:t xml:space="preserve"> 業務の引継ぎ</w:t>
      </w:r>
      <w:bookmarkEnd w:id="49"/>
    </w:p>
    <w:p w:rsidR="0017111E" w:rsidRPr="0017111E" w:rsidRDefault="0017111E" w:rsidP="0017111E">
      <w:pPr>
        <w:pStyle w:val="aa"/>
        <w:spacing w:before="240" w:line="276" w:lineRule="auto"/>
        <w:ind w:leftChars="200" w:left="420" w:right="444" w:firstLineChars="100" w:firstLine="220"/>
        <w:jc w:val="both"/>
        <w:rPr>
          <w:color w:val="FF0000"/>
          <w:lang w:eastAsia="ja-JP"/>
        </w:rPr>
        <w:sectPr w:rsidR="0017111E" w:rsidRPr="0017111E" w:rsidSect="0017111E">
          <w:footerReference w:type="default" r:id="rId8"/>
          <w:pgSz w:w="11900" w:h="16840" w:code="9"/>
          <w:pgMar w:top="1401" w:right="680" w:bottom="822" w:left="919" w:header="0" w:footer="544" w:gutter="0"/>
          <w:cols w:space="720"/>
        </w:sectPr>
      </w:pPr>
      <w:r w:rsidRPr="00ED1E4F">
        <w:rPr>
          <w:rFonts w:hint="eastAsia"/>
          <w:color w:val="FF0000"/>
          <w:lang w:eastAsia="ja-JP"/>
        </w:rPr>
        <w:t>指定期間の終了または指定の取り消しにより次期指定管理者に業務を引き継ぐ場合には、　施設の管理・運営に支障がないよう、引継ぎ期間を十分に確保し、新たな指定期間の開始前に引継ぎを終了させる</w:t>
      </w:r>
      <w:r>
        <w:rPr>
          <w:rFonts w:hint="eastAsia"/>
          <w:color w:val="FF0000"/>
          <w:lang w:eastAsia="ja-JP"/>
        </w:rPr>
        <w:t>こと</w:t>
      </w:r>
      <w:r w:rsidRPr="00ED1E4F">
        <w:rPr>
          <w:rFonts w:hint="eastAsia"/>
          <w:color w:val="FF0000"/>
          <w:lang w:eastAsia="ja-JP"/>
        </w:rPr>
        <w:t>。</w:t>
      </w:r>
    </w:p>
    <w:p w:rsidR="0017111E" w:rsidRPr="0017111E" w:rsidRDefault="0017111E" w:rsidP="0017111E">
      <w:pPr>
        <w:pStyle w:val="aa"/>
        <w:rPr>
          <w:lang w:eastAsia="ja-JP"/>
        </w:rPr>
      </w:pPr>
      <w:r w:rsidRPr="007C59B2">
        <w:rPr>
          <w:noProof/>
          <w:lang w:eastAsia="ja-JP"/>
        </w:rPr>
        <w:lastRenderedPageBreak/>
        <mc:AlternateContent>
          <mc:Choice Requires="wps">
            <w:drawing>
              <wp:anchor distT="0" distB="0" distL="114300" distR="114300" simplePos="0" relativeHeight="251661312" behindDoc="0" locked="0" layoutInCell="1" allowOverlap="1" wp14:anchorId="2F5641A6" wp14:editId="1B215593">
                <wp:simplePos x="0" y="0"/>
                <wp:positionH relativeFrom="column">
                  <wp:posOffset>1374140</wp:posOffset>
                </wp:positionH>
                <wp:positionV relativeFrom="paragraph">
                  <wp:posOffset>12186920</wp:posOffset>
                </wp:positionV>
                <wp:extent cx="6301740" cy="342900"/>
                <wp:effectExtent l="0" t="0" r="22860" b="19050"/>
                <wp:wrapNone/>
                <wp:docPr id="6" name="正方形/長方形 6"/>
                <wp:cNvGraphicFramePr/>
                <a:graphic xmlns:a="http://schemas.openxmlformats.org/drawingml/2006/main">
                  <a:graphicData uri="http://schemas.microsoft.com/office/word/2010/wordprocessingShape">
                    <wps:wsp>
                      <wps:cNvSpPr/>
                      <wps:spPr>
                        <a:xfrm>
                          <a:off x="0" y="0"/>
                          <a:ext cx="6301740" cy="342900"/>
                        </a:xfrm>
                        <a:prstGeom prst="rect">
                          <a:avLst/>
                        </a:prstGeom>
                        <a:solidFill>
                          <a:sysClr val="window" lastClr="FFFFFF"/>
                        </a:solidFill>
                        <a:ln w="25400" cap="flat" cmpd="sng" algn="ctr">
                          <a:solidFill>
                            <a:srgbClr val="F79646"/>
                          </a:solidFill>
                          <a:prstDash val="solid"/>
                        </a:ln>
                        <a:effectLst/>
                      </wps:spPr>
                      <wps:txbx>
                        <w:txbxContent>
                          <w:p w:rsidR="0017111E" w:rsidRDefault="0017111E" w:rsidP="0017111E">
                            <w:r>
                              <w:rPr>
                                <w:rFonts w:hint="eastAsia"/>
                              </w:rPr>
                              <w:t>・複数指定管理者、共同事業体については施設の包括管理者を必ず書面決定する。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641A6" id="正方形/長方形 6" o:spid="_x0000_s1027" style="position:absolute;margin-left:108.2pt;margin-top:959.6pt;width:49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4lQIAAAYFAAAOAAAAZHJzL2Uyb0RvYy54bWysVM1uEzEQviPxDpbvdJM0TWnUTRWlCkKq&#10;2kgt6tnxerMreW1jO9kN7wEPAGfOiAOPQyXegs/eTdoGTogcnBnPeH6++WbPL5pKko2wrtQqpf2j&#10;HiVCcZ2VapXSd3fzV68pcZ6pjEmtREq3wtGLycsX57UZi4EutMyEJQii3Lg2KS28N+MkcbwQFXNH&#10;2ggFY65txTxUu0oyy2pEr2Qy6PVGSa1tZqzmwjncXrZGOonx81xwf5PnTngiU4rafDxtPJfhTCbn&#10;bLyyzBQl78pg/1BFxUqFpPtQl8wzsrblH6GqklvtdO6PuK4SneclF7EHdNPvHXRzWzAjYi8Ax5k9&#10;TO7/heXXm4UlZZbSESWKVRjRw9cvD5++//zxOfn18VsrkVEAqjZuDP9bs7Cd5iCGrpvcVuEf/ZAm&#10;grvdgysaTzguR8e9/ukQM+CwHQ8HZ72IfvL42ljn3whdkSCk1GJ4EVO2uXIeGeG6cwnJnJZlNi+l&#10;jMrWzaQlG4Y5gx6ZrimRzHlcpnQef6EFhHj2TCpSp3RwMkQxhDMQMJfMQ6wMIHFqRQmTKzCbextr&#10;efba2dVyn3V+ejYaRpwOk4SiL5kr2upihK4WqULtIvK06zGA3MIaJN8smzid/m4AS51tMTGrWyo7&#10;w+cl4l+h1wWz4C4awT76Gxy51OhOdxIlhbYf/nYf/EEpWCmpsQvo/P2aWQEI3yqQ7aw/DIPzURme&#10;nA6g2KeW5VOLWlczjTH0sfmGRzH4e7kTc6ure6ztNGSFiSmO3C3GnTLz7Y5i8bmYTqMbFsYwf6Vu&#10;DQ/BA3IB2bvmnlnTccaDbdd6tzdsfECd1je8VHq69jovI68C0i2uYEhQsGyRK92HIWzzUz16PX6+&#10;Jr8BAAD//wMAUEsDBBQABgAIAAAAIQB6eSyB3wAAAA4BAAAPAAAAZHJzL2Rvd25yZXYueG1sTI/B&#10;TsMwEETvSPyDtUjcqBODShPiVAjEESRCD3Bz460TYa+j2EnD3+Oc4LgzT7Mz1X5xls04ht6ThHyT&#10;AUNqve7JSDh8vNzsgIWoSCvrCSX8YIB9fXlRqVL7M73j3ETDUgiFUknoYhxKzkPboVNh4wek5J38&#10;6FRM52i4HtU5hTvLRZZtuVM9pQ+dGvCpw/a7mZyE51dTzJ/2EC2dlombr6lpijcpr6+WxwdgEZf4&#10;B8NaP1WHOnU6+ol0YFaCyLd3CU1GkRcC2IqIbJfmHFft/lYAryv+f0b9CwAA//8DAFBLAQItABQA&#10;BgAIAAAAIQC2gziS/gAAAOEBAAATAAAAAAAAAAAAAAAAAAAAAABbQ29udGVudF9UeXBlc10ueG1s&#10;UEsBAi0AFAAGAAgAAAAhADj9If/WAAAAlAEAAAsAAAAAAAAAAAAAAAAALwEAAF9yZWxzLy5yZWxz&#10;UEsBAi0AFAAGAAgAAAAhACL5iPiVAgAABgUAAA4AAAAAAAAAAAAAAAAALgIAAGRycy9lMm9Eb2Mu&#10;eG1sUEsBAi0AFAAGAAgAAAAhAHp5LIHfAAAADgEAAA8AAAAAAAAAAAAAAAAA7wQAAGRycy9kb3du&#10;cmV2LnhtbFBLBQYAAAAABAAEAPMAAAD7BQAAAAA=&#10;" fillcolor="window" strokecolor="#f79646" strokeweight="2pt">
                <v:textbox>
                  <w:txbxContent>
                    <w:p w:rsidR="0017111E" w:rsidRDefault="0017111E" w:rsidP="0017111E">
                      <w:r>
                        <w:rPr>
                          <w:rFonts w:hint="eastAsia"/>
                        </w:rPr>
                        <w:t>・複数指定管理者、共同事業体については施設の包括管理者を必ず書面決定する。</w:t>
                      </w:r>
                    </w:p>
                  </w:txbxContent>
                </v:textbox>
              </v:rect>
            </w:pict>
          </mc:Fallback>
        </mc:AlternateContent>
      </w:r>
      <w:bookmarkStart w:id="50" w:name="_bookmark8"/>
      <w:bookmarkEnd w:id="50"/>
    </w:p>
    <w:sectPr w:rsidR="0017111E" w:rsidRPr="0017111E" w:rsidSect="00400256">
      <w:pgSz w:w="11906" w:h="16838"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09" w:rsidRDefault="00762709" w:rsidP="007A234A">
      <w:r>
        <w:separator/>
      </w:r>
    </w:p>
  </w:endnote>
  <w:endnote w:type="continuationSeparator" w:id="0">
    <w:p w:rsidR="00762709" w:rsidRDefault="00762709" w:rsidP="007A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37291"/>
      <w:docPartObj>
        <w:docPartGallery w:val="Page Numbers (Bottom of Page)"/>
        <w:docPartUnique/>
      </w:docPartObj>
    </w:sdtPr>
    <w:sdtEndPr/>
    <w:sdtContent>
      <w:p w:rsidR="0017111E" w:rsidRDefault="0017111E">
        <w:pPr>
          <w:pStyle w:val="a8"/>
          <w:jc w:val="center"/>
        </w:pPr>
        <w:r>
          <w:fldChar w:fldCharType="begin"/>
        </w:r>
        <w:r>
          <w:instrText>PAGE   \* MERGEFORMAT</w:instrText>
        </w:r>
        <w:r>
          <w:fldChar w:fldCharType="separate"/>
        </w:r>
        <w:r w:rsidR="00A91D65" w:rsidRPr="00A91D65">
          <w:rPr>
            <w:noProof/>
            <w:lang w:val="ja-JP"/>
          </w:rPr>
          <w:t>8</w:t>
        </w:r>
        <w:r>
          <w:fldChar w:fldCharType="end"/>
        </w:r>
      </w:p>
    </w:sdtContent>
  </w:sdt>
  <w:p w:rsidR="0017111E" w:rsidRDefault="001711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09" w:rsidRDefault="00762709" w:rsidP="007A234A">
      <w:r>
        <w:separator/>
      </w:r>
    </w:p>
  </w:footnote>
  <w:footnote w:type="continuationSeparator" w:id="0">
    <w:p w:rsidR="00762709" w:rsidRDefault="00762709" w:rsidP="007A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0C1"/>
    <w:multiLevelType w:val="hybridMultilevel"/>
    <w:tmpl w:val="FDB844DE"/>
    <w:lvl w:ilvl="0" w:tplc="F9CCC090">
      <w:start w:val="1"/>
      <w:numFmt w:val="decimalFullWidth"/>
      <w:pStyle w:val="2"/>
      <w:suff w:val="space"/>
      <w:lvlText w:val="%1"/>
      <w:lvlJc w:val="left"/>
      <w:pPr>
        <w:ind w:left="420" w:hanging="420"/>
      </w:pPr>
      <w:rPr>
        <w:rFonts w:hint="eastAsia"/>
        <w:lang w:val="en-US"/>
      </w:rPr>
    </w:lvl>
    <w:lvl w:ilvl="1" w:tplc="8780B898">
      <w:start w:val="24"/>
      <w:numFmt w:val="bullet"/>
      <w:lvlText w:val="■"/>
      <w:lvlJc w:val="left"/>
      <w:pPr>
        <w:ind w:left="780" w:hanging="360"/>
      </w:pPr>
      <w:rPr>
        <w:rFonts w:ascii="ＭＳ ゴシック" w:eastAsia="ＭＳ ゴシック" w:hAnsi="ＭＳ ゴシック" w:cs="ＭＳ 明朝" w:hint="eastAsia"/>
      </w:rPr>
    </w:lvl>
    <w:lvl w:ilvl="2" w:tplc="E736B06A">
      <w:start w:val="1"/>
      <w:numFmt w:val="decimalEnclosedCircle"/>
      <w:lvlText w:val="%3"/>
      <w:lvlJc w:val="left"/>
      <w:pPr>
        <w:ind w:left="1200" w:hanging="360"/>
      </w:pPr>
      <w:rPr>
        <w:rFonts w:hint="default"/>
      </w:rPr>
    </w:lvl>
    <w:lvl w:ilvl="3" w:tplc="82EC2630">
      <w:start w:val="7"/>
      <w:numFmt w:val="decimal"/>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93823"/>
    <w:multiLevelType w:val="hybridMultilevel"/>
    <w:tmpl w:val="2B2C81B0"/>
    <w:lvl w:ilvl="0" w:tplc="4134BF8C">
      <w:start w:val="1"/>
      <w:numFmt w:val="decimalFullWidth"/>
      <w:lvlText w:val="（%1）"/>
      <w:lvlJc w:val="left"/>
      <w:pPr>
        <w:ind w:left="720" w:hanging="720"/>
      </w:pPr>
      <w:rPr>
        <w:rFonts w:hint="default"/>
      </w:rPr>
    </w:lvl>
    <w:lvl w:ilvl="1" w:tplc="F236CAD8">
      <w:start w:val="1"/>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42286"/>
    <w:multiLevelType w:val="hybridMultilevel"/>
    <w:tmpl w:val="A48E8244"/>
    <w:lvl w:ilvl="0" w:tplc="216A36B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7966CFF"/>
    <w:multiLevelType w:val="hybridMultilevel"/>
    <w:tmpl w:val="28A82828"/>
    <w:lvl w:ilvl="0" w:tplc="92823334">
      <w:start w:val="1"/>
      <w:numFmt w:val="decimalFullWidth"/>
      <w:pStyle w:val="1"/>
      <w:lvlText w:val="第%1章"/>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E6211F6">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4" w15:restartNumberingAfterBreak="0">
    <w:nsid w:val="29E97BA5"/>
    <w:multiLevelType w:val="hybridMultilevel"/>
    <w:tmpl w:val="75407966"/>
    <w:lvl w:ilvl="0" w:tplc="24AAE39E">
      <w:start w:val="1"/>
      <w:numFmt w:val="decimalEnclosedCircle"/>
      <w:lvlText w:val="%1"/>
      <w:lvlJc w:val="left"/>
      <w:pPr>
        <w:ind w:left="420" w:hanging="420"/>
      </w:pPr>
      <w:rPr>
        <w:rFonts w:hint="default"/>
      </w:rPr>
    </w:lvl>
    <w:lvl w:ilvl="1" w:tplc="91FCE0A8">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B04B93"/>
    <w:multiLevelType w:val="hybridMultilevel"/>
    <w:tmpl w:val="F5FEDDB8"/>
    <w:lvl w:ilvl="0" w:tplc="C8EA4C98">
      <w:start w:val="1"/>
      <w:numFmt w:val="decimal"/>
      <w:pStyle w:val="3"/>
      <w:lvlText w:val="(%1)"/>
      <w:lvlJc w:val="left"/>
      <w:pPr>
        <w:ind w:left="480" w:hanging="480"/>
      </w:pPr>
      <w:rPr>
        <w:rFonts w:ascii="ＭＳ ゴシック" w:eastAsia="ＭＳ ゴシック" w:hAnsi="ＭＳ ゴシック" w:cs="ＭＳ ゴシック" w:hint="default"/>
        <w:w w:val="100"/>
        <w:sz w:val="24"/>
        <w:szCs w:val="24"/>
      </w:rPr>
    </w:lvl>
    <w:lvl w:ilvl="1" w:tplc="09F8D91E">
      <w:numFmt w:val="bullet"/>
      <w:lvlText w:val="•"/>
      <w:lvlJc w:val="left"/>
      <w:pPr>
        <w:ind w:left="1840" w:hanging="480"/>
      </w:pPr>
      <w:rPr>
        <w:rFonts w:hint="default"/>
      </w:rPr>
    </w:lvl>
    <w:lvl w:ilvl="2" w:tplc="CB3EB6EE">
      <w:numFmt w:val="bullet"/>
      <w:lvlText w:val="•"/>
      <w:lvlJc w:val="left"/>
      <w:pPr>
        <w:ind w:left="2780" w:hanging="480"/>
      </w:pPr>
      <w:rPr>
        <w:rFonts w:hint="default"/>
      </w:rPr>
    </w:lvl>
    <w:lvl w:ilvl="3" w:tplc="7C8EDE62">
      <w:numFmt w:val="bullet"/>
      <w:lvlText w:val="•"/>
      <w:lvlJc w:val="left"/>
      <w:pPr>
        <w:ind w:left="3720" w:hanging="480"/>
      </w:pPr>
      <w:rPr>
        <w:rFonts w:hint="default"/>
      </w:rPr>
    </w:lvl>
    <w:lvl w:ilvl="4" w:tplc="E83869F4">
      <w:numFmt w:val="bullet"/>
      <w:lvlText w:val="•"/>
      <w:lvlJc w:val="left"/>
      <w:pPr>
        <w:ind w:left="4660" w:hanging="480"/>
      </w:pPr>
      <w:rPr>
        <w:rFonts w:hint="default"/>
      </w:rPr>
    </w:lvl>
    <w:lvl w:ilvl="5" w:tplc="21AC20CE">
      <w:numFmt w:val="bullet"/>
      <w:lvlText w:val="•"/>
      <w:lvlJc w:val="left"/>
      <w:pPr>
        <w:ind w:left="5600" w:hanging="480"/>
      </w:pPr>
      <w:rPr>
        <w:rFonts w:hint="default"/>
      </w:rPr>
    </w:lvl>
    <w:lvl w:ilvl="6" w:tplc="C31EF91C">
      <w:numFmt w:val="bullet"/>
      <w:lvlText w:val="•"/>
      <w:lvlJc w:val="left"/>
      <w:pPr>
        <w:ind w:left="6540" w:hanging="480"/>
      </w:pPr>
      <w:rPr>
        <w:rFonts w:hint="default"/>
      </w:rPr>
    </w:lvl>
    <w:lvl w:ilvl="7" w:tplc="3B64D0FE">
      <w:numFmt w:val="bullet"/>
      <w:lvlText w:val="•"/>
      <w:lvlJc w:val="left"/>
      <w:pPr>
        <w:ind w:left="7480" w:hanging="480"/>
      </w:pPr>
      <w:rPr>
        <w:rFonts w:hint="default"/>
      </w:rPr>
    </w:lvl>
    <w:lvl w:ilvl="8" w:tplc="215E9B0C">
      <w:numFmt w:val="bullet"/>
      <w:lvlText w:val="•"/>
      <w:lvlJc w:val="left"/>
      <w:pPr>
        <w:ind w:left="8420" w:hanging="480"/>
      </w:pPr>
      <w:rPr>
        <w:rFonts w:hint="default"/>
      </w:rPr>
    </w:lvl>
  </w:abstractNum>
  <w:abstractNum w:abstractNumId="6" w15:restartNumberingAfterBreak="0">
    <w:nsid w:val="4F7E6DFB"/>
    <w:multiLevelType w:val="hybridMultilevel"/>
    <w:tmpl w:val="B608DDE8"/>
    <w:lvl w:ilvl="0" w:tplc="24AAE3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DE97AFC"/>
    <w:multiLevelType w:val="hybridMultilevel"/>
    <w:tmpl w:val="B212EB60"/>
    <w:lvl w:ilvl="0" w:tplc="04090001">
      <w:start w:val="1"/>
      <w:numFmt w:val="bullet"/>
      <w:lvlText w:val=""/>
      <w:lvlJc w:val="left"/>
      <w:pPr>
        <w:ind w:left="420" w:hanging="420"/>
      </w:pPr>
      <w:rPr>
        <w:rFonts w:ascii="Wingdings" w:hAnsi="Wingdings" w:hint="default"/>
      </w:rPr>
    </w:lvl>
    <w:lvl w:ilvl="1" w:tplc="91FCE0A8">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DF29EC"/>
    <w:multiLevelType w:val="hybridMultilevel"/>
    <w:tmpl w:val="CB5E5F3E"/>
    <w:lvl w:ilvl="0" w:tplc="DACEA2B0">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7u7jgkVEcbxrU8g1HVu0HyzS6nkrR1h8905HsYEm0H1YZlPawoFD4R22PHz4hHtIG7Vb/4c6KOHfNxBFD1EY0w==" w:salt="kFyM/BFR49eJLxmFZpSp/w=="/>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5A"/>
    <w:rsid w:val="00015E9C"/>
    <w:rsid w:val="00093911"/>
    <w:rsid w:val="000E0E32"/>
    <w:rsid w:val="000E2BFB"/>
    <w:rsid w:val="000F42B0"/>
    <w:rsid w:val="00112B68"/>
    <w:rsid w:val="00113472"/>
    <w:rsid w:val="0012470D"/>
    <w:rsid w:val="0017082D"/>
    <w:rsid w:val="0017111E"/>
    <w:rsid w:val="001C4DD4"/>
    <w:rsid w:val="001F090F"/>
    <w:rsid w:val="00286F42"/>
    <w:rsid w:val="002E4EB0"/>
    <w:rsid w:val="003761AC"/>
    <w:rsid w:val="00394FFA"/>
    <w:rsid w:val="00400256"/>
    <w:rsid w:val="00466270"/>
    <w:rsid w:val="00495F9A"/>
    <w:rsid w:val="004E4D5A"/>
    <w:rsid w:val="00515A3E"/>
    <w:rsid w:val="0057711E"/>
    <w:rsid w:val="005E6FC6"/>
    <w:rsid w:val="00617A25"/>
    <w:rsid w:val="00642E6D"/>
    <w:rsid w:val="0074618D"/>
    <w:rsid w:val="00762709"/>
    <w:rsid w:val="007A234A"/>
    <w:rsid w:val="007B2442"/>
    <w:rsid w:val="00814D6D"/>
    <w:rsid w:val="00860C0A"/>
    <w:rsid w:val="0089278E"/>
    <w:rsid w:val="008C3668"/>
    <w:rsid w:val="009465BE"/>
    <w:rsid w:val="009E22DB"/>
    <w:rsid w:val="00A41FCB"/>
    <w:rsid w:val="00A426FF"/>
    <w:rsid w:val="00A91D65"/>
    <w:rsid w:val="00B12089"/>
    <w:rsid w:val="00B470A0"/>
    <w:rsid w:val="00B6118B"/>
    <w:rsid w:val="00B80A24"/>
    <w:rsid w:val="00B81A89"/>
    <w:rsid w:val="00BF5609"/>
    <w:rsid w:val="00C039EB"/>
    <w:rsid w:val="00C15E8F"/>
    <w:rsid w:val="00C62A51"/>
    <w:rsid w:val="00C870FC"/>
    <w:rsid w:val="00CF6224"/>
    <w:rsid w:val="00D13EA3"/>
    <w:rsid w:val="00D76366"/>
    <w:rsid w:val="00D901CD"/>
    <w:rsid w:val="00D966A2"/>
    <w:rsid w:val="00DB28B8"/>
    <w:rsid w:val="00E03AF2"/>
    <w:rsid w:val="00E073E7"/>
    <w:rsid w:val="00E54CEA"/>
    <w:rsid w:val="00E57F4A"/>
    <w:rsid w:val="00E73F68"/>
    <w:rsid w:val="00ED28B6"/>
    <w:rsid w:val="00ED44C7"/>
    <w:rsid w:val="00ED5938"/>
    <w:rsid w:val="00F51CA7"/>
    <w:rsid w:val="00F928A3"/>
    <w:rsid w:val="00F9601A"/>
    <w:rsid w:val="00FC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AC8E1AF"/>
  <w15:chartTrackingRefBased/>
  <w15:docId w15:val="{CF7054B6-2A65-492F-A531-382B0C2C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7111E"/>
    <w:pPr>
      <w:numPr>
        <w:numId w:val="7"/>
      </w:numPr>
      <w:tabs>
        <w:tab w:val="left" w:pos="1493"/>
      </w:tabs>
      <w:autoSpaceDE w:val="0"/>
      <w:autoSpaceDN w:val="0"/>
      <w:spacing w:before="33"/>
      <w:jc w:val="left"/>
      <w:outlineLvl w:val="0"/>
    </w:pPr>
    <w:rPr>
      <w:rFonts w:ascii="ＭＳ ゴシック" w:eastAsia="ＭＳ ゴシック" w:hAnsi="ＭＳ ゴシック" w:cs="ＭＳ ゴシック"/>
      <w:kern w:val="0"/>
      <w:sz w:val="32"/>
      <w:szCs w:val="32"/>
    </w:rPr>
  </w:style>
  <w:style w:type="paragraph" w:styleId="2">
    <w:name w:val="heading 2"/>
    <w:basedOn w:val="a"/>
    <w:link w:val="20"/>
    <w:uiPriority w:val="9"/>
    <w:unhideWhenUsed/>
    <w:qFormat/>
    <w:rsid w:val="0017111E"/>
    <w:pPr>
      <w:numPr>
        <w:numId w:val="6"/>
      </w:numPr>
      <w:tabs>
        <w:tab w:val="left" w:pos="774"/>
      </w:tabs>
      <w:autoSpaceDE w:val="0"/>
      <w:autoSpaceDN w:val="0"/>
      <w:spacing w:before="187"/>
      <w:jc w:val="left"/>
      <w:outlineLvl w:val="1"/>
    </w:pPr>
    <w:rPr>
      <w:rFonts w:ascii="ＭＳ ゴシック" w:eastAsia="ＭＳ ゴシック" w:hAnsi="ＭＳ ゴシック" w:cs="ＭＳ ゴシック"/>
      <w:kern w:val="0"/>
      <w:sz w:val="28"/>
      <w:szCs w:val="28"/>
    </w:rPr>
  </w:style>
  <w:style w:type="paragraph" w:styleId="3">
    <w:name w:val="heading 3"/>
    <w:basedOn w:val="a"/>
    <w:link w:val="30"/>
    <w:uiPriority w:val="9"/>
    <w:unhideWhenUsed/>
    <w:qFormat/>
    <w:rsid w:val="0017111E"/>
    <w:pPr>
      <w:numPr>
        <w:numId w:val="5"/>
      </w:numPr>
      <w:tabs>
        <w:tab w:val="left" w:pos="904"/>
      </w:tabs>
      <w:autoSpaceDE w:val="0"/>
      <w:autoSpaceDN w:val="0"/>
      <w:jc w:val="left"/>
      <w:outlineLvl w:val="2"/>
    </w:pPr>
    <w:rPr>
      <w:rFonts w:ascii="ＭＳ ゴシック" w:eastAsia="ＭＳ ゴシック" w:hAnsi="ＭＳ ゴシック" w:cs="ＭＳ ゴシック"/>
      <w:kern w:val="0"/>
      <w:sz w:val="24"/>
      <w:szCs w:val="24"/>
    </w:rPr>
  </w:style>
  <w:style w:type="paragraph" w:styleId="4">
    <w:name w:val="heading 4"/>
    <w:basedOn w:val="a"/>
    <w:next w:val="a"/>
    <w:link w:val="40"/>
    <w:uiPriority w:val="9"/>
    <w:unhideWhenUsed/>
    <w:qFormat/>
    <w:rsid w:val="0017111E"/>
    <w:pPr>
      <w:tabs>
        <w:tab w:val="left" w:pos="1053"/>
      </w:tabs>
      <w:autoSpaceDE w:val="0"/>
      <w:autoSpaceDN w:val="0"/>
      <w:spacing w:before="161"/>
      <w:ind w:left="634"/>
      <w:jc w:val="left"/>
      <w:outlineLvl w:val="3"/>
    </w:pPr>
    <w:rPr>
      <w:rFonts w:ascii="ＭＳ ゴシック" w:eastAsia="ＭＳ ゴシック"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E4D5A"/>
    <w:pPr>
      <w:ind w:leftChars="400" w:left="840"/>
    </w:pPr>
  </w:style>
  <w:style w:type="paragraph" w:styleId="a4">
    <w:name w:val="Balloon Text"/>
    <w:basedOn w:val="a"/>
    <w:link w:val="a5"/>
    <w:uiPriority w:val="99"/>
    <w:semiHidden/>
    <w:unhideWhenUsed/>
    <w:rsid w:val="00B80A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A24"/>
    <w:rPr>
      <w:rFonts w:asciiTheme="majorHAnsi" w:eastAsiaTheme="majorEastAsia" w:hAnsiTheme="majorHAnsi" w:cstheme="majorBidi"/>
      <w:sz w:val="18"/>
      <w:szCs w:val="18"/>
    </w:rPr>
  </w:style>
  <w:style w:type="paragraph" w:styleId="a6">
    <w:name w:val="header"/>
    <w:basedOn w:val="a"/>
    <w:link w:val="a7"/>
    <w:uiPriority w:val="99"/>
    <w:unhideWhenUsed/>
    <w:rsid w:val="007A234A"/>
    <w:pPr>
      <w:tabs>
        <w:tab w:val="center" w:pos="4252"/>
        <w:tab w:val="right" w:pos="8504"/>
      </w:tabs>
      <w:snapToGrid w:val="0"/>
    </w:pPr>
  </w:style>
  <w:style w:type="character" w:customStyle="1" w:styleId="a7">
    <w:name w:val="ヘッダー (文字)"/>
    <w:basedOn w:val="a0"/>
    <w:link w:val="a6"/>
    <w:uiPriority w:val="99"/>
    <w:rsid w:val="007A234A"/>
  </w:style>
  <w:style w:type="paragraph" w:styleId="a8">
    <w:name w:val="footer"/>
    <w:basedOn w:val="a"/>
    <w:link w:val="a9"/>
    <w:uiPriority w:val="99"/>
    <w:unhideWhenUsed/>
    <w:rsid w:val="007A234A"/>
    <w:pPr>
      <w:tabs>
        <w:tab w:val="center" w:pos="4252"/>
        <w:tab w:val="right" w:pos="8504"/>
      </w:tabs>
      <w:snapToGrid w:val="0"/>
    </w:pPr>
  </w:style>
  <w:style w:type="character" w:customStyle="1" w:styleId="a9">
    <w:name w:val="フッター (文字)"/>
    <w:basedOn w:val="a0"/>
    <w:link w:val="a8"/>
    <w:uiPriority w:val="99"/>
    <w:rsid w:val="007A234A"/>
  </w:style>
  <w:style w:type="character" w:customStyle="1" w:styleId="10">
    <w:name w:val="見出し 1 (文字)"/>
    <w:basedOn w:val="a0"/>
    <w:link w:val="1"/>
    <w:uiPriority w:val="9"/>
    <w:rsid w:val="0017111E"/>
    <w:rPr>
      <w:rFonts w:ascii="ＭＳ ゴシック" w:eastAsia="ＭＳ ゴシック" w:hAnsi="ＭＳ ゴシック" w:cs="ＭＳ ゴシック"/>
      <w:kern w:val="0"/>
      <w:sz w:val="32"/>
      <w:szCs w:val="32"/>
    </w:rPr>
  </w:style>
  <w:style w:type="character" w:customStyle="1" w:styleId="20">
    <w:name w:val="見出し 2 (文字)"/>
    <w:basedOn w:val="a0"/>
    <w:link w:val="2"/>
    <w:uiPriority w:val="9"/>
    <w:rsid w:val="0017111E"/>
    <w:rPr>
      <w:rFonts w:ascii="ＭＳ ゴシック" w:eastAsia="ＭＳ ゴシック" w:hAnsi="ＭＳ ゴシック" w:cs="ＭＳ ゴシック"/>
      <w:kern w:val="0"/>
      <w:sz w:val="28"/>
      <w:szCs w:val="28"/>
    </w:rPr>
  </w:style>
  <w:style w:type="character" w:customStyle="1" w:styleId="30">
    <w:name w:val="見出し 3 (文字)"/>
    <w:basedOn w:val="a0"/>
    <w:link w:val="3"/>
    <w:uiPriority w:val="9"/>
    <w:rsid w:val="0017111E"/>
    <w:rPr>
      <w:rFonts w:ascii="ＭＳ ゴシック" w:eastAsia="ＭＳ ゴシック" w:hAnsi="ＭＳ ゴシック" w:cs="ＭＳ ゴシック"/>
      <w:kern w:val="0"/>
      <w:sz w:val="24"/>
      <w:szCs w:val="24"/>
    </w:rPr>
  </w:style>
  <w:style w:type="character" w:customStyle="1" w:styleId="40">
    <w:name w:val="見出し 4 (文字)"/>
    <w:basedOn w:val="a0"/>
    <w:link w:val="4"/>
    <w:uiPriority w:val="9"/>
    <w:rsid w:val="0017111E"/>
    <w:rPr>
      <w:rFonts w:ascii="ＭＳ ゴシック" w:eastAsia="ＭＳ ゴシック" w:hAnsi="ＭＳ 明朝" w:cs="ＭＳ 明朝"/>
      <w:kern w:val="0"/>
    </w:rPr>
  </w:style>
  <w:style w:type="paragraph" w:styleId="aa">
    <w:name w:val="Body Text"/>
    <w:basedOn w:val="a"/>
    <w:link w:val="ab"/>
    <w:uiPriority w:val="1"/>
    <w:qFormat/>
    <w:rsid w:val="0017111E"/>
    <w:pPr>
      <w:autoSpaceDE w:val="0"/>
      <w:autoSpaceDN w:val="0"/>
      <w:jc w:val="left"/>
    </w:pPr>
    <w:rPr>
      <w:rFonts w:ascii="ＭＳ 明朝" w:eastAsia="ＭＳ 明朝" w:hAnsi="ＭＳ 明朝" w:cs="ＭＳ 明朝"/>
      <w:kern w:val="0"/>
      <w:sz w:val="22"/>
      <w:lang w:eastAsia="en-US"/>
    </w:rPr>
  </w:style>
  <w:style w:type="character" w:customStyle="1" w:styleId="ab">
    <w:name w:val="本文 (文字)"/>
    <w:basedOn w:val="a0"/>
    <w:link w:val="aa"/>
    <w:uiPriority w:val="1"/>
    <w:rsid w:val="0017111E"/>
    <w:rPr>
      <w:rFonts w:ascii="ＭＳ 明朝" w:eastAsia="ＭＳ 明朝" w:hAnsi="ＭＳ 明朝" w:cs="ＭＳ 明朝"/>
      <w:kern w:val="0"/>
      <w:sz w:val="22"/>
      <w:lang w:eastAsia="en-US"/>
    </w:rPr>
  </w:style>
  <w:style w:type="table" w:styleId="ac">
    <w:name w:val="Table Grid"/>
    <w:basedOn w:val="a1"/>
    <w:uiPriority w:val="39"/>
    <w:rsid w:val="0017111E"/>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358C-DF21-4F1B-B879-AD2EA1EF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943</Words>
  <Characters>5380</Characters>
  <Application>Microsoft Office Word</Application>
  <DocSecurity>8</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2021-04-13T01:30:00Z</cp:lastPrinted>
  <dcterms:created xsi:type="dcterms:W3CDTF">2021-04-12T06:26:00Z</dcterms:created>
  <dcterms:modified xsi:type="dcterms:W3CDTF">2021-04-16T00:59:00Z</dcterms:modified>
</cp:coreProperties>
</file>